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55D" w:rsidRDefault="00FD155D" w:rsidP="00FD155D">
      <w:pPr>
        <w:jc w:val="both"/>
        <w:rPr>
          <w:rFonts w:eastAsia="Times New Roman" w:cstheme="minorHAnsi"/>
          <w:iCs/>
          <w:color w:val="365F91" w:themeColor="accent1" w:themeShade="BF"/>
          <w:sz w:val="28"/>
          <w:szCs w:val="28"/>
          <w:lang w:eastAsia="es-ES"/>
        </w:rPr>
      </w:pPr>
      <w:r w:rsidRPr="00247349">
        <w:rPr>
          <w:rFonts w:eastAsia="Times New Roman" w:cstheme="minorHAnsi"/>
          <w:iCs/>
          <w:color w:val="365F91" w:themeColor="accent1" w:themeShade="BF"/>
          <w:sz w:val="28"/>
          <w:szCs w:val="28"/>
          <w:lang w:eastAsia="es-ES"/>
        </w:rPr>
        <w:t>1.</w:t>
      </w:r>
      <w:r>
        <w:rPr>
          <w:rFonts w:eastAsia="Times New Roman" w:cstheme="minorHAnsi"/>
          <w:iCs/>
          <w:color w:val="365F91" w:themeColor="accent1" w:themeShade="BF"/>
          <w:sz w:val="28"/>
          <w:szCs w:val="28"/>
          <w:lang w:eastAsia="es-ES"/>
        </w:rPr>
        <w:t>2</w:t>
      </w:r>
      <w:r w:rsidRPr="00247349">
        <w:rPr>
          <w:rFonts w:eastAsia="Times New Roman" w:cstheme="minorHAnsi"/>
          <w:iCs/>
          <w:color w:val="365F91" w:themeColor="accent1" w:themeShade="BF"/>
          <w:sz w:val="28"/>
          <w:szCs w:val="28"/>
          <w:lang w:eastAsia="es-ES"/>
        </w:rPr>
        <w:t>)  </w:t>
      </w:r>
      <w:r>
        <w:rPr>
          <w:rFonts w:eastAsia="Times New Roman" w:cstheme="minorHAnsi"/>
          <w:iCs/>
          <w:color w:val="365F91" w:themeColor="accent1" w:themeShade="BF"/>
          <w:sz w:val="28"/>
          <w:szCs w:val="28"/>
          <w:lang w:eastAsia="es-ES"/>
        </w:rPr>
        <w:t>Alcances definitivos del nuevo sistema</w:t>
      </w:r>
    </w:p>
    <w:p w:rsidR="00FD155D" w:rsidRDefault="00FD155D" w:rsidP="00FD155D">
      <w:pPr>
        <w:pStyle w:val="Ttulo5"/>
        <w:jc w:val="both"/>
        <w:rPr>
          <w:lang w:eastAsia="es-ES"/>
        </w:rPr>
      </w:pPr>
    </w:p>
    <w:p w:rsidR="00FD155D" w:rsidRDefault="00FD155D" w:rsidP="00FD155D">
      <w:pPr>
        <w:pStyle w:val="Ttulo5"/>
        <w:jc w:val="both"/>
        <w:rPr>
          <w:lang w:eastAsia="es-ES"/>
        </w:rPr>
      </w:pPr>
      <w:r>
        <w:rPr>
          <w:lang w:eastAsia="es-ES"/>
        </w:rPr>
        <w:t>Módulo de solicitudes</w:t>
      </w:r>
    </w:p>
    <w:p w:rsidR="00FD155D" w:rsidRDefault="00FD155D" w:rsidP="00FD155D">
      <w:pPr>
        <w:rPr>
          <w:lang w:eastAsia="es-ES"/>
        </w:rPr>
      </w:pPr>
    </w:p>
    <w:p w:rsidR="00FD155D" w:rsidRDefault="00FD155D" w:rsidP="00FD155D">
      <w:pPr>
        <w:rPr>
          <w:lang w:eastAsia="es-ES"/>
        </w:rPr>
      </w:pPr>
      <w:r>
        <w:rPr>
          <w:lang w:eastAsia="es-ES"/>
        </w:rPr>
        <w:t>- Crear solicitud</w:t>
      </w:r>
    </w:p>
    <w:p w:rsidR="00FD155D" w:rsidRDefault="00FD155D" w:rsidP="00FD155D">
      <w:pPr>
        <w:rPr>
          <w:lang w:eastAsia="es-ES"/>
        </w:rPr>
      </w:pPr>
      <w:r>
        <w:rPr>
          <w:lang w:eastAsia="es-ES"/>
        </w:rPr>
        <w:t>- Cancelar solicitud</w:t>
      </w:r>
    </w:p>
    <w:p w:rsidR="00FD155D" w:rsidRDefault="00FD155D" w:rsidP="00FD155D">
      <w:pPr>
        <w:rPr>
          <w:lang w:eastAsia="es-ES"/>
        </w:rPr>
      </w:pPr>
      <w:r>
        <w:rPr>
          <w:lang w:eastAsia="es-ES"/>
        </w:rPr>
        <w:t>- Consultar historial de solicitudes</w:t>
      </w:r>
    </w:p>
    <w:p w:rsidR="00FD155D" w:rsidRDefault="00FD155D" w:rsidP="00FD155D">
      <w:pPr>
        <w:jc w:val="both"/>
        <w:rPr>
          <w:lang w:eastAsia="es-ES"/>
        </w:rPr>
      </w:pPr>
    </w:p>
    <w:p w:rsidR="00FD155D" w:rsidRDefault="00FD155D" w:rsidP="00FD155D">
      <w:pPr>
        <w:pStyle w:val="Ttulo5"/>
        <w:jc w:val="both"/>
        <w:rPr>
          <w:lang w:eastAsia="es-ES"/>
        </w:rPr>
      </w:pPr>
      <w:r>
        <w:rPr>
          <w:lang w:eastAsia="es-ES"/>
        </w:rPr>
        <w:t>Módulo de actas</w:t>
      </w:r>
    </w:p>
    <w:p w:rsidR="00FD155D" w:rsidRPr="00AA6EA0" w:rsidRDefault="00FD155D" w:rsidP="00FD155D">
      <w:pPr>
        <w:jc w:val="both"/>
        <w:rPr>
          <w:lang w:eastAsia="es-ES"/>
        </w:rPr>
      </w:pPr>
    </w:p>
    <w:p w:rsidR="00FD155D" w:rsidRDefault="00FD155D" w:rsidP="00FD155D">
      <w:pPr>
        <w:jc w:val="both"/>
        <w:rPr>
          <w:lang w:eastAsia="es-ES"/>
        </w:rPr>
      </w:pPr>
      <w:r>
        <w:rPr>
          <w:lang w:eastAsia="es-ES"/>
        </w:rPr>
        <w:t>- Expedir acta</w:t>
      </w:r>
    </w:p>
    <w:p w:rsidR="00FD155D" w:rsidRDefault="00FD155D" w:rsidP="00FD155D">
      <w:pPr>
        <w:jc w:val="both"/>
        <w:rPr>
          <w:lang w:eastAsia="es-ES"/>
        </w:rPr>
      </w:pPr>
      <w:r>
        <w:rPr>
          <w:lang w:eastAsia="es-ES"/>
        </w:rPr>
        <w:t>- Invalidar acta expedida</w:t>
      </w:r>
    </w:p>
    <w:p w:rsidR="00FD155D" w:rsidRDefault="00FD155D" w:rsidP="00FD155D">
      <w:pPr>
        <w:jc w:val="both"/>
        <w:rPr>
          <w:lang w:eastAsia="es-ES"/>
        </w:rPr>
      </w:pPr>
      <w:r>
        <w:rPr>
          <w:lang w:eastAsia="es-ES"/>
        </w:rPr>
        <w:t>- Firmar acta</w:t>
      </w:r>
    </w:p>
    <w:p w:rsidR="00FD155D" w:rsidRDefault="00FD155D" w:rsidP="00FD155D">
      <w:pPr>
        <w:jc w:val="both"/>
        <w:rPr>
          <w:lang w:eastAsia="es-ES"/>
        </w:rPr>
      </w:pPr>
      <w:r>
        <w:rPr>
          <w:lang w:eastAsia="es-ES"/>
        </w:rPr>
        <w:t>- Verificar vigencia acta</w:t>
      </w:r>
    </w:p>
    <w:p w:rsidR="00FD155D" w:rsidRPr="00022F01" w:rsidRDefault="00FD155D" w:rsidP="00FD155D">
      <w:pPr>
        <w:jc w:val="both"/>
        <w:rPr>
          <w:lang w:eastAsia="es-ES"/>
        </w:rPr>
      </w:pPr>
    </w:p>
    <w:p w:rsidR="00FD155D" w:rsidRDefault="00FD155D" w:rsidP="00FD155D">
      <w:pPr>
        <w:pStyle w:val="Ttulo5"/>
        <w:jc w:val="both"/>
        <w:rPr>
          <w:lang w:eastAsia="es-ES"/>
        </w:rPr>
      </w:pPr>
      <w:r>
        <w:rPr>
          <w:lang w:eastAsia="es-ES"/>
        </w:rPr>
        <w:t>Módulo de pago</w:t>
      </w:r>
    </w:p>
    <w:p w:rsidR="00FD155D" w:rsidRDefault="00FD155D" w:rsidP="00FD155D">
      <w:pPr>
        <w:jc w:val="both"/>
        <w:rPr>
          <w:lang w:eastAsia="es-ES"/>
        </w:rPr>
      </w:pPr>
    </w:p>
    <w:p w:rsidR="00FD155D" w:rsidRDefault="00FD155D" w:rsidP="00FD155D">
      <w:pPr>
        <w:jc w:val="both"/>
        <w:rPr>
          <w:lang w:eastAsia="es-ES"/>
        </w:rPr>
      </w:pPr>
      <w:r>
        <w:rPr>
          <w:lang w:eastAsia="es-ES"/>
        </w:rPr>
        <w:t>-Realizar pago</w:t>
      </w:r>
    </w:p>
    <w:p w:rsidR="00FD155D" w:rsidRDefault="00FD155D" w:rsidP="00FD155D">
      <w:pPr>
        <w:jc w:val="both"/>
        <w:rPr>
          <w:lang w:eastAsia="es-ES"/>
        </w:rPr>
      </w:pPr>
      <w:r>
        <w:rPr>
          <w:lang w:eastAsia="es-ES"/>
        </w:rPr>
        <w:t>-Verificar pagos</w:t>
      </w:r>
    </w:p>
    <w:p w:rsidR="00FD155D" w:rsidRDefault="00FD155D" w:rsidP="00FD155D">
      <w:pPr>
        <w:jc w:val="both"/>
        <w:rPr>
          <w:lang w:eastAsia="es-ES"/>
        </w:rPr>
      </w:pPr>
      <w:r>
        <w:rPr>
          <w:lang w:eastAsia="es-ES"/>
        </w:rPr>
        <w:t>-Validar vigencia de cupón de pagos</w:t>
      </w:r>
    </w:p>
    <w:p w:rsidR="00FD155D" w:rsidRDefault="00FD155D" w:rsidP="00FD155D">
      <w:pPr>
        <w:pStyle w:val="Ttulo5"/>
        <w:jc w:val="both"/>
        <w:rPr>
          <w:rFonts w:eastAsia="Times New Roman"/>
          <w:lang w:eastAsia="es-ES"/>
        </w:rPr>
      </w:pPr>
    </w:p>
    <w:p w:rsidR="00FD155D" w:rsidRDefault="00FD155D" w:rsidP="00FD155D">
      <w:pPr>
        <w:pStyle w:val="Ttulo5"/>
        <w:jc w:val="both"/>
        <w:rPr>
          <w:rFonts w:eastAsia="Times New Roman"/>
          <w:lang w:eastAsia="es-ES"/>
        </w:rPr>
      </w:pPr>
      <w:r>
        <w:rPr>
          <w:rFonts w:eastAsia="Times New Roman"/>
          <w:lang w:eastAsia="es-ES"/>
        </w:rPr>
        <w:t>Módulo de alertas y notificaciones de eventos</w:t>
      </w:r>
    </w:p>
    <w:p w:rsidR="00FD155D" w:rsidRDefault="00FD155D" w:rsidP="00FD155D">
      <w:pPr>
        <w:jc w:val="both"/>
        <w:rPr>
          <w:lang w:eastAsia="es-ES"/>
        </w:rPr>
      </w:pPr>
      <w:r>
        <w:rPr>
          <w:lang w:eastAsia="es-ES"/>
        </w:rPr>
        <w:tab/>
      </w:r>
    </w:p>
    <w:p w:rsidR="00FD155D" w:rsidRDefault="00FD155D" w:rsidP="00FD155D">
      <w:pPr>
        <w:jc w:val="both"/>
        <w:rPr>
          <w:lang w:eastAsia="es-ES"/>
        </w:rPr>
      </w:pPr>
      <w:r>
        <w:rPr>
          <w:lang w:eastAsia="es-ES"/>
        </w:rPr>
        <w:t xml:space="preserve">-Se enviarán alertas y notificaciones a los usuarios mediante correo electrónico y </w:t>
      </w:r>
      <w:proofErr w:type="spellStart"/>
      <w:r>
        <w:rPr>
          <w:lang w:eastAsia="es-ES"/>
        </w:rPr>
        <w:t>sms</w:t>
      </w:r>
      <w:proofErr w:type="spellEnd"/>
      <w:r>
        <w:rPr>
          <w:lang w:eastAsia="es-ES"/>
        </w:rPr>
        <w:t>.</w:t>
      </w:r>
    </w:p>
    <w:p w:rsidR="00FD155D" w:rsidRPr="00EB75C8" w:rsidRDefault="00FD155D" w:rsidP="00FD155D">
      <w:pPr>
        <w:jc w:val="both"/>
        <w:rPr>
          <w:lang w:eastAsia="es-ES"/>
        </w:rPr>
      </w:pPr>
    </w:p>
    <w:p w:rsidR="00FD155D" w:rsidRPr="00452FA5" w:rsidRDefault="00FD155D" w:rsidP="00FD155D">
      <w:pPr>
        <w:pStyle w:val="Ttulo5"/>
        <w:jc w:val="both"/>
        <w:rPr>
          <w:rFonts w:eastAsia="Times New Roman"/>
          <w:lang w:eastAsia="es-ES"/>
        </w:rPr>
      </w:pPr>
      <w:r w:rsidRPr="00452FA5">
        <w:rPr>
          <w:rFonts w:eastAsia="Times New Roman"/>
          <w:lang w:eastAsia="es-ES"/>
        </w:rPr>
        <w:t>Módulo de reportes</w:t>
      </w:r>
    </w:p>
    <w:p w:rsidR="00FD155D" w:rsidRDefault="00FD155D" w:rsidP="00FD155D">
      <w:pPr>
        <w:jc w:val="both"/>
        <w:rPr>
          <w:lang w:eastAsia="es-ES"/>
        </w:rPr>
      </w:pPr>
    </w:p>
    <w:p w:rsidR="00FD155D" w:rsidRPr="007F58B1" w:rsidRDefault="00FD155D" w:rsidP="00FD155D">
      <w:pPr>
        <w:jc w:val="both"/>
        <w:rPr>
          <w:u w:val="single"/>
          <w:lang w:eastAsia="es-ES"/>
        </w:rPr>
      </w:pPr>
      <w:r w:rsidRPr="007F58B1">
        <w:rPr>
          <w:u w:val="single"/>
          <w:lang w:eastAsia="es-ES"/>
        </w:rPr>
        <w:t>Para usuario administrador:</w:t>
      </w:r>
    </w:p>
    <w:p w:rsidR="00FD155D" w:rsidRDefault="00FD155D" w:rsidP="00FD155D">
      <w:pPr>
        <w:jc w:val="both"/>
        <w:rPr>
          <w:lang w:eastAsia="es-ES"/>
        </w:rPr>
      </w:pPr>
      <w:r>
        <w:rPr>
          <w:lang w:eastAsia="es-ES"/>
        </w:rPr>
        <w:t>- Reporte de cantidad de actas firmadas digitalmente en un periodo determinado.</w:t>
      </w:r>
    </w:p>
    <w:p w:rsidR="00FD155D" w:rsidRDefault="00FD155D" w:rsidP="00FD155D">
      <w:pPr>
        <w:jc w:val="both"/>
        <w:rPr>
          <w:lang w:eastAsia="es-ES"/>
        </w:rPr>
      </w:pPr>
      <w:r>
        <w:rPr>
          <w:lang w:eastAsia="es-ES"/>
        </w:rPr>
        <w:t>- Reporte de cantidad de solicitudes generadas en un periodo determinada.</w:t>
      </w:r>
    </w:p>
    <w:p w:rsidR="00FD155D" w:rsidRDefault="00FD155D" w:rsidP="00FD155D">
      <w:pPr>
        <w:jc w:val="both"/>
        <w:rPr>
          <w:lang w:eastAsia="es-ES"/>
        </w:rPr>
      </w:pPr>
      <w:r>
        <w:rPr>
          <w:lang w:eastAsia="es-ES"/>
        </w:rPr>
        <w:t>- Reporte de cantidad de solicitudes por vencer.</w:t>
      </w:r>
    </w:p>
    <w:p w:rsidR="00FD155D" w:rsidRDefault="00FD155D" w:rsidP="00FD155D">
      <w:pPr>
        <w:jc w:val="both"/>
        <w:rPr>
          <w:lang w:eastAsia="es-ES"/>
        </w:rPr>
      </w:pPr>
    </w:p>
    <w:p w:rsidR="00FD155D" w:rsidRDefault="00FD155D" w:rsidP="00FD155D">
      <w:pPr>
        <w:pStyle w:val="Ttulo5"/>
        <w:rPr>
          <w:lang w:eastAsia="es-ES"/>
        </w:rPr>
      </w:pPr>
      <w:r>
        <w:rPr>
          <w:lang w:eastAsia="es-ES"/>
        </w:rPr>
        <w:t>Módulo de Seguridad</w:t>
      </w:r>
    </w:p>
    <w:p w:rsidR="00FD155D" w:rsidRDefault="00FD155D" w:rsidP="00FD155D">
      <w:pPr>
        <w:jc w:val="both"/>
        <w:rPr>
          <w:lang w:eastAsia="es-ES"/>
        </w:rPr>
      </w:pPr>
    </w:p>
    <w:p w:rsidR="00FD155D" w:rsidRPr="00D732CD" w:rsidRDefault="00FD155D" w:rsidP="00FD155D">
      <w:pPr>
        <w:pStyle w:val="Prrafodelista"/>
        <w:numPr>
          <w:ilvl w:val="0"/>
          <w:numId w:val="1"/>
        </w:numPr>
        <w:jc w:val="both"/>
        <w:rPr>
          <w:u w:val="single"/>
          <w:lang w:eastAsia="es-ES"/>
        </w:rPr>
      </w:pPr>
      <w:r w:rsidRPr="00D732CD">
        <w:rPr>
          <w:u w:val="single"/>
          <w:lang w:eastAsia="es-ES"/>
        </w:rPr>
        <w:t>Recuperación de Usuario o Contraseña:</w:t>
      </w:r>
      <w:r w:rsidRPr="00AB153B">
        <w:rPr>
          <w:lang w:eastAsia="es-ES"/>
        </w:rPr>
        <w:t xml:space="preserve"> </w:t>
      </w:r>
      <w:r>
        <w:rPr>
          <w:lang w:eastAsia="es-ES"/>
        </w:rPr>
        <w:t>se le permitirá al usuario recuperar tanto su usuario o contraseña, en caso de olvidarlos. Esto se realizará mediante un correo que se enviará al e-mail registrado por el usuario en sus datos de registro, u otro si así lo desea.</w:t>
      </w:r>
    </w:p>
    <w:p w:rsidR="00FD155D" w:rsidRDefault="00FD155D" w:rsidP="00FD155D">
      <w:pPr>
        <w:pStyle w:val="Prrafodelista"/>
        <w:numPr>
          <w:ilvl w:val="0"/>
          <w:numId w:val="1"/>
        </w:numPr>
        <w:jc w:val="both"/>
        <w:rPr>
          <w:lang w:eastAsia="es-ES"/>
        </w:rPr>
      </w:pPr>
      <w:r w:rsidRPr="008B0C01">
        <w:rPr>
          <w:u w:val="single"/>
          <w:lang w:eastAsia="es-ES"/>
        </w:rPr>
        <w:t>Restricción de funcionalidades por nivel de acceso:</w:t>
      </w:r>
      <w:r w:rsidRPr="00AB153B">
        <w:rPr>
          <w:lang w:eastAsia="es-ES"/>
        </w:rPr>
        <w:t xml:space="preserve"> </w:t>
      </w:r>
      <w:r>
        <w:t xml:space="preserve">cada tipo de usuario (administrador, </w:t>
      </w:r>
      <w:proofErr w:type="spellStart"/>
      <w:r>
        <w:t>super</w:t>
      </w:r>
      <w:proofErr w:type="spellEnd"/>
      <w:r>
        <w:t xml:space="preserve"> </w:t>
      </w:r>
      <w:proofErr w:type="spellStart"/>
      <w:r>
        <w:t>admin</w:t>
      </w:r>
      <w:proofErr w:type="spellEnd"/>
      <w:r>
        <w:t xml:space="preserve"> y usuario ciudadano) tendrá acceso a distinto tipo de funcionalidades, acorde al rol que tenga asociado:</w:t>
      </w:r>
    </w:p>
    <w:p w:rsidR="00FD155D" w:rsidRDefault="00FD155D" w:rsidP="00FD155D">
      <w:pPr>
        <w:pStyle w:val="Prrafodelista"/>
        <w:numPr>
          <w:ilvl w:val="1"/>
          <w:numId w:val="1"/>
        </w:numPr>
        <w:jc w:val="both"/>
        <w:rPr>
          <w:lang w:eastAsia="es-ES"/>
        </w:rPr>
      </w:pPr>
      <w:r>
        <w:rPr>
          <w:u w:val="single"/>
          <w:lang w:eastAsia="es-ES"/>
        </w:rPr>
        <w:t>C</w:t>
      </w:r>
      <w:r w:rsidRPr="0022611F">
        <w:rPr>
          <w:u w:val="single"/>
          <w:lang w:eastAsia="es-ES"/>
        </w:rPr>
        <w:t>iudadano</w:t>
      </w:r>
      <w:r>
        <w:rPr>
          <w:u w:val="single"/>
          <w:lang w:eastAsia="es-ES"/>
        </w:rPr>
        <w:t>:</w:t>
      </w:r>
      <w:r>
        <w:rPr>
          <w:lang w:eastAsia="es-ES"/>
        </w:rPr>
        <w:t xml:space="preserve"> se pedirán los datos mínimos para poder identificar fehacientemente su identidad y además se le realizaran una serie de preguntas de seguridad para comprobar su vínculo familiar teniendo en cuenta dos niveles de parentesco (desde nietos hasta abuelos), lo cual permitirá garantizar el interés legítimo en el proceso de solicitud de un acta.</w:t>
      </w:r>
    </w:p>
    <w:p w:rsidR="00FD155D" w:rsidRPr="005D7E65" w:rsidRDefault="00FD155D" w:rsidP="00FD155D">
      <w:pPr>
        <w:pStyle w:val="Prrafodelista"/>
        <w:numPr>
          <w:ilvl w:val="1"/>
          <w:numId w:val="1"/>
        </w:numPr>
        <w:jc w:val="both"/>
        <w:rPr>
          <w:u w:val="single"/>
          <w:lang w:eastAsia="es-ES"/>
        </w:rPr>
      </w:pPr>
      <w:r w:rsidRPr="005D7E65">
        <w:rPr>
          <w:u w:val="single"/>
          <w:lang w:eastAsia="es-ES"/>
        </w:rPr>
        <w:t>Administrador</w:t>
      </w:r>
      <w:r>
        <w:rPr>
          <w:lang w:eastAsia="es-ES"/>
        </w:rPr>
        <w:t xml:space="preserve">: este usuario realizará los </w:t>
      </w:r>
      <w:proofErr w:type="spellStart"/>
      <w:r>
        <w:rPr>
          <w:lang w:eastAsia="es-ES"/>
        </w:rPr>
        <w:t>ABMs</w:t>
      </w:r>
      <w:proofErr w:type="spellEnd"/>
      <w:r>
        <w:rPr>
          <w:lang w:eastAsia="es-ES"/>
        </w:rPr>
        <w:t xml:space="preserve"> de departamentos, provincias, localidad, tipos de error de actas y podrá generar reportes</w:t>
      </w:r>
    </w:p>
    <w:p w:rsidR="00FD155D" w:rsidRPr="00E83104" w:rsidRDefault="00FD155D" w:rsidP="00FD155D">
      <w:pPr>
        <w:pStyle w:val="Prrafodelista"/>
        <w:numPr>
          <w:ilvl w:val="1"/>
          <w:numId w:val="1"/>
        </w:numPr>
        <w:jc w:val="both"/>
        <w:rPr>
          <w:lang w:eastAsia="es-ES"/>
        </w:rPr>
      </w:pPr>
      <w:proofErr w:type="spellStart"/>
      <w:r w:rsidRPr="005D7E65">
        <w:rPr>
          <w:u w:val="single"/>
          <w:lang w:eastAsia="es-ES"/>
        </w:rPr>
        <w:t>Super</w:t>
      </w:r>
      <w:proofErr w:type="spellEnd"/>
      <w:r w:rsidRPr="005D7E65">
        <w:rPr>
          <w:u w:val="single"/>
          <w:lang w:eastAsia="es-ES"/>
        </w:rPr>
        <w:t xml:space="preserve"> </w:t>
      </w:r>
      <w:proofErr w:type="spellStart"/>
      <w:r w:rsidRPr="005D7E65">
        <w:rPr>
          <w:u w:val="single"/>
          <w:lang w:eastAsia="es-ES"/>
        </w:rPr>
        <w:t>admin</w:t>
      </w:r>
      <w:proofErr w:type="spellEnd"/>
      <w:r w:rsidRPr="005D7E65">
        <w:rPr>
          <w:u w:val="single"/>
          <w:lang w:eastAsia="es-ES"/>
        </w:rPr>
        <w:t>:</w:t>
      </w:r>
      <w:r>
        <w:rPr>
          <w:lang w:eastAsia="es-ES"/>
        </w:rPr>
        <w:t xml:space="preserve"> el sistema contará con un primer usuario del sistema que tendrá rol de “</w:t>
      </w:r>
      <w:proofErr w:type="spellStart"/>
      <w:r>
        <w:rPr>
          <w:lang w:eastAsia="es-ES"/>
        </w:rPr>
        <w:t>super</w:t>
      </w:r>
      <w:proofErr w:type="spellEnd"/>
      <w:r>
        <w:rPr>
          <w:lang w:eastAsia="es-ES"/>
        </w:rPr>
        <w:t xml:space="preserve"> </w:t>
      </w:r>
      <w:proofErr w:type="spellStart"/>
      <w:r>
        <w:rPr>
          <w:lang w:eastAsia="es-ES"/>
        </w:rPr>
        <w:t>admin</w:t>
      </w:r>
      <w:proofErr w:type="spellEnd"/>
      <w:r>
        <w:rPr>
          <w:lang w:eastAsia="es-ES"/>
        </w:rPr>
        <w:t xml:space="preserve">”. Este será el único que podrá registrar nuevos usuarios al sistema con el rol de “administrador”. Se realizará de la misma forma que el registro de un ciudadano, con la diferencia que este </w:t>
      </w:r>
      <w:proofErr w:type="spellStart"/>
      <w:r>
        <w:rPr>
          <w:lang w:eastAsia="es-ES"/>
        </w:rPr>
        <w:t>super</w:t>
      </w:r>
      <w:proofErr w:type="spellEnd"/>
      <w:r>
        <w:rPr>
          <w:lang w:eastAsia="es-ES"/>
        </w:rPr>
        <w:t xml:space="preserve"> </w:t>
      </w:r>
      <w:proofErr w:type="spellStart"/>
      <w:r>
        <w:rPr>
          <w:lang w:eastAsia="es-ES"/>
        </w:rPr>
        <w:t>admin</w:t>
      </w:r>
      <w:proofErr w:type="spellEnd"/>
      <w:r>
        <w:rPr>
          <w:lang w:eastAsia="es-ES"/>
        </w:rPr>
        <w:t xml:space="preserve"> tendrá la opción de asignarle el rol al nuevo usuario, funcionalidad que tendrá solamente este </w:t>
      </w:r>
      <w:proofErr w:type="spellStart"/>
      <w:r>
        <w:rPr>
          <w:lang w:eastAsia="es-ES"/>
        </w:rPr>
        <w:t>super</w:t>
      </w:r>
      <w:proofErr w:type="spellEnd"/>
      <w:r>
        <w:rPr>
          <w:lang w:eastAsia="es-ES"/>
        </w:rPr>
        <w:t xml:space="preserve"> </w:t>
      </w:r>
      <w:proofErr w:type="spellStart"/>
      <w:r>
        <w:rPr>
          <w:lang w:eastAsia="es-ES"/>
        </w:rPr>
        <w:t>admin</w:t>
      </w:r>
      <w:proofErr w:type="spellEnd"/>
      <w:r>
        <w:rPr>
          <w:lang w:eastAsia="es-ES"/>
        </w:rPr>
        <w:t>.</w:t>
      </w:r>
    </w:p>
    <w:p w:rsidR="00FD155D" w:rsidRPr="00D732CD" w:rsidRDefault="00FD155D" w:rsidP="00FD155D">
      <w:pPr>
        <w:pStyle w:val="Prrafodelista"/>
        <w:ind w:left="360"/>
        <w:jc w:val="both"/>
        <w:rPr>
          <w:u w:val="single"/>
          <w:lang w:eastAsia="es-ES"/>
        </w:rPr>
      </w:pPr>
    </w:p>
    <w:p w:rsidR="00FD155D" w:rsidRPr="00452FA5" w:rsidRDefault="00FD155D" w:rsidP="00FD155D">
      <w:pPr>
        <w:pStyle w:val="Prrafodelista"/>
        <w:numPr>
          <w:ilvl w:val="0"/>
          <w:numId w:val="1"/>
        </w:numPr>
        <w:jc w:val="both"/>
        <w:rPr>
          <w:u w:val="single"/>
          <w:lang w:eastAsia="es-ES"/>
        </w:rPr>
      </w:pPr>
      <w:r>
        <w:rPr>
          <w:u w:val="single"/>
          <w:lang w:eastAsia="es-ES"/>
        </w:rPr>
        <w:t>Verificaciones de seguridad en el registro:</w:t>
      </w:r>
      <w:r>
        <w:rPr>
          <w:lang w:eastAsia="es-ES"/>
        </w:rPr>
        <w:t xml:space="preserve"> se realizarán preguntas de seguridad mediante el ingreso de datos filiatorios. Esto nos permitirá eliminar la posibilidad de que cualquier persona, con el DNI de otra, pueda acceder a solicitudes de alguien que no pertenezca a su parentesco familiar. </w:t>
      </w:r>
    </w:p>
    <w:p w:rsidR="00FD155D" w:rsidRPr="00D732CD" w:rsidRDefault="00FD155D" w:rsidP="00FD155D">
      <w:pPr>
        <w:pStyle w:val="Prrafodelista"/>
        <w:numPr>
          <w:ilvl w:val="0"/>
          <w:numId w:val="1"/>
        </w:numPr>
        <w:jc w:val="both"/>
        <w:rPr>
          <w:u w:val="single"/>
          <w:lang w:eastAsia="es-ES"/>
        </w:rPr>
      </w:pPr>
      <w:r>
        <w:rPr>
          <w:u w:val="single"/>
          <w:lang w:eastAsia="es-ES"/>
        </w:rPr>
        <w:t>Verificaciones de vigencia de usuarios:</w:t>
      </w:r>
      <w:r>
        <w:rPr>
          <w:lang w:eastAsia="es-ES"/>
        </w:rPr>
        <w:t xml:space="preserve"> se realizara una búsqueda diaria sobre las personas que fallecen y se controlará contra los usuarios vigentes.</w:t>
      </w:r>
    </w:p>
    <w:p w:rsidR="00A10EE0" w:rsidRDefault="00A10EE0">
      <w:bookmarkStart w:id="0" w:name="_GoBack"/>
      <w:bookmarkEnd w:id="0"/>
    </w:p>
    <w:sectPr w:rsidR="00A10E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1E67"/>
    <w:multiLevelType w:val="hybridMultilevel"/>
    <w:tmpl w:val="53CC3B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395" w:hanging="360"/>
      </w:pPr>
      <w:rPr>
        <w:rFonts w:ascii="Courier New" w:hAnsi="Courier New" w:cs="Courier New" w:hint="default"/>
      </w:rPr>
    </w:lvl>
    <w:lvl w:ilvl="2" w:tplc="0C0A0005">
      <w:start w:val="1"/>
      <w:numFmt w:val="bullet"/>
      <w:lvlText w:val=""/>
      <w:lvlJc w:val="left"/>
      <w:pPr>
        <w:ind w:left="2115" w:hanging="360"/>
      </w:pPr>
      <w:rPr>
        <w:rFonts w:ascii="Wingdings" w:hAnsi="Wingdings" w:hint="default"/>
      </w:rPr>
    </w:lvl>
    <w:lvl w:ilvl="3" w:tplc="0C0A0001">
      <w:start w:val="1"/>
      <w:numFmt w:val="bullet"/>
      <w:lvlText w:val=""/>
      <w:lvlJc w:val="left"/>
      <w:pPr>
        <w:ind w:left="2835" w:hanging="360"/>
      </w:pPr>
      <w:rPr>
        <w:rFonts w:ascii="Symbol" w:hAnsi="Symbol" w:hint="default"/>
      </w:rPr>
    </w:lvl>
    <w:lvl w:ilvl="4" w:tplc="0C0A0003" w:tentative="1">
      <w:start w:val="1"/>
      <w:numFmt w:val="bullet"/>
      <w:lvlText w:val="o"/>
      <w:lvlJc w:val="left"/>
      <w:pPr>
        <w:ind w:left="3555" w:hanging="360"/>
      </w:pPr>
      <w:rPr>
        <w:rFonts w:ascii="Courier New" w:hAnsi="Courier New" w:cs="Courier New" w:hint="default"/>
      </w:rPr>
    </w:lvl>
    <w:lvl w:ilvl="5" w:tplc="0C0A0005" w:tentative="1">
      <w:start w:val="1"/>
      <w:numFmt w:val="bullet"/>
      <w:lvlText w:val=""/>
      <w:lvlJc w:val="left"/>
      <w:pPr>
        <w:ind w:left="4275" w:hanging="360"/>
      </w:pPr>
      <w:rPr>
        <w:rFonts w:ascii="Wingdings" w:hAnsi="Wingdings" w:hint="default"/>
      </w:rPr>
    </w:lvl>
    <w:lvl w:ilvl="6" w:tplc="0C0A0001" w:tentative="1">
      <w:start w:val="1"/>
      <w:numFmt w:val="bullet"/>
      <w:lvlText w:val=""/>
      <w:lvlJc w:val="left"/>
      <w:pPr>
        <w:ind w:left="4995" w:hanging="360"/>
      </w:pPr>
      <w:rPr>
        <w:rFonts w:ascii="Symbol" w:hAnsi="Symbol" w:hint="default"/>
      </w:rPr>
    </w:lvl>
    <w:lvl w:ilvl="7" w:tplc="0C0A0003" w:tentative="1">
      <w:start w:val="1"/>
      <w:numFmt w:val="bullet"/>
      <w:lvlText w:val="o"/>
      <w:lvlJc w:val="left"/>
      <w:pPr>
        <w:ind w:left="5715" w:hanging="360"/>
      </w:pPr>
      <w:rPr>
        <w:rFonts w:ascii="Courier New" w:hAnsi="Courier New" w:cs="Courier New" w:hint="default"/>
      </w:rPr>
    </w:lvl>
    <w:lvl w:ilvl="8" w:tplc="0C0A0005" w:tentative="1">
      <w:start w:val="1"/>
      <w:numFmt w:val="bullet"/>
      <w:lvlText w:val=""/>
      <w:lvlJc w:val="left"/>
      <w:pPr>
        <w:ind w:left="64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5D"/>
    <w:rsid w:val="00A10EE0"/>
    <w:rsid w:val="00FD15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5D"/>
    <w:pPr>
      <w:spacing w:after="160" w:line="259" w:lineRule="auto"/>
    </w:pPr>
    <w:rPr>
      <w:lang w:val="es-ES"/>
    </w:rPr>
  </w:style>
  <w:style w:type="paragraph" w:styleId="Ttulo5">
    <w:name w:val="heading 5"/>
    <w:basedOn w:val="Normal"/>
    <w:next w:val="Normal"/>
    <w:link w:val="Ttulo5Car"/>
    <w:uiPriority w:val="9"/>
    <w:unhideWhenUsed/>
    <w:qFormat/>
    <w:rsid w:val="00FD155D"/>
    <w:pPr>
      <w:keepNext/>
      <w:keepLines/>
      <w:spacing w:before="40" w:after="0"/>
      <w:outlineLvl w:val="4"/>
    </w:pPr>
    <w:rPr>
      <w:rFonts w:asciiTheme="majorHAnsi" w:eastAsiaTheme="majorEastAsia" w:hAnsiTheme="majorHAnsi" w:cstheme="majorBidi"/>
      <w:b/>
      <w:color w:val="365F91"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FD155D"/>
    <w:rPr>
      <w:rFonts w:asciiTheme="majorHAnsi" w:eastAsiaTheme="majorEastAsia" w:hAnsiTheme="majorHAnsi" w:cstheme="majorBidi"/>
      <w:b/>
      <w:color w:val="365F91" w:themeColor="accent1" w:themeShade="BF"/>
      <w:sz w:val="24"/>
      <w:lang w:val="es-ES"/>
    </w:rPr>
  </w:style>
  <w:style w:type="paragraph" w:styleId="Prrafodelista">
    <w:name w:val="List Paragraph"/>
    <w:basedOn w:val="Normal"/>
    <w:uiPriority w:val="34"/>
    <w:qFormat/>
    <w:rsid w:val="00FD15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5D"/>
    <w:pPr>
      <w:spacing w:after="160" w:line="259" w:lineRule="auto"/>
    </w:pPr>
    <w:rPr>
      <w:lang w:val="es-ES"/>
    </w:rPr>
  </w:style>
  <w:style w:type="paragraph" w:styleId="Ttulo5">
    <w:name w:val="heading 5"/>
    <w:basedOn w:val="Normal"/>
    <w:next w:val="Normal"/>
    <w:link w:val="Ttulo5Car"/>
    <w:uiPriority w:val="9"/>
    <w:unhideWhenUsed/>
    <w:qFormat/>
    <w:rsid w:val="00FD155D"/>
    <w:pPr>
      <w:keepNext/>
      <w:keepLines/>
      <w:spacing w:before="40" w:after="0"/>
      <w:outlineLvl w:val="4"/>
    </w:pPr>
    <w:rPr>
      <w:rFonts w:asciiTheme="majorHAnsi" w:eastAsiaTheme="majorEastAsia" w:hAnsiTheme="majorHAnsi" w:cstheme="majorBidi"/>
      <w:b/>
      <w:color w:val="365F91"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FD155D"/>
    <w:rPr>
      <w:rFonts w:asciiTheme="majorHAnsi" w:eastAsiaTheme="majorEastAsia" w:hAnsiTheme="majorHAnsi" w:cstheme="majorBidi"/>
      <w:b/>
      <w:color w:val="365F91" w:themeColor="accent1" w:themeShade="BF"/>
      <w:sz w:val="24"/>
      <w:lang w:val="es-ES"/>
    </w:rPr>
  </w:style>
  <w:style w:type="paragraph" w:styleId="Prrafodelista">
    <w:name w:val="List Paragraph"/>
    <w:basedOn w:val="Normal"/>
    <w:uiPriority w:val="34"/>
    <w:qFormat/>
    <w:rsid w:val="00FD1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2165</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2017-06-07T01:46:00Z</dcterms:created>
  <dcterms:modified xsi:type="dcterms:W3CDTF">2017-06-07T01:47:00Z</dcterms:modified>
</cp:coreProperties>
</file>