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1C15F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76B4445B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7CAF5802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6DD035CA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67AC8A54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6143B3C5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2DAE416A" w14:textId="77777777" w:rsidR="00A858E0" w:rsidRPr="00455949" w:rsidRDefault="00A858E0" w:rsidP="00FE19E2">
      <w:pPr>
        <w:ind w:right="-631"/>
        <w:rPr>
          <w:lang w:eastAsia="ar-SA"/>
        </w:rPr>
      </w:pPr>
    </w:p>
    <w:p w14:paraId="1110583A" w14:textId="77777777" w:rsidR="00A858E0" w:rsidRPr="00455949" w:rsidRDefault="00A858E0" w:rsidP="00FE19E2">
      <w:pPr>
        <w:ind w:right="-631"/>
        <w:rPr>
          <w:lang w:eastAsia="ar-SA"/>
        </w:rPr>
      </w:pPr>
    </w:p>
    <w:p w14:paraId="7D54850C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2E81208F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2ACAE9E3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</w:p>
    <w:p w14:paraId="5C9F039B" w14:textId="77777777" w:rsidR="00A858E0" w:rsidRPr="00455949" w:rsidRDefault="00A858E0" w:rsidP="00FE19E2">
      <w:pPr>
        <w:pStyle w:val="Ttulo"/>
        <w:ind w:right="-631"/>
        <w:jc w:val="right"/>
        <w:rPr>
          <w:i/>
          <w:lang w:val="pt-BR"/>
        </w:rPr>
      </w:pPr>
      <w:proofErr w:type="spellStart"/>
      <w:proofErr w:type="gramStart"/>
      <w:r w:rsidRPr="00455949">
        <w:rPr>
          <w:i/>
          <w:lang w:val="pt-BR"/>
        </w:rPr>
        <w:t>uniTunes</w:t>
      </w:r>
      <w:proofErr w:type="spellEnd"/>
      <w:proofErr w:type="gramEnd"/>
    </w:p>
    <w:p w14:paraId="5B5A45D2" w14:textId="77777777" w:rsidR="00A858E0" w:rsidRPr="00455949" w:rsidRDefault="00A858E0" w:rsidP="00FE19E2">
      <w:pPr>
        <w:pStyle w:val="Ttulo"/>
        <w:ind w:right="-631"/>
        <w:jc w:val="right"/>
        <w:rPr>
          <w:lang w:val="pt-BR"/>
        </w:rPr>
      </w:pPr>
      <w:r w:rsidRPr="00455949">
        <w:rPr>
          <w:lang w:val="pt-BR"/>
        </w:rPr>
        <w:t>Documento de Arquitetura de Software</w:t>
      </w:r>
    </w:p>
    <w:p w14:paraId="31357470" w14:textId="77777777" w:rsidR="00A858E0" w:rsidRPr="00455949" w:rsidRDefault="00A858E0" w:rsidP="00FE19E2">
      <w:pPr>
        <w:pStyle w:val="Ttulo"/>
        <w:ind w:right="-631"/>
        <w:jc w:val="right"/>
        <w:rPr>
          <w:lang w:val="pt-BR"/>
        </w:rPr>
      </w:pPr>
    </w:p>
    <w:p w14:paraId="6AC0BCC9" w14:textId="77777777" w:rsidR="00A858E0" w:rsidRPr="00455949" w:rsidRDefault="00A858E0" w:rsidP="00FE19E2">
      <w:pPr>
        <w:pStyle w:val="Ttulo"/>
        <w:ind w:right="-631"/>
        <w:jc w:val="right"/>
        <w:rPr>
          <w:sz w:val="28"/>
          <w:lang w:val="pt-BR"/>
        </w:rPr>
      </w:pPr>
      <w:r w:rsidRPr="00455949">
        <w:rPr>
          <w:sz w:val="28"/>
          <w:lang w:val="pt-BR"/>
        </w:rPr>
        <w:t>Versão 1.0</w:t>
      </w:r>
    </w:p>
    <w:p w14:paraId="7F174B86" w14:textId="77777777" w:rsidR="00A858E0" w:rsidRPr="00455949" w:rsidRDefault="00A858E0" w:rsidP="00FE19E2">
      <w:pPr>
        <w:pStyle w:val="Ttulo"/>
        <w:ind w:right="-631"/>
        <w:rPr>
          <w:sz w:val="28"/>
          <w:lang w:val="pt-BR"/>
        </w:rPr>
      </w:pPr>
    </w:p>
    <w:p w14:paraId="3BB95216" w14:textId="77777777" w:rsidR="00A858E0" w:rsidRPr="00455949" w:rsidRDefault="00A858E0" w:rsidP="00FE19E2">
      <w:pPr>
        <w:ind w:right="-631"/>
        <w:rPr>
          <w:sz w:val="20"/>
        </w:rPr>
      </w:pPr>
    </w:p>
    <w:p w14:paraId="4F8ED9F4" w14:textId="77777777" w:rsidR="00A858E0" w:rsidRPr="00455949" w:rsidRDefault="00A858E0" w:rsidP="00FE19E2">
      <w:pPr>
        <w:pStyle w:val="InfoBlue"/>
        <w:ind w:right="-631"/>
        <w:jc w:val="right"/>
        <w:rPr>
          <w:lang w:val="pt-BR"/>
        </w:rPr>
      </w:pPr>
    </w:p>
    <w:p w14:paraId="364C35D1" w14:textId="77777777" w:rsidR="00A858E0" w:rsidRPr="00455949" w:rsidRDefault="00A858E0" w:rsidP="00FE19E2">
      <w:pPr>
        <w:pStyle w:val="Corpodetexto"/>
        <w:ind w:right="-631"/>
        <w:jc w:val="right"/>
        <w:rPr>
          <w:lang w:val="pt-BR"/>
        </w:rPr>
      </w:pPr>
    </w:p>
    <w:p w14:paraId="24B9540A" w14:textId="77777777" w:rsidR="00A858E0" w:rsidRPr="00455949" w:rsidRDefault="00A858E0" w:rsidP="00FE19E2">
      <w:pPr>
        <w:pStyle w:val="Corpodetexto"/>
        <w:ind w:right="-631"/>
        <w:jc w:val="right"/>
        <w:rPr>
          <w:b/>
          <w:bCs/>
          <w:sz w:val="24"/>
          <w:szCs w:val="24"/>
          <w:lang w:val="pt-BR"/>
        </w:rPr>
      </w:pPr>
      <w:r w:rsidRPr="00455949">
        <w:rPr>
          <w:b/>
          <w:bCs/>
          <w:sz w:val="24"/>
          <w:szCs w:val="24"/>
          <w:lang w:val="pt-BR"/>
        </w:rPr>
        <w:t>Autores</w:t>
      </w:r>
    </w:p>
    <w:p w14:paraId="74D9D78D" w14:textId="77777777" w:rsidR="00A858E0" w:rsidRPr="00455949" w:rsidRDefault="00A858E0" w:rsidP="00FE19E2">
      <w:pPr>
        <w:pStyle w:val="Corpodetexto"/>
        <w:spacing w:after="0"/>
        <w:ind w:right="-631"/>
        <w:jc w:val="right"/>
        <w:rPr>
          <w:lang w:val="pt-BR"/>
        </w:rPr>
      </w:pPr>
      <w:r w:rsidRPr="00455949">
        <w:rPr>
          <w:lang w:val="pt-BR"/>
        </w:rPr>
        <w:t>Felipe Machado</w:t>
      </w:r>
    </w:p>
    <w:p w14:paraId="642F26D8" w14:textId="77777777" w:rsidR="00A858E0" w:rsidRPr="00455949" w:rsidRDefault="00A858E0" w:rsidP="00FE19E2">
      <w:pPr>
        <w:pStyle w:val="Corpodetexto"/>
        <w:spacing w:after="0"/>
        <w:ind w:right="-631"/>
        <w:jc w:val="right"/>
        <w:rPr>
          <w:lang w:val="pt-BR"/>
        </w:rPr>
      </w:pPr>
      <w:r w:rsidRPr="00455949">
        <w:rPr>
          <w:lang w:val="pt-BR"/>
        </w:rPr>
        <w:t xml:space="preserve">Guilherme </w:t>
      </w:r>
      <w:proofErr w:type="spellStart"/>
      <w:r w:rsidRPr="00455949">
        <w:rPr>
          <w:lang w:val="pt-BR"/>
        </w:rPr>
        <w:t>Marmitt</w:t>
      </w:r>
      <w:proofErr w:type="spellEnd"/>
    </w:p>
    <w:p w14:paraId="7FF21896" w14:textId="77777777" w:rsidR="00A858E0" w:rsidRPr="00455949" w:rsidRDefault="00A858E0" w:rsidP="00FE19E2">
      <w:pPr>
        <w:pStyle w:val="Corpodetexto"/>
        <w:spacing w:after="0"/>
        <w:ind w:right="-631"/>
        <w:jc w:val="right"/>
        <w:rPr>
          <w:lang w:val="pt-BR"/>
        </w:rPr>
      </w:pPr>
      <w:r w:rsidRPr="00455949">
        <w:rPr>
          <w:lang w:val="pt-BR"/>
        </w:rPr>
        <w:t xml:space="preserve">Gustavo </w:t>
      </w:r>
      <w:proofErr w:type="spellStart"/>
      <w:r w:rsidRPr="00455949">
        <w:rPr>
          <w:lang w:val="pt-BR"/>
        </w:rPr>
        <w:t>Larsen</w:t>
      </w:r>
      <w:proofErr w:type="spellEnd"/>
    </w:p>
    <w:p w14:paraId="05A636D2" w14:textId="77777777" w:rsidR="00A858E0" w:rsidRPr="00455949" w:rsidRDefault="00A858E0" w:rsidP="00FE19E2">
      <w:pPr>
        <w:pStyle w:val="Corpodetexto"/>
        <w:spacing w:after="0"/>
        <w:ind w:right="-631"/>
        <w:jc w:val="right"/>
        <w:rPr>
          <w:lang w:val="pt-BR"/>
        </w:rPr>
      </w:pPr>
      <w:r w:rsidRPr="00455949">
        <w:rPr>
          <w:lang w:val="pt-BR"/>
        </w:rPr>
        <w:t>Helton Batista</w:t>
      </w:r>
    </w:p>
    <w:p w14:paraId="7AD30999" w14:textId="77777777" w:rsidR="006513E6" w:rsidRPr="00455949" w:rsidRDefault="006513E6" w:rsidP="00FE19E2">
      <w:pPr>
        <w:ind w:right="-631"/>
      </w:pPr>
    </w:p>
    <w:p w14:paraId="3B155EF2" w14:textId="77777777" w:rsidR="00A858E0" w:rsidRPr="00455949" w:rsidRDefault="00A858E0" w:rsidP="00FE19E2">
      <w:pPr>
        <w:ind w:right="-631"/>
      </w:pPr>
    </w:p>
    <w:p w14:paraId="3DE83465" w14:textId="77777777" w:rsidR="00A858E0" w:rsidRPr="00455949" w:rsidRDefault="00A858E0" w:rsidP="00FE19E2">
      <w:pPr>
        <w:ind w:right="-631"/>
      </w:pPr>
    </w:p>
    <w:p w14:paraId="102ECF4D" w14:textId="77777777" w:rsidR="00A858E0" w:rsidRPr="00455949" w:rsidRDefault="00A858E0" w:rsidP="00FE19E2">
      <w:pPr>
        <w:ind w:right="-631"/>
      </w:pPr>
    </w:p>
    <w:p w14:paraId="6ED370D2" w14:textId="77777777" w:rsidR="00A858E0" w:rsidRPr="00455949" w:rsidRDefault="00A858E0" w:rsidP="00FE19E2">
      <w:pPr>
        <w:ind w:right="-631"/>
      </w:pPr>
    </w:p>
    <w:p w14:paraId="409C1CCE" w14:textId="77777777" w:rsidR="00A858E0" w:rsidRPr="00455949" w:rsidRDefault="00A858E0" w:rsidP="00FE19E2">
      <w:pPr>
        <w:ind w:right="-631"/>
      </w:pPr>
    </w:p>
    <w:p w14:paraId="4009CFB2" w14:textId="77777777" w:rsidR="00A858E0" w:rsidRPr="00455949" w:rsidRDefault="00A858E0" w:rsidP="00FE19E2">
      <w:pPr>
        <w:ind w:right="-631"/>
      </w:pPr>
    </w:p>
    <w:p w14:paraId="5371B6BB" w14:textId="77777777" w:rsidR="00A858E0" w:rsidRPr="00455949" w:rsidRDefault="00A858E0" w:rsidP="00FE19E2">
      <w:pPr>
        <w:ind w:right="-631"/>
      </w:pPr>
    </w:p>
    <w:p w14:paraId="4C7C0052" w14:textId="77777777" w:rsidR="00A858E0" w:rsidRPr="00455949" w:rsidRDefault="00A858E0" w:rsidP="00FE19E2">
      <w:pPr>
        <w:ind w:right="-631"/>
      </w:pPr>
    </w:p>
    <w:p w14:paraId="4C252234" w14:textId="77777777" w:rsidR="00A858E0" w:rsidRPr="00455949" w:rsidRDefault="00A858E0" w:rsidP="00FE19E2">
      <w:pPr>
        <w:ind w:right="-631"/>
      </w:pPr>
    </w:p>
    <w:p w14:paraId="479E0B9E" w14:textId="77777777" w:rsidR="00A858E0" w:rsidRPr="00455949" w:rsidRDefault="00A858E0" w:rsidP="00FE19E2">
      <w:pPr>
        <w:ind w:right="-631"/>
      </w:pPr>
    </w:p>
    <w:p w14:paraId="1530875D" w14:textId="77777777" w:rsidR="00A858E0" w:rsidRPr="00455949" w:rsidRDefault="00A858E0" w:rsidP="00FE19E2">
      <w:pPr>
        <w:ind w:right="-631"/>
      </w:pPr>
    </w:p>
    <w:p w14:paraId="01C5C1E5" w14:textId="77777777" w:rsidR="00A858E0" w:rsidRPr="00455949" w:rsidRDefault="00A858E0" w:rsidP="00FE19E2">
      <w:pPr>
        <w:ind w:right="-631"/>
      </w:pPr>
    </w:p>
    <w:p w14:paraId="1AAC3022" w14:textId="77777777" w:rsidR="00A858E0" w:rsidRPr="00455949" w:rsidRDefault="00A858E0" w:rsidP="00FE19E2">
      <w:pPr>
        <w:ind w:right="-631"/>
      </w:pPr>
    </w:p>
    <w:p w14:paraId="5ABF35D6" w14:textId="77777777" w:rsidR="00A858E0" w:rsidRPr="00455949" w:rsidRDefault="00A858E0" w:rsidP="00FE19E2">
      <w:pPr>
        <w:ind w:right="-631"/>
      </w:pPr>
    </w:p>
    <w:p w14:paraId="74812709" w14:textId="77777777" w:rsidR="00A858E0" w:rsidRPr="00455949" w:rsidRDefault="00A858E0" w:rsidP="00FE19E2">
      <w:pPr>
        <w:ind w:right="-631"/>
      </w:pPr>
    </w:p>
    <w:p w14:paraId="538205AC" w14:textId="77777777" w:rsidR="00A858E0" w:rsidRPr="00455949" w:rsidRDefault="00A858E0" w:rsidP="00FE19E2">
      <w:pPr>
        <w:pStyle w:val="Ttulo"/>
        <w:ind w:right="-631"/>
        <w:rPr>
          <w:lang w:val="pt-BR"/>
        </w:rPr>
      </w:pPr>
      <w:r w:rsidRPr="00455949">
        <w:rPr>
          <w:lang w:val="pt-BR"/>
        </w:rPr>
        <w:lastRenderedPageBreak/>
        <w:t>Histórico de Revisões</w:t>
      </w:r>
    </w:p>
    <w:p w14:paraId="3E20755F" w14:textId="77777777" w:rsidR="00A858E0" w:rsidRPr="00455949" w:rsidRDefault="00A858E0" w:rsidP="00FE19E2">
      <w:pPr>
        <w:ind w:right="-631"/>
      </w:pPr>
    </w:p>
    <w:tbl>
      <w:tblPr>
        <w:tblW w:w="935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404"/>
        <w:gridCol w:w="1213"/>
        <w:gridCol w:w="5321"/>
        <w:gridCol w:w="1418"/>
      </w:tblGrid>
      <w:tr w:rsidR="00A858E0" w:rsidRPr="00455949" w14:paraId="01E3398F" w14:textId="77777777" w:rsidTr="00A858E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4387D6" w14:textId="77777777" w:rsidR="00A858E0" w:rsidRPr="00455949" w:rsidRDefault="00A858E0" w:rsidP="00FE19E2">
            <w:pPr>
              <w:pStyle w:val="Tabletext"/>
              <w:snapToGrid w:val="0"/>
              <w:ind w:right="-631"/>
              <w:jc w:val="center"/>
              <w:rPr>
                <w:b/>
                <w:lang w:val="pt-BR"/>
              </w:rPr>
            </w:pPr>
            <w:r w:rsidRPr="00455949">
              <w:rPr>
                <w:b/>
                <w:lang w:val="pt-BR"/>
              </w:rP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BF2422" w14:textId="77777777" w:rsidR="00A858E0" w:rsidRPr="00455949" w:rsidRDefault="00A858E0" w:rsidP="00FE19E2">
            <w:pPr>
              <w:pStyle w:val="Tabletext"/>
              <w:snapToGrid w:val="0"/>
              <w:ind w:right="-631"/>
              <w:jc w:val="center"/>
              <w:rPr>
                <w:b/>
                <w:lang w:val="pt-BR"/>
              </w:rPr>
            </w:pPr>
            <w:r w:rsidRPr="00455949">
              <w:rPr>
                <w:b/>
                <w:lang w:val="pt-BR"/>
              </w:rPr>
              <w:t>Versão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DA353E" w14:textId="77777777" w:rsidR="00A858E0" w:rsidRPr="00455949" w:rsidRDefault="00A858E0" w:rsidP="00FE19E2">
            <w:pPr>
              <w:pStyle w:val="Tabletext"/>
              <w:snapToGrid w:val="0"/>
              <w:ind w:right="-631"/>
              <w:jc w:val="center"/>
              <w:rPr>
                <w:b/>
                <w:lang w:val="pt-BR"/>
              </w:rPr>
            </w:pPr>
            <w:r w:rsidRPr="00455949">
              <w:rPr>
                <w:b/>
                <w:lang w:val="pt-BR"/>
              </w:rPr>
              <w:t>Descrição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98654" w14:textId="77777777" w:rsidR="00A858E0" w:rsidRPr="00455949" w:rsidRDefault="00A858E0" w:rsidP="00FE19E2">
            <w:pPr>
              <w:pStyle w:val="Tabletext"/>
              <w:snapToGrid w:val="0"/>
              <w:ind w:right="-631"/>
              <w:jc w:val="center"/>
              <w:rPr>
                <w:b/>
                <w:lang w:val="pt-BR"/>
              </w:rPr>
            </w:pPr>
            <w:r w:rsidRPr="00455949">
              <w:rPr>
                <w:b/>
                <w:lang w:val="pt-BR"/>
              </w:rPr>
              <w:t>Autor</w:t>
            </w:r>
          </w:p>
        </w:tc>
      </w:tr>
      <w:tr w:rsidR="00A858E0" w:rsidRPr="00455949" w14:paraId="7D6BDD88" w14:textId="77777777" w:rsidTr="00A858E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23CBCA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  <w:r w:rsidRPr="00455949">
              <w:rPr>
                <w:lang w:val="pt-BR"/>
              </w:rPr>
              <w:t>21/04/2014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4DB7A3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  <w:r w:rsidRPr="00455949">
              <w:rPr>
                <w:lang w:val="pt-BR"/>
              </w:rPr>
              <w:t>1.0</w:t>
            </w: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8ABBFA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  <w:proofErr w:type="spellStart"/>
            <w:r w:rsidRPr="00455949">
              <w:rPr>
                <w:lang w:val="pt-BR"/>
              </w:rPr>
              <w:t>Inicio</w:t>
            </w:r>
            <w:proofErr w:type="spellEnd"/>
            <w:r w:rsidRPr="00455949">
              <w:rPr>
                <w:lang w:val="pt-BR"/>
              </w:rPr>
              <w:t xml:space="preserve"> da Documentação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A3338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  <w:r w:rsidRPr="00455949">
              <w:rPr>
                <w:lang w:val="pt-BR"/>
              </w:rPr>
              <w:t>Guilherme</w:t>
            </w:r>
          </w:p>
        </w:tc>
      </w:tr>
      <w:tr w:rsidR="00A858E0" w:rsidRPr="00455949" w14:paraId="01014651" w14:textId="77777777" w:rsidTr="00A858E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1EA3B7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7B8051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F67F49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E07E2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</w:tr>
      <w:tr w:rsidR="00A858E0" w:rsidRPr="00455949" w14:paraId="42B02B16" w14:textId="77777777" w:rsidTr="00A858E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F34368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6DA62E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8CF6EE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A0435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</w:tr>
      <w:tr w:rsidR="00A858E0" w:rsidRPr="00455949" w14:paraId="5D1109FC" w14:textId="77777777" w:rsidTr="00A858E0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1CFEB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425DE9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5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199116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9983" w14:textId="77777777" w:rsidR="00A858E0" w:rsidRPr="00455949" w:rsidRDefault="00A858E0" w:rsidP="00FE19E2">
            <w:pPr>
              <w:pStyle w:val="Tabletext"/>
              <w:snapToGrid w:val="0"/>
              <w:ind w:right="-631"/>
              <w:rPr>
                <w:lang w:val="pt-BR"/>
              </w:rPr>
            </w:pPr>
          </w:p>
        </w:tc>
      </w:tr>
    </w:tbl>
    <w:p w14:paraId="71B8E8C1" w14:textId="77777777" w:rsidR="00A858E0" w:rsidRPr="00455949" w:rsidRDefault="00A858E0" w:rsidP="00FE19E2">
      <w:pPr>
        <w:ind w:right="-631"/>
        <w:rPr>
          <w:sz w:val="20"/>
          <w:szCs w:val="20"/>
          <w:lang w:eastAsia="ar-SA"/>
        </w:rPr>
      </w:pPr>
    </w:p>
    <w:p w14:paraId="19C36B60" w14:textId="77777777" w:rsidR="00A858E0" w:rsidRPr="00455949" w:rsidRDefault="00A858E0" w:rsidP="00FE19E2">
      <w:pPr>
        <w:ind w:right="-631"/>
      </w:pPr>
    </w:p>
    <w:p w14:paraId="0B119524" w14:textId="77777777" w:rsidR="004D7A79" w:rsidRPr="00455949" w:rsidRDefault="004D7A79" w:rsidP="00FE19E2">
      <w:pPr>
        <w:ind w:right="-631"/>
      </w:pPr>
      <w:r w:rsidRPr="00455949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145498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933163" w14:textId="3B9536A5" w:rsidR="004D7A79" w:rsidRPr="00455949" w:rsidRDefault="004D7A79" w:rsidP="00FE19E2">
          <w:pPr>
            <w:pStyle w:val="CabealhodoSumrio"/>
            <w:ind w:right="-631"/>
            <w:rPr>
              <w:color w:val="auto"/>
            </w:rPr>
          </w:pPr>
          <w:r w:rsidRPr="00455949">
            <w:rPr>
              <w:color w:val="auto"/>
            </w:rPr>
            <w:t>Sumário</w:t>
          </w:r>
        </w:p>
        <w:p w14:paraId="28ED341C" w14:textId="77777777" w:rsidR="004D7A79" w:rsidRPr="00455949" w:rsidRDefault="004D7A79" w:rsidP="00FE19E2">
          <w:pPr>
            <w:ind w:right="-631"/>
            <w:rPr>
              <w:lang w:eastAsia="pt-BR"/>
            </w:rPr>
          </w:pPr>
        </w:p>
        <w:p w14:paraId="4B4BD8F4" w14:textId="77777777" w:rsidR="00521EA5" w:rsidRDefault="004D7A79">
          <w:pPr>
            <w:pStyle w:val="Sumrio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r w:rsidRPr="00455949">
            <w:fldChar w:fldCharType="begin"/>
          </w:r>
          <w:r w:rsidRPr="00455949">
            <w:instrText xml:space="preserve"> TOC \o "1-3" \h \z \u </w:instrText>
          </w:r>
          <w:r w:rsidRPr="00455949">
            <w:fldChar w:fldCharType="separate"/>
          </w:r>
          <w:hyperlink w:anchor="_Toc385863487" w:history="1">
            <w:r w:rsidR="00521EA5" w:rsidRPr="00F52FFA">
              <w:rPr>
                <w:rStyle w:val="Hyperlink"/>
                <w:rFonts w:cs="Arial"/>
                <w:noProof/>
              </w:rPr>
              <w:t>1.</w:t>
            </w:r>
            <w:r w:rsidR="00521EA5">
              <w:rPr>
                <w:noProof/>
                <w:sz w:val="22"/>
                <w:szCs w:val="22"/>
                <w:lang w:eastAsia="pt-BR"/>
              </w:rPr>
              <w:tab/>
            </w:r>
            <w:r w:rsidR="00521EA5" w:rsidRPr="00F52FFA">
              <w:rPr>
                <w:rStyle w:val="Hyperlink"/>
                <w:rFonts w:cs="Arial"/>
                <w:noProof/>
              </w:rPr>
              <w:t>Introdução</w:t>
            </w:r>
            <w:r w:rsidR="00521EA5">
              <w:rPr>
                <w:noProof/>
                <w:webHidden/>
              </w:rPr>
              <w:tab/>
            </w:r>
            <w:r w:rsidR="00521EA5">
              <w:rPr>
                <w:noProof/>
                <w:webHidden/>
              </w:rPr>
              <w:fldChar w:fldCharType="begin"/>
            </w:r>
            <w:r w:rsidR="00521EA5">
              <w:rPr>
                <w:noProof/>
                <w:webHidden/>
              </w:rPr>
              <w:instrText xml:space="preserve"> PAGEREF _Toc385863487 \h </w:instrText>
            </w:r>
            <w:r w:rsidR="00521EA5">
              <w:rPr>
                <w:noProof/>
                <w:webHidden/>
              </w:rPr>
            </w:r>
            <w:r w:rsidR="00521EA5">
              <w:rPr>
                <w:noProof/>
                <w:webHidden/>
              </w:rPr>
              <w:fldChar w:fldCharType="separate"/>
            </w:r>
            <w:r w:rsidR="00521EA5">
              <w:rPr>
                <w:noProof/>
                <w:webHidden/>
              </w:rPr>
              <w:t>4</w:t>
            </w:r>
            <w:r w:rsidR="00521EA5">
              <w:rPr>
                <w:noProof/>
                <w:webHidden/>
              </w:rPr>
              <w:fldChar w:fldCharType="end"/>
            </w:r>
          </w:hyperlink>
        </w:p>
        <w:p w14:paraId="37CEF8F5" w14:textId="77777777" w:rsidR="00521EA5" w:rsidRDefault="00521EA5">
          <w:pPr>
            <w:pStyle w:val="Sumrio2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88" w:history="1">
            <w:r w:rsidRPr="00F52FFA">
              <w:rPr>
                <w:rStyle w:val="Hyperlink"/>
                <w:rFonts w:cs="Arial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B38F" w14:textId="77777777" w:rsidR="00521EA5" w:rsidRDefault="00521EA5">
          <w:pPr>
            <w:pStyle w:val="Sumrio2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89" w:history="1">
            <w:r w:rsidRPr="00F52FFA">
              <w:rPr>
                <w:rStyle w:val="Hyperlink"/>
                <w:rFonts w:cs="Arial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245A5" w14:textId="77777777" w:rsidR="00521EA5" w:rsidRDefault="00521EA5">
          <w:pPr>
            <w:pStyle w:val="Sumrio2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0" w:history="1">
            <w:r w:rsidRPr="00F52FFA">
              <w:rPr>
                <w:rStyle w:val="Hyperlink"/>
                <w:rFonts w:cs="Arial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6BCD5" w14:textId="77777777" w:rsidR="00521EA5" w:rsidRDefault="00521EA5">
          <w:pPr>
            <w:pStyle w:val="Sumrio2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1" w:history="1">
            <w:r w:rsidRPr="00F52FFA">
              <w:rPr>
                <w:rStyle w:val="Hyperlink"/>
                <w:rFonts w:cs="Arial"/>
                <w:noProof/>
              </w:rPr>
              <w:t>1.4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Referência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14D0" w14:textId="77777777" w:rsidR="00521EA5" w:rsidRDefault="00521EA5">
          <w:pPr>
            <w:pStyle w:val="Sumrio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2" w:history="1">
            <w:r w:rsidRPr="00F52FFA">
              <w:rPr>
                <w:rStyle w:val="Hyperlink"/>
                <w:rFonts w:cs="Arial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Metas e Restrições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65CCE" w14:textId="77777777" w:rsidR="00521EA5" w:rsidRDefault="00521EA5">
          <w:pPr>
            <w:pStyle w:val="Sumrio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3" w:history="1">
            <w:r w:rsidRPr="00F52FFA">
              <w:rPr>
                <w:rStyle w:val="Hyperlink"/>
                <w:rFonts w:cs="Arial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34499" w14:textId="77777777" w:rsidR="00521EA5" w:rsidRDefault="00521EA5">
          <w:pPr>
            <w:pStyle w:val="Sumrio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4" w:history="1">
            <w:r w:rsidRPr="00F52FFA">
              <w:rPr>
                <w:rStyle w:val="Hyperlink"/>
                <w:rFonts w:cs="Arial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5B81" w14:textId="77777777" w:rsidR="00521EA5" w:rsidRDefault="00521EA5">
          <w:pPr>
            <w:pStyle w:val="Sumrio2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5" w:history="1">
            <w:r w:rsidRPr="00F52FFA">
              <w:rPr>
                <w:rStyle w:val="Hyperlink"/>
                <w:rFonts w:cs="Arial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Divisão de Pacotes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22700" w14:textId="77777777" w:rsidR="00521EA5" w:rsidRDefault="00521EA5">
          <w:pPr>
            <w:pStyle w:val="Sumrio3"/>
            <w:tabs>
              <w:tab w:val="left" w:pos="132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6" w:history="1">
            <w:r w:rsidRPr="00F52FFA">
              <w:rPr>
                <w:rStyle w:val="Hyperlink"/>
                <w:rFonts w:cs="Arial"/>
                <w:noProof/>
              </w:rPr>
              <w:t>4.1.1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Pacote Acadêmico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FB40" w14:textId="77777777" w:rsidR="00521EA5" w:rsidRDefault="00521EA5">
          <w:pPr>
            <w:pStyle w:val="Sumrio3"/>
            <w:tabs>
              <w:tab w:val="left" w:pos="132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7" w:history="1">
            <w:r w:rsidRPr="00F52FFA">
              <w:rPr>
                <w:rStyle w:val="Hyperlink"/>
                <w:rFonts w:cs="Arial"/>
                <w:noProof/>
              </w:rPr>
              <w:t>4.1.2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Pacote Mídia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8E54" w14:textId="77777777" w:rsidR="00521EA5" w:rsidRDefault="00521EA5">
          <w:pPr>
            <w:pStyle w:val="Sumrio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8" w:history="1">
            <w:r w:rsidRPr="00F52FFA">
              <w:rPr>
                <w:rStyle w:val="Hyperlink"/>
                <w:rFonts w:cs="Arial"/>
                <w:noProof/>
              </w:rPr>
              <w:t>5.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22AD" w14:textId="77777777" w:rsidR="00521EA5" w:rsidRDefault="00521EA5">
          <w:pPr>
            <w:pStyle w:val="Sumrio2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499" w:history="1">
            <w:r w:rsidRPr="00F52FFA">
              <w:rPr>
                <w:rStyle w:val="Hyperlink"/>
                <w:rFonts w:cs="Arial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D31EB" w14:textId="77777777" w:rsidR="00521EA5" w:rsidRDefault="00521EA5">
          <w:pPr>
            <w:pStyle w:val="Sumrio3"/>
            <w:tabs>
              <w:tab w:val="left" w:pos="132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500" w:history="1">
            <w:r w:rsidRPr="00F52FFA">
              <w:rPr>
                <w:rStyle w:val="Hyperlink"/>
                <w:rFonts w:cs="Arial"/>
                <w:noProof/>
              </w:rPr>
              <w:t>5.1.1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Camada de Visualização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0F3DD" w14:textId="77777777" w:rsidR="00521EA5" w:rsidRDefault="00521EA5">
          <w:pPr>
            <w:pStyle w:val="Sumrio3"/>
            <w:tabs>
              <w:tab w:val="left" w:pos="1320"/>
              <w:tab w:val="right" w:leader="dot" w:pos="8290"/>
            </w:tabs>
            <w:rPr>
              <w:noProof/>
              <w:sz w:val="22"/>
              <w:szCs w:val="22"/>
              <w:lang w:eastAsia="pt-BR"/>
            </w:rPr>
          </w:pPr>
          <w:hyperlink w:anchor="_Toc385863501" w:history="1">
            <w:r w:rsidRPr="00F52FFA">
              <w:rPr>
                <w:rStyle w:val="Hyperlink"/>
                <w:rFonts w:cs="Arial"/>
                <w:noProof/>
              </w:rPr>
              <w:t>5.1.2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52FFA">
              <w:rPr>
                <w:rStyle w:val="Hyperlink"/>
                <w:rFonts w:cs="Arial"/>
                <w:noProof/>
              </w:rPr>
              <w:t>Camada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_Toc385863501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A7C5A" w14:textId="589086EE" w:rsidR="004D7A79" w:rsidRPr="00455949" w:rsidRDefault="004D7A79" w:rsidP="00FE19E2">
          <w:pPr>
            <w:ind w:right="-631"/>
          </w:pPr>
          <w:r w:rsidRPr="00455949">
            <w:rPr>
              <w:b/>
              <w:bCs/>
            </w:rPr>
            <w:fldChar w:fldCharType="end"/>
          </w:r>
        </w:p>
      </w:sdtContent>
    </w:sdt>
    <w:p w14:paraId="593460EF" w14:textId="0C03DBBD" w:rsidR="004D7A79" w:rsidRPr="00455949" w:rsidRDefault="004D7A79" w:rsidP="00FE19E2">
      <w:pPr>
        <w:ind w:right="-631"/>
      </w:pPr>
      <w:r w:rsidRPr="00455949">
        <w:br w:type="page"/>
      </w:r>
      <w:bookmarkStart w:id="0" w:name="_GoBack"/>
      <w:bookmarkEnd w:id="0"/>
    </w:p>
    <w:p w14:paraId="601AF394" w14:textId="22B28F35" w:rsidR="004D7A79" w:rsidRPr="00455949" w:rsidRDefault="004D7A79" w:rsidP="00FE19E2">
      <w:pPr>
        <w:pStyle w:val="Ttulo1"/>
        <w:pageBreakBefore/>
        <w:numPr>
          <w:ilvl w:val="0"/>
          <w:numId w:val="1"/>
        </w:numPr>
        <w:ind w:left="720" w:right="-631" w:hanging="720"/>
        <w:rPr>
          <w:rFonts w:cs="Arial"/>
          <w:sz w:val="22"/>
          <w:szCs w:val="22"/>
          <w:lang w:val="pt-BR"/>
        </w:rPr>
      </w:pPr>
      <w:bookmarkStart w:id="1" w:name="_Toc385863487"/>
      <w:r w:rsidRPr="00455949">
        <w:rPr>
          <w:rFonts w:cs="Arial"/>
          <w:sz w:val="22"/>
          <w:szCs w:val="22"/>
          <w:lang w:val="pt-BR"/>
        </w:rPr>
        <w:lastRenderedPageBreak/>
        <w:t>Introdução</w:t>
      </w:r>
      <w:bookmarkEnd w:id="1"/>
    </w:p>
    <w:p w14:paraId="04FF5B32" w14:textId="77777777" w:rsidR="004D7A79" w:rsidRPr="00455949" w:rsidRDefault="004D7A79" w:rsidP="00FE19E2">
      <w:pPr>
        <w:pStyle w:val="Ttulo2"/>
        <w:numPr>
          <w:ilvl w:val="1"/>
          <w:numId w:val="1"/>
        </w:numPr>
        <w:ind w:right="-631"/>
        <w:rPr>
          <w:rFonts w:cs="Arial"/>
          <w:sz w:val="22"/>
          <w:szCs w:val="22"/>
          <w:lang w:val="pt-BR"/>
        </w:rPr>
      </w:pPr>
      <w:bookmarkStart w:id="2" w:name="_Toc385863488"/>
      <w:r w:rsidRPr="00455949">
        <w:rPr>
          <w:rFonts w:cs="Arial"/>
          <w:sz w:val="22"/>
          <w:szCs w:val="22"/>
          <w:lang w:val="pt-BR"/>
        </w:rPr>
        <w:t>Finalidade</w:t>
      </w:r>
      <w:bookmarkEnd w:id="2"/>
    </w:p>
    <w:p w14:paraId="535A4C41" w14:textId="77777777" w:rsidR="004D7A79" w:rsidRPr="00455949" w:rsidRDefault="004D7A79" w:rsidP="00FE19E2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 xml:space="preserve"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 </w:t>
      </w:r>
    </w:p>
    <w:p w14:paraId="4A2C3134" w14:textId="77777777" w:rsidR="004D7A79" w:rsidRPr="00455949" w:rsidRDefault="004D7A79" w:rsidP="00FE19E2">
      <w:pPr>
        <w:pStyle w:val="Ttulo2"/>
        <w:numPr>
          <w:ilvl w:val="1"/>
          <w:numId w:val="1"/>
        </w:numPr>
        <w:ind w:right="-631"/>
        <w:rPr>
          <w:rFonts w:cs="Arial"/>
          <w:sz w:val="22"/>
          <w:szCs w:val="22"/>
          <w:lang w:val="pt-BR"/>
        </w:rPr>
      </w:pPr>
      <w:bookmarkStart w:id="3" w:name="_Toc385863489"/>
      <w:r w:rsidRPr="00455949">
        <w:rPr>
          <w:rFonts w:cs="Arial"/>
          <w:sz w:val="22"/>
          <w:szCs w:val="22"/>
          <w:lang w:val="pt-BR"/>
        </w:rPr>
        <w:t>Escopo</w:t>
      </w:r>
      <w:bookmarkEnd w:id="3"/>
    </w:p>
    <w:p w14:paraId="1C687EB2" w14:textId="77777777" w:rsidR="004D7A79" w:rsidRPr="00455949" w:rsidRDefault="004D7A79" w:rsidP="00FE19E2">
      <w:pPr>
        <w:ind w:left="720"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Este documento descreve a Arquitetura de Software do sistema de Gerenciamento de Mídia. Dentre os itens a serem apresentados, iremos descrever toda estrutura de implementação e implantação do sistema, de forma que o projeto tenha uma referência arquitetural do software a ser desenvolvido.</w:t>
      </w:r>
    </w:p>
    <w:p w14:paraId="349F59E9" w14:textId="77777777" w:rsidR="00814AD6" w:rsidRPr="00455949" w:rsidRDefault="00814AD6" w:rsidP="00FE19E2">
      <w:pPr>
        <w:ind w:left="720" w:right="-631"/>
        <w:jc w:val="both"/>
        <w:rPr>
          <w:rFonts w:ascii="Arial" w:hAnsi="Arial" w:cs="Arial"/>
          <w:sz w:val="22"/>
          <w:szCs w:val="22"/>
        </w:rPr>
      </w:pPr>
    </w:p>
    <w:p w14:paraId="6FD12E3B" w14:textId="77777777" w:rsidR="004D7A79" w:rsidRPr="00455949" w:rsidRDefault="004D7A79" w:rsidP="00FE19E2">
      <w:pPr>
        <w:pStyle w:val="Ttulo2"/>
        <w:numPr>
          <w:ilvl w:val="1"/>
          <w:numId w:val="1"/>
        </w:numPr>
        <w:ind w:right="-631"/>
        <w:rPr>
          <w:rFonts w:cs="Arial"/>
          <w:sz w:val="22"/>
          <w:szCs w:val="22"/>
          <w:lang w:val="pt-BR"/>
        </w:rPr>
      </w:pPr>
      <w:bookmarkStart w:id="4" w:name="_Toc385863490"/>
      <w:r w:rsidRPr="00455949">
        <w:rPr>
          <w:rFonts w:cs="Arial"/>
          <w:sz w:val="22"/>
          <w:szCs w:val="22"/>
          <w:lang w:val="pt-BR"/>
        </w:rPr>
        <w:t>Definições, Acrônimos e Abreviações</w:t>
      </w:r>
      <w:bookmarkEnd w:id="4"/>
      <w:r w:rsidRPr="00455949">
        <w:rPr>
          <w:rFonts w:cs="Arial"/>
          <w:sz w:val="22"/>
          <w:szCs w:val="22"/>
          <w:lang w:val="pt-BR"/>
        </w:rPr>
        <w:t xml:space="preserve"> </w:t>
      </w:r>
    </w:p>
    <w:p w14:paraId="46E776C8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ODBC – Open </w:t>
      </w:r>
      <w:proofErr w:type="spellStart"/>
      <w:r w:rsidRPr="00455949">
        <w:rPr>
          <w:rFonts w:ascii="Arial" w:hAnsi="Arial" w:cs="Arial"/>
          <w:sz w:val="22"/>
          <w:szCs w:val="22"/>
        </w:rPr>
        <w:t>Database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5949">
        <w:rPr>
          <w:rFonts w:ascii="Arial" w:hAnsi="Arial" w:cs="Arial"/>
          <w:sz w:val="22"/>
          <w:szCs w:val="22"/>
        </w:rPr>
        <w:t>Connectivity</w:t>
      </w:r>
      <w:proofErr w:type="spellEnd"/>
      <w:r w:rsidRPr="00455949">
        <w:rPr>
          <w:rFonts w:ascii="Arial" w:hAnsi="Arial" w:cs="Arial"/>
          <w:sz w:val="22"/>
          <w:szCs w:val="22"/>
        </w:rPr>
        <w:t>.</w:t>
      </w:r>
    </w:p>
    <w:p w14:paraId="38C4BF7B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HTTP – Hypertext </w:t>
      </w:r>
      <w:proofErr w:type="spellStart"/>
      <w:r w:rsidRPr="00455949">
        <w:rPr>
          <w:rFonts w:ascii="Arial" w:hAnsi="Arial" w:cs="Arial"/>
          <w:sz w:val="22"/>
          <w:szCs w:val="22"/>
        </w:rPr>
        <w:t>Transfer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55949">
        <w:rPr>
          <w:rFonts w:ascii="Arial" w:hAnsi="Arial" w:cs="Arial"/>
          <w:sz w:val="22"/>
          <w:szCs w:val="22"/>
        </w:rPr>
        <w:t>Protocol</w:t>
      </w:r>
      <w:proofErr w:type="spellEnd"/>
      <w:r w:rsidRPr="00455949">
        <w:rPr>
          <w:rFonts w:ascii="Arial" w:hAnsi="Arial" w:cs="Arial"/>
          <w:sz w:val="22"/>
          <w:szCs w:val="22"/>
        </w:rPr>
        <w:t>.</w:t>
      </w:r>
    </w:p>
    <w:p w14:paraId="6EF2AFF1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MVC – </w:t>
      </w:r>
      <w:proofErr w:type="spellStart"/>
      <w:r w:rsidRPr="00455949">
        <w:rPr>
          <w:rFonts w:ascii="Arial" w:hAnsi="Arial" w:cs="Arial"/>
          <w:sz w:val="22"/>
          <w:szCs w:val="22"/>
        </w:rPr>
        <w:t>Model-View-Controller</w:t>
      </w:r>
      <w:proofErr w:type="spellEnd"/>
      <w:r w:rsidRPr="00455949">
        <w:rPr>
          <w:rFonts w:ascii="Arial" w:hAnsi="Arial" w:cs="Arial"/>
          <w:sz w:val="22"/>
          <w:szCs w:val="22"/>
        </w:rPr>
        <w:t>.</w:t>
      </w:r>
    </w:p>
    <w:p w14:paraId="6F549DB8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CPU – Central </w:t>
      </w:r>
      <w:proofErr w:type="spellStart"/>
      <w:r w:rsidRPr="00455949">
        <w:rPr>
          <w:rFonts w:ascii="Arial" w:hAnsi="Arial" w:cs="Arial"/>
          <w:sz w:val="22"/>
          <w:szCs w:val="22"/>
        </w:rPr>
        <w:t>Processing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Unit.</w:t>
      </w:r>
    </w:p>
    <w:p w14:paraId="1C338EB6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LAN - Local </w:t>
      </w:r>
      <w:proofErr w:type="spellStart"/>
      <w:r w:rsidRPr="00455949">
        <w:rPr>
          <w:rFonts w:ascii="Arial" w:hAnsi="Arial" w:cs="Arial"/>
          <w:sz w:val="22"/>
          <w:szCs w:val="22"/>
        </w:rPr>
        <w:t>Area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Network.</w:t>
      </w:r>
    </w:p>
    <w:p w14:paraId="00F6A121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TB – </w:t>
      </w:r>
      <w:proofErr w:type="spellStart"/>
      <w:r w:rsidRPr="00455949">
        <w:rPr>
          <w:rFonts w:ascii="Arial" w:hAnsi="Arial" w:cs="Arial"/>
          <w:sz w:val="22"/>
          <w:szCs w:val="22"/>
        </w:rPr>
        <w:t>Terabyte</w:t>
      </w:r>
      <w:proofErr w:type="spellEnd"/>
    </w:p>
    <w:p w14:paraId="10902DA2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RAM – </w:t>
      </w:r>
      <w:proofErr w:type="spellStart"/>
      <w:r w:rsidRPr="00455949">
        <w:rPr>
          <w:rFonts w:ascii="Arial" w:hAnsi="Arial" w:cs="Arial"/>
          <w:sz w:val="22"/>
          <w:szCs w:val="22"/>
        </w:rPr>
        <w:t>Random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Access </w:t>
      </w:r>
      <w:proofErr w:type="spellStart"/>
      <w:r w:rsidRPr="00455949">
        <w:rPr>
          <w:rFonts w:ascii="Arial" w:hAnsi="Arial" w:cs="Arial"/>
          <w:sz w:val="22"/>
          <w:szCs w:val="22"/>
        </w:rPr>
        <w:t>Memory</w:t>
      </w:r>
      <w:proofErr w:type="spellEnd"/>
    </w:p>
    <w:p w14:paraId="06334DA3" w14:textId="77777777" w:rsidR="004D7A79" w:rsidRPr="00455949" w:rsidRDefault="004D7A79" w:rsidP="00FE19E2">
      <w:pPr>
        <w:widowControl w:val="0"/>
        <w:numPr>
          <w:ilvl w:val="0"/>
          <w:numId w:val="2"/>
        </w:numPr>
        <w:tabs>
          <w:tab w:val="clear" w:pos="720"/>
          <w:tab w:val="left" w:pos="993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SGBD - Sistema de Gerenciamento de Banco de Dados</w:t>
      </w:r>
    </w:p>
    <w:p w14:paraId="79362484" w14:textId="77777777" w:rsidR="004D7A79" w:rsidRPr="00455949" w:rsidRDefault="004D7A79" w:rsidP="00FE19E2">
      <w:pPr>
        <w:pStyle w:val="Ttulo2"/>
        <w:numPr>
          <w:ilvl w:val="1"/>
          <w:numId w:val="1"/>
        </w:numPr>
        <w:ind w:right="-631"/>
        <w:rPr>
          <w:rFonts w:cs="Arial"/>
          <w:sz w:val="22"/>
          <w:szCs w:val="22"/>
          <w:lang w:val="pt-BR"/>
        </w:rPr>
      </w:pPr>
      <w:bookmarkStart w:id="5" w:name="_Toc385863491"/>
      <w:r w:rsidRPr="00455949">
        <w:rPr>
          <w:rFonts w:cs="Arial"/>
          <w:sz w:val="22"/>
          <w:szCs w:val="22"/>
          <w:lang w:val="pt-BR"/>
        </w:rPr>
        <w:t>Referência</w:t>
      </w:r>
      <w:bookmarkEnd w:id="5"/>
    </w:p>
    <w:p w14:paraId="2D23CA49" w14:textId="77777777" w:rsidR="004D7A79" w:rsidRPr="00455949" w:rsidRDefault="004D7A79" w:rsidP="00FE19E2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Seguem documentos construídos na especificação da arquitetura do sistema.</w:t>
      </w:r>
    </w:p>
    <w:tbl>
      <w:tblPr>
        <w:tblW w:w="8177" w:type="dxa"/>
        <w:tblInd w:w="80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48"/>
        <w:gridCol w:w="3955"/>
        <w:gridCol w:w="1574"/>
      </w:tblGrid>
      <w:tr w:rsidR="004D7A79" w:rsidRPr="00455949" w14:paraId="5948F627" w14:textId="77777777" w:rsidTr="001A643D"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1142B29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Título</w:t>
            </w:r>
          </w:p>
        </w:tc>
        <w:tc>
          <w:tcPr>
            <w:tcW w:w="3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DC8992B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Link</w:t>
            </w:r>
          </w:p>
        </w:tc>
        <w:tc>
          <w:tcPr>
            <w:tcW w:w="1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3A8AEDB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 w:rsidR="004D7A79" w:rsidRPr="00455949" w14:paraId="734D662E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1813E7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UC01 – Autenticar Acadêmico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9C067AD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UC01 - Autenticar Academico.doc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561AC3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14528556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55ED84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UC02 - Gerir Mídias Adquiridas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A85D611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UC02 - Gerir Mídias Adquiridas.doc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B72206A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1A9E519B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CD1ED6A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UC03 - Gerir Mídias Disponibilizadas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8DC5AF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UC03 - Gerir Mídias Disponibilizadas.doc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E5C408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3A514DA8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6AD73F6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UC04 - Gerenciar Acessos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746773E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UC04 - Gerenciar Acessos.doc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5934F4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3F3F9D0F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C1CF7C7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UC05 - Gerir Conteúdo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E5A6DA6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UC05 - Gerir Conteúdo.doc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E2D69C6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572A0814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7910E9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UC06 - Gerir Vendas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8A608E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UC06 - Gerir Vendas.doc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A72457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462D5BE4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284C574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UC07 - Adquirir Mídia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97B2FB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UC07 - Adquirir Mídia.doc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8BA17BB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5B5ACD97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2B1670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UC08 - Disponibilizar Mídia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108B401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UC08 - Disponibilizar Mídia.doc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EE8B16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43DC8C9B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8E0AC6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UC09 - Adquirir Crédito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5401D80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UC09 - Adquirir Crédito.doc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B8B3F5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0D48DC91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F0ADE89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UC10 - Pesquisar Mídias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0831DE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UC10 - Pesquisar Mídias.doc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6DF47A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16/04/2014</w:t>
            </w:r>
          </w:p>
        </w:tc>
      </w:tr>
      <w:tr w:rsidR="004D7A79" w:rsidRPr="00455949" w14:paraId="2FF42094" w14:textId="77777777" w:rsidTr="001A643D">
        <w:tc>
          <w:tcPr>
            <w:tcW w:w="26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425DE6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Documento da Arquitetura</w:t>
            </w:r>
          </w:p>
        </w:tc>
        <w:tc>
          <w:tcPr>
            <w:tcW w:w="39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019155F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 xml:space="preserve">Das - </w:t>
            </w:r>
            <w:proofErr w:type="spellStart"/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Doc</w:t>
            </w:r>
            <w:proofErr w:type="spellEnd"/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 xml:space="preserve"> Arquitetura Software.doc</w:t>
            </w:r>
          </w:p>
        </w:tc>
        <w:tc>
          <w:tcPr>
            <w:tcW w:w="15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55CF08" w14:textId="77777777" w:rsidR="004D7A79" w:rsidRPr="00455949" w:rsidRDefault="004D7A79" w:rsidP="00FE19E2">
            <w:pPr>
              <w:pStyle w:val="TableContents"/>
              <w:snapToGrid w:val="0"/>
              <w:ind w:right="-63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55949">
              <w:rPr>
                <w:rFonts w:ascii="Arial" w:hAnsi="Arial" w:cs="Arial"/>
                <w:sz w:val="22"/>
                <w:szCs w:val="22"/>
                <w:lang w:val="pt-BR"/>
              </w:rPr>
              <w:t>21/04/2014</w:t>
            </w:r>
          </w:p>
        </w:tc>
      </w:tr>
    </w:tbl>
    <w:p w14:paraId="439289DC" w14:textId="77777777" w:rsidR="004D7A79" w:rsidRPr="00455949" w:rsidRDefault="004D7A79" w:rsidP="00FE19E2">
      <w:pPr>
        <w:pStyle w:val="Corpodetexto"/>
        <w:ind w:left="0" w:right="-631"/>
        <w:rPr>
          <w:rFonts w:ascii="Arial" w:hAnsi="Arial" w:cs="Arial"/>
          <w:sz w:val="22"/>
          <w:szCs w:val="22"/>
          <w:lang w:val="pt-BR"/>
        </w:rPr>
      </w:pPr>
    </w:p>
    <w:p w14:paraId="1EFB31A5" w14:textId="77777777" w:rsidR="004D7A79" w:rsidRPr="00455949" w:rsidRDefault="004D7A79" w:rsidP="00FE19E2">
      <w:pPr>
        <w:pStyle w:val="Ttulo1"/>
        <w:numPr>
          <w:ilvl w:val="0"/>
          <w:numId w:val="1"/>
        </w:numPr>
        <w:ind w:left="720" w:right="-631" w:hanging="720"/>
        <w:rPr>
          <w:rFonts w:cs="Arial"/>
          <w:sz w:val="22"/>
          <w:szCs w:val="22"/>
          <w:lang w:val="pt-BR"/>
        </w:rPr>
      </w:pPr>
      <w:bookmarkStart w:id="6" w:name="_Toc385863492"/>
      <w:r w:rsidRPr="00455949">
        <w:rPr>
          <w:rFonts w:cs="Arial"/>
          <w:sz w:val="22"/>
          <w:szCs w:val="22"/>
          <w:lang w:val="pt-BR"/>
        </w:rPr>
        <w:t>Metas e Restrições de Arquitetura</w:t>
      </w:r>
      <w:bookmarkEnd w:id="6"/>
      <w:r w:rsidRPr="00455949">
        <w:rPr>
          <w:rFonts w:cs="Arial"/>
          <w:sz w:val="22"/>
          <w:szCs w:val="22"/>
          <w:lang w:val="pt-BR"/>
        </w:rPr>
        <w:t xml:space="preserve"> </w:t>
      </w:r>
    </w:p>
    <w:p w14:paraId="25AC5911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Suporte o acesso por diferentes sistemas operacionais, respeitando as mesmas regras de </w:t>
      </w:r>
      <w:proofErr w:type="spellStart"/>
      <w:r w:rsidRPr="00455949">
        <w:rPr>
          <w:rFonts w:ascii="Arial" w:hAnsi="Arial" w:cs="Arial"/>
          <w:sz w:val="22"/>
          <w:szCs w:val="22"/>
        </w:rPr>
        <w:t>login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e tempo de sessão. Os sistemas operacionais que deverão executar o sistema perfeitamente são os seguintes: Windows XP, Vista, 7 e 8; OS X </w:t>
      </w:r>
      <w:r w:rsidRPr="00455949">
        <w:rPr>
          <w:rFonts w:ascii="Arial" w:hAnsi="Arial" w:cs="Arial"/>
          <w:sz w:val="22"/>
          <w:szCs w:val="22"/>
        </w:rPr>
        <w:lastRenderedPageBreak/>
        <w:t xml:space="preserve">Lion; </w:t>
      </w:r>
      <w:proofErr w:type="spellStart"/>
      <w:r w:rsidRPr="00455949">
        <w:rPr>
          <w:rFonts w:ascii="Arial" w:hAnsi="Arial" w:cs="Arial"/>
          <w:sz w:val="22"/>
          <w:szCs w:val="22"/>
        </w:rPr>
        <w:t>Ubuntu</w:t>
      </w:r>
      <w:proofErr w:type="spellEnd"/>
      <w:r w:rsidRPr="00455949">
        <w:rPr>
          <w:rFonts w:ascii="Arial" w:hAnsi="Arial" w:cs="Arial"/>
          <w:sz w:val="22"/>
          <w:szCs w:val="22"/>
        </w:rPr>
        <w:t xml:space="preserve"> 11.10 ou superiores;</w:t>
      </w:r>
    </w:p>
    <w:p w14:paraId="5FE197A6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O tempo de resposta de consultas não devem ultrapassar 15 segundos;</w:t>
      </w:r>
    </w:p>
    <w:p w14:paraId="6C83972A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Suporte para a troca de senha do usuário semestralmente, tendo um temporizador para redefinição de senha de usuário todo dia 2 do mês vigente. Em caso do usuário não acessar o sistema no dia de recadastramento de senha, então no próximo acesso será solicitada nova senha para o usuário, sendo que o sistema armazena as últimas 3 senhas já cadastradas. Sendo assim ele deverá inserir uma diferente das 3 anteriores;</w:t>
      </w:r>
    </w:p>
    <w:p w14:paraId="0F4B1AA0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Restrição de modificação de dados de um mesmo documento simultaneamente - O sistema deverá, restringir o acesso simultâneo a dados, ou seja, quando um cadastro estiver em uso por um usuário, o sistema deverá permitir somente acesso de leitura para os demais que abrirem o mesmo, impedindo que mais de um usuário modifiquem o mesmo arquivo;</w:t>
      </w:r>
    </w:p>
    <w:p w14:paraId="4F49230C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Bloqueio do acesso dos usuários quando o servidor estiver indisponível. Deverá ser apresentada em tela uma mensagem de alerta, informativa, da indisponibilidade temporária do mesmo. O sistema deverá emitir imediatamente o alerta de indisponibilidade do servidor ao usuário quando o mesmo estiver “</w:t>
      </w:r>
      <w:proofErr w:type="spellStart"/>
      <w:r w:rsidRPr="00455949">
        <w:rPr>
          <w:rFonts w:ascii="Arial" w:hAnsi="Arial" w:cs="Arial"/>
          <w:sz w:val="22"/>
          <w:szCs w:val="22"/>
        </w:rPr>
        <w:t>logado</w:t>
      </w:r>
      <w:proofErr w:type="spellEnd"/>
      <w:r w:rsidRPr="00455949">
        <w:rPr>
          <w:rFonts w:ascii="Arial" w:hAnsi="Arial" w:cs="Arial"/>
          <w:sz w:val="22"/>
          <w:szCs w:val="22"/>
        </w:rPr>
        <w:t>”, sendo encerrada a sua sessão quando confirmada a leitura do alerta;</w:t>
      </w:r>
    </w:p>
    <w:p w14:paraId="43D262AB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A linguagem de desenvolvimento utilizada para o sistema será Java; </w:t>
      </w:r>
    </w:p>
    <w:p w14:paraId="792015C1" w14:textId="77777777" w:rsidR="004D7A79" w:rsidRPr="00455949" w:rsidRDefault="004D7A79" w:rsidP="00FE19E2">
      <w:pPr>
        <w:widowControl w:val="0"/>
        <w:numPr>
          <w:ilvl w:val="0"/>
          <w:numId w:val="3"/>
        </w:numPr>
        <w:tabs>
          <w:tab w:val="clear" w:pos="720"/>
          <w:tab w:val="left" w:pos="1134"/>
        </w:tabs>
        <w:suppressAutoHyphens/>
        <w:spacing w:line="240" w:lineRule="atLeast"/>
        <w:ind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O Servidor de Aplicação definido para o sistema foi o Windows Server 2008; </w:t>
      </w:r>
    </w:p>
    <w:p w14:paraId="5EEF92EF" w14:textId="00F8EBE0" w:rsidR="004D7A79" w:rsidRPr="00455949" w:rsidRDefault="004D7A79" w:rsidP="00FE19E2">
      <w:pPr>
        <w:pStyle w:val="Ttulo1"/>
        <w:numPr>
          <w:ilvl w:val="0"/>
          <w:numId w:val="1"/>
        </w:numPr>
        <w:ind w:left="720" w:right="-631" w:hanging="720"/>
        <w:rPr>
          <w:rFonts w:cs="Arial"/>
          <w:sz w:val="22"/>
          <w:szCs w:val="22"/>
          <w:lang w:val="pt-BR"/>
        </w:rPr>
      </w:pPr>
      <w:bookmarkStart w:id="7" w:name="_Toc385863493"/>
      <w:r w:rsidRPr="00455949">
        <w:rPr>
          <w:rFonts w:cs="Arial"/>
          <w:sz w:val="22"/>
          <w:szCs w:val="22"/>
          <w:lang w:val="pt-BR"/>
        </w:rPr>
        <w:t>Casos de Uso</w:t>
      </w:r>
      <w:bookmarkEnd w:id="7"/>
      <w:r w:rsidRPr="00455949">
        <w:rPr>
          <w:rFonts w:cs="Arial"/>
          <w:sz w:val="22"/>
          <w:szCs w:val="22"/>
          <w:lang w:val="pt-BR"/>
        </w:rPr>
        <w:t xml:space="preserve"> </w:t>
      </w:r>
    </w:p>
    <w:p w14:paraId="27E4C48D" w14:textId="77777777" w:rsidR="004D7A79" w:rsidRPr="00455949" w:rsidRDefault="004D7A79" w:rsidP="00FE19E2">
      <w:pPr>
        <w:ind w:left="720"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Esta seção lista os casos de uso ou cenários do modelo de casos de uso que representam uma funcionalidade central e significativa do sistema final ou se têm uma ampla cobertura de arquitetura, ou seja, que experimenta vários elementos de arquitetura e enfatizam ou ilustram um determinado ponto complexo da arquitetura. </w:t>
      </w:r>
    </w:p>
    <w:p w14:paraId="0E551404" w14:textId="77777777" w:rsidR="004D7A79" w:rsidRPr="00455949" w:rsidRDefault="004D7A79" w:rsidP="00FE19E2">
      <w:pPr>
        <w:ind w:left="720"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>Os Casos de Uso do sistema de Gerenciamento de Mídias (</w:t>
      </w:r>
      <w:proofErr w:type="spellStart"/>
      <w:r w:rsidRPr="00455949">
        <w:rPr>
          <w:rFonts w:ascii="Arial" w:hAnsi="Arial" w:cs="Arial"/>
          <w:sz w:val="22"/>
          <w:szCs w:val="22"/>
        </w:rPr>
        <w:t>uniTunes</w:t>
      </w:r>
      <w:proofErr w:type="spellEnd"/>
      <w:r w:rsidRPr="00455949">
        <w:rPr>
          <w:rFonts w:ascii="Arial" w:hAnsi="Arial" w:cs="Arial"/>
          <w:sz w:val="22"/>
          <w:szCs w:val="22"/>
        </w:rPr>
        <w:t>) são listados a seguir. Os Casos de Uso em negrito são destacados por que são muito importante para a arquitetura.</w:t>
      </w:r>
    </w:p>
    <w:p w14:paraId="70ED992B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b/>
          <w:bCs/>
          <w:sz w:val="22"/>
          <w:szCs w:val="22"/>
          <w:lang w:val="pt-BR"/>
        </w:rPr>
      </w:pPr>
      <w:r w:rsidRPr="00455949">
        <w:rPr>
          <w:rFonts w:ascii="Arial" w:hAnsi="Arial" w:cs="Arial"/>
          <w:b/>
          <w:bCs/>
          <w:sz w:val="22"/>
          <w:szCs w:val="22"/>
          <w:lang w:val="pt-BR"/>
        </w:rPr>
        <w:t xml:space="preserve">Autenticar Acadêmico: </w:t>
      </w:r>
      <w:r w:rsidRPr="00455949">
        <w:rPr>
          <w:rFonts w:ascii="Arial" w:hAnsi="Arial" w:cs="Arial"/>
          <w:bCs/>
          <w:sz w:val="22"/>
          <w:szCs w:val="22"/>
          <w:lang w:val="pt-BR"/>
        </w:rPr>
        <w:t xml:space="preserve">Realiza o </w:t>
      </w:r>
      <w:proofErr w:type="spellStart"/>
      <w:r w:rsidRPr="00455949">
        <w:rPr>
          <w:rFonts w:ascii="Arial" w:hAnsi="Arial" w:cs="Arial"/>
          <w:bCs/>
          <w:sz w:val="22"/>
          <w:szCs w:val="22"/>
          <w:lang w:val="pt-BR"/>
        </w:rPr>
        <w:t>login</w:t>
      </w:r>
      <w:proofErr w:type="spellEnd"/>
      <w:r w:rsidRPr="00455949">
        <w:rPr>
          <w:rFonts w:ascii="Arial" w:hAnsi="Arial" w:cs="Arial"/>
          <w:bCs/>
          <w:sz w:val="22"/>
          <w:szCs w:val="22"/>
          <w:lang w:val="pt-BR"/>
        </w:rPr>
        <w:t xml:space="preserve"> do usuário e define seus acessos, de acordo com o seu tipo, podendo ser administrador, autor ou acadêmico;</w:t>
      </w:r>
    </w:p>
    <w:p w14:paraId="6619FDE8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Gerir Mídias Adquiridas: Tela CRUD para o acadêmico gerir as mídias que ele adquiriu na comunidade;</w:t>
      </w:r>
    </w:p>
    <w:p w14:paraId="0E2E8DB8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b/>
          <w:bCs/>
          <w:sz w:val="22"/>
          <w:szCs w:val="22"/>
          <w:lang w:val="pt-BR"/>
        </w:rPr>
      </w:pPr>
      <w:r w:rsidRPr="00455949">
        <w:rPr>
          <w:rFonts w:ascii="Arial" w:hAnsi="Arial" w:cs="Arial"/>
          <w:b/>
          <w:bCs/>
          <w:sz w:val="22"/>
          <w:szCs w:val="22"/>
          <w:lang w:val="pt-BR"/>
        </w:rPr>
        <w:t xml:space="preserve">Adquirir Mídias: </w:t>
      </w:r>
      <w:r w:rsidRPr="00455949">
        <w:rPr>
          <w:rFonts w:ascii="Arial" w:hAnsi="Arial" w:cs="Arial"/>
          <w:bCs/>
          <w:sz w:val="22"/>
          <w:szCs w:val="22"/>
          <w:lang w:val="pt-BR"/>
        </w:rPr>
        <w:t>Define as regras e etapas para o acadêmico adquirir uma mídia no sistema, podendo ela ser paga ou não. Esse caso de uso vai definir como o usuário pagará pela mídia e como ela será disponibilizada em seu acervo.</w:t>
      </w:r>
    </w:p>
    <w:p w14:paraId="2AFF768E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Gerir Mídias Disponibilizadas: Tela CRUD para o acadêmico, tipo autor, gerencias as mídias que ele proveu à comunidade;</w:t>
      </w:r>
    </w:p>
    <w:p w14:paraId="2573ED98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 xml:space="preserve">Gerenciar Acesso: Tela CRUD para o acadêmico, tipo administrador, gerencias os </w:t>
      </w:r>
      <w:proofErr w:type="spellStart"/>
      <w:r w:rsidRPr="00455949">
        <w:rPr>
          <w:rFonts w:ascii="Arial" w:hAnsi="Arial" w:cs="Arial"/>
          <w:sz w:val="22"/>
          <w:szCs w:val="22"/>
          <w:lang w:val="pt-BR"/>
        </w:rPr>
        <w:t>logins</w:t>
      </w:r>
      <w:proofErr w:type="spellEnd"/>
      <w:r w:rsidRPr="00455949">
        <w:rPr>
          <w:rFonts w:ascii="Arial" w:hAnsi="Arial" w:cs="Arial"/>
          <w:sz w:val="22"/>
          <w:szCs w:val="22"/>
          <w:lang w:val="pt-BR"/>
        </w:rPr>
        <w:t xml:space="preserve"> de usuários do sistema.</w:t>
      </w:r>
    </w:p>
    <w:p w14:paraId="6B6EA90C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Gerir Conteúdo: Tela CRUD para o acadêmico, tipo autor, gerenciar todo conteúdo da comunidade, podendo remove-lo, se preciso.</w:t>
      </w:r>
    </w:p>
    <w:p w14:paraId="0F58207B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Gerir Vendas: Tela CRUD para o acadêmico, tipo administrador, visualizar todas as vendas que foram efetuadas.</w:t>
      </w:r>
    </w:p>
    <w:p w14:paraId="42E2D08C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b/>
          <w:sz w:val="22"/>
          <w:szCs w:val="22"/>
          <w:lang w:val="pt-BR"/>
        </w:rPr>
        <w:t>Pesquisar Mídias:</w:t>
      </w:r>
      <w:r w:rsidRPr="00455949">
        <w:rPr>
          <w:rFonts w:ascii="Arial" w:hAnsi="Arial" w:cs="Arial"/>
          <w:sz w:val="22"/>
          <w:szCs w:val="22"/>
          <w:lang w:val="pt-BR"/>
        </w:rPr>
        <w:t xml:space="preserve"> Define a maneira que os acadêmico poderão pesquisar e visualizar pelas mídias da comunidade.</w:t>
      </w:r>
    </w:p>
    <w:p w14:paraId="126757BD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b/>
          <w:sz w:val="22"/>
          <w:szCs w:val="22"/>
          <w:lang w:val="pt-BR"/>
        </w:rPr>
        <w:lastRenderedPageBreak/>
        <w:t>Adquirir Crédito:</w:t>
      </w:r>
      <w:r w:rsidRPr="00455949">
        <w:rPr>
          <w:rFonts w:ascii="Arial" w:hAnsi="Arial" w:cs="Arial"/>
          <w:sz w:val="22"/>
          <w:szCs w:val="22"/>
          <w:lang w:val="pt-BR"/>
        </w:rPr>
        <w:t xml:space="preserve"> Define como os acadêmicos poderão adquirir créditos para a compra das mídias na comunidade. Esta caso de uso envolverá o sistema de operadora financeira.</w:t>
      </w:r>
    </w:p>
    <w:p w14:paraId="219DAF13" w14:textId="77777777" w:rsidR="004D7A79" w:rsidRPr="00455949" w:rsidRDefault="004D7A79" w:rsidP="00FE19E2">
      <w:pPr>
        <w:pStyle w:val="Corpodetexto"/>
        <w:numPr>
          <w:ilvl w:val="0"/>
          <w:numId w:val="4"/>
        </w:numPr>
        <w:spacing w:after="0"/>
        <w:ind w:left="1003" w:right="-631" w:hanging="283"/>
        <w:rPr>
          <w:rFonts w:ascii="Arial" w:hAnsi="Arial" w:cs="Arial"/>
          <w:b/>
          <w:sz w:val="22"/>
          <w:szCs w:val="22"/>
          <w:lang w:val="pt-BR"/>
        </w:rPr>
      </w:pPr>
      <w:r w:rsidRPr="00455949">
        <w:rPr>
          <w:rFonts w:ascii="Arial" w:hAnsi="Arial" w:cs="Arial"/>
          <w:b/>
          <w:sz w:val="22"/>
          <w:szCs w:val="22"/>
          <w:lang w:val="pt-BR"/>
        </w:rPr>
        <w:t xml:space="preserve">Disponibilizar Mídia: </w:t>
      </w:r>
      <w:r w:rsidRPr="00455949">
        <w:rPr>
          <w:rFonts w:ascii="Arial" w:hAnsi="Arial" w:cs="Arial"/>
          <w:sz w:val="22"/>
          <w:szCs w:val="22"/>
          <w:lang w:val="pt-BR"/>
        </w:rPr>
        <w:t>Vai definir como o acadêmico irá disponibilizar conteúdos na comunidade.</w:t>
      </w:r>
    </w:p>
    <w:p w14:paraId="13BB3739" w14:textId="64BFA369" w:rsidR="00455949" w:rsidRPr="00455949" w:rsidRDefault="00455949" w:rsidP="00FE19E2">
      <w:pPr>
        <w:pStyle w:val="Ttulo1"/>
        <w:numPr>
          <w:ilvl w:val="0"/>
          <w:numId w:val="1"/>
        </w:numPr>
        <w:ind w:left="720" w:right="-631" w:hanging="720"/>
        <w:rPr>
          <w:rFonts w:cs="Arial"/>
          <w:sz w:val="22"/>
          <w:szCs w:val="22"/>
          <w:lang w:val="pt-BR"/>
        </w:rPr>
      </w:pPr>
      <w:bookmarkStart w:id="8" w:name="_Toc385863494"/>
      <w:r w:rsidRPr="00455949">
        <w:rPr>
          <w:rFonts w:cs="Arial"/>
          <w:sz w:val="22"/>
          <w:szCs w:val="22"/>
          <w:lang w:val="pt-BR"/>
        </w:rPr>
        <w:t>Lógica</w:t>
      </w:r>
      <w:bookmarkEnd w:id="8"/>
    </w:p>
    <w:p w14:paraId="732C2732" w14:textId="77777777" w:rsidR="00455949" w:rsidRPr="00455949" w:rsidRDefault="00455949" w:rsidP="00455949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Esta seção descreve as partes significativas do ponto de vista da arquitetura do modelo de design, como sua divisão em subsistemas e pacotes. Além disso, para cada pacote significativo, ela mostra sua divisão em classes e utilitários de classe. Apresenta as classes significativas do ponto de vista da arquitetura e descreve suas responsabilidades, bem como alguns relacionamentos, operações e atributos de grande importância.</w:t>
      </w:r>
    </w:p>
    <w:p w14:paraId="29CB9ABC" w14:textId="53F7947A" w:rsidR="00455949" w:rsidRPr="00455949" w:rsidRDefault="00455949" w:rsidP="00455949">
      <w:pPr>
        <w:pStyle w:val="Ttulo2"/>
        <w:numPr>
          <w:ilvl w:val="1"/>
          <w:numId w:val="1"/>
        </w:numPr>
        <w:ind w:right="-631"/>
        <w:rPr>
          <w:rFonts w:cs="Arial"/>
          <w:sz w:val="22"/>
          <w:szCs w:val="22"/>
          <w:lang w:val="pt-BR"/>
        </w:rPr>
      </w:pPr>
      <w:bookmarkStart w:id="9" w:name="_Toc385863495"/>
      <w:r>
        <w:rPr>
          <w:rFonts w:cs="Arial"/>
          <w:sz w:val="22"/>
          <w:szCs w:val="22"/>
          <w:lang w:val="pt-BR"/>
        </w:rPr>
        <w:t>Divisão de Pacotes</w:t>
      </w:r>
      <w:bookmarkEnd w:id="9"/>
    </w:p>
    <w:p w14:paraId="04260112" w14:textId="77777777" w:rsidR="00455949" w:rsidRPr="00455949" w:rsidRDefault="00455949" w:rsidP="00455949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 xml:space="preserve">Nesta seção serão apresentadas as camadas da arquitetura proposta. Serão descritas as responsabilidades de cada camada quais tecnologias devem ser aplicadas a cada uma delas. </w:t>
      </w:r>
    </w:p>
    <w:p w14:paraId="2C51FF3B" w14:textId="77777777" w:rsidR="00455949" w:rsidRDefault="00455949" w:rsidP="00455949">
      <w:pPr>
        <w:ind w:left="720"/>
        <w:rPr>
          <w:lang w:eastAsia="ar-SA"/>
        </w:rPr>
      </w:pPr>
    </w:p>
    <w:p w14:paraId="7CA1C2EB" w14:textId="337339B4" w:rsidR="00455949" w:rsidRDefault="00455949" w:rsidP="00455949">
      <w:pPr>
        <w:ind w:left="720"/>
        <w:rPr>
          <w:lang w:eastAsia="ar-SA"/>
        </w:rPr>
      </w:pPr>
      <w:r>
        <w:rPr>
          <w:noProof/>
          <w:lang w:eastAsia="pt-BR"/>
        </w:rPr>
        <w:drawing>
          <wp:inline distT="0" distB="0" distL="0" distR="0" wp14:anchorId="6679883A" wp14:editId="5C3C43DD">
            <wp:extent cx="5270500" cy="30099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427" w14:textId="529FA812" w:rsidR="00455949" w:rsidRDefault="00455949" w:rsidP="00455949">
      <w:pPr>
        <w:pStyle w:val="Ttulo3"/>
        <w:numPr>
          <w:ilvl w:val="2"/>
          <w:numId w:val="1"/>
        </w:numPr>
        <w:ind w:right="-631"/>
        <w:rPr>
          <w:rFonts w:cs="Arial"/>
          <w:i w:val="0"/>
          <w:sz w:val="22"/>
          <w:szCs w:val="22"/>
          <w:lang w:val="pt-BR"/>
        </w:rPr>
      </w:pPr>
      <w:bookmarkStart w:id="10" w:name="_Toc385863496"/>
      <w:r>
        <w:rPr>
          <w:rFonts w:cs="Arial"/>
          <w:i w:val="0"/>
          <w:sz w:val="22"/>
          <w:szCs w:val="22"/>
          <w:lang w:val="pt-BR"/>
        </w:rPr>
        <w:t>Pacote Acadêmico</w:t>
      </w:r>
      <w:bookmarkEnd w:id="10"/>
    </w:p>
    <w:tbl>
      <w:tblPr>
        <w:tblW w:w="7773" w:type="dxa"/>
        <w:tblInd w:w="9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7"/>
        <w:gridCol w:w="5906"/>
      </w:tblGrid>
      <w:tr w:rsidR="00B07145" w14:paraId="2FAA6949" w14:textId="77777777" w:rsidTr="00B07145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98C1FBE" w14:textId="18D70C08" w:rsidR="00B07145" w:rsidRPr="00B07145" w:rsidRDefault="00B07145" w:rsidP="00D061FB">
            <w:pPr>
              <w:pStyle w:val="TableContents"/>
              <w:snapToGrid w:val="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Classe </w:t>
            </w:r>
            <w:proofErr w:type="spellStart"/>
            <w:r>
              <w:rPr>
                <w:b/>
                <w:bCs/>
                <w:lang w:val="pt-BR"/>
              </w:rPr>
              <w:t>academic</w:t>
            </w:r>
            <w:proofErr w:type="spellEnd"/>
          </w:p>
        </w:tc>
      </w:tr>
      <w:tr w:rsidR="00B07145" w14:paraId="7ED064B3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95D4E9" w14:textId="77777777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15BBC0" w14:textId="44F7CDBB" w:rsidR="00B07145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Abstração para implementação de </w:t>
            </w:r>
            <w:r w:rsidR="00C56EB2">
              <w:rPr>
                <w:lang w:val="pt-BR"/>
              </w:rPr>
              <w:t>cada tipo de acadêmico</w:t>
            </w:r>
          </w:p>
        </w:tc>
      </w:tr>
      <w:tr w:rsidR="00B07145" w14:paraId="267ABB13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B430D3" w14:textId="77777777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5D3A3B" w14:textId="723DBE8F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Classe conta</w:t>
            </w:r>
          </w:p>
          <w:p w14:paraId="6AC1C3A0" w14:textId="1E3C4A8D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Classe acervo</w:t>
            </w:r>
          </w:p>
        </w:tc>
      </w:tr>
      <w:tr w:rsidR="00B07145" w14:paraId="78B823AE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679B99" w14:textId="458FC572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0B102F" w14:textId="37E34EEB" w:rsidR="00B07145" w:rsidRDefault="00B07145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Classe abstrata que provê uma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de implementação para suas classes filhas</w:t>
            </w:r>
          </w:p>
          <w:p w14:paraId="7FAD4782" w14:textId="77777777" w:rsidR="00B07145" w:rsidRDefault="00B07145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Garantir </w:t>
            </w:r>
            <w:proofErr w:type="spellStart"/>
            <w:r>
              <w:rPr>
                <w:lang w:val="pt-BR"/>
              </w:rPr>
              <w:t>login</w:t>
            </w:r>
            <w:proofErr w:type="spellEnd"/>
            <w:r>
              <w:rPr>
                <w:lang w:val="pt-BR"/>
              </w:rPr>
              <w:t xml:space="preserve"> de usuário no sistema</w:t>
            </w:r>
          </w:p>
          <w:p w14:paraId="0DCDBBDF" w14:textId="77777777" w:rsidR="00B07145" w:rsidRDefault="00B07145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Realizar a compra de Créditos</w:t>
            </w:r>
          </w:p>
          <w:p w14:paraId="5DD1477C" w14:textId="77777777" w:rsidR="00B07145" w:rsidRDefault="00B07145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Realizar a publicação de Mídias</w:t>
            </w:r>
          </w:p>
          <w:p w14:paraId="26576351" w14:textId="77777777" w:rsidR="00B07145" w:rsidRDefault="00B07145" w:rsidP="00B07145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Realizar a compra de Mídias da comunidade</w:t>
            </w:r>
          </w:p>
          <w:p w14:paraId="2ECFE605" w14:textId="2CBB1B17" w:rsidR="00B07145" w:rsidRDefault="00B07145" w:rsidP="00B07145">
            <w:pPr>
              <w:pStyle w:val="TableContents"/>
              <w:rPr>
                <w:lang w:val="pt-BR"/>
              </w:rPr>
            </w:pPr>
          </w:p>
        </w:tc>
      </w:tr>
      <w:tr w:rsidR="00B07145" w14:paraId="7DB62635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3DD08F" w14:textId="40B037CA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D76CBA7" w14:textId="4DE1CB38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efetuarLogin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proofErr w:type="spellStart"/>
            <w:r>
              <w:rPr>
                <w:lang w:val="pt-BR"/>
              </w:rPr>
              <w:t>loga</w:t>
            </w:r>
            <w:proofErr w:type="spellEnd"/>
            <w:r>
              <w:rPr>
                <w:lang w:val="pt-BR"/>
              </w:rPr>
              <w:t xml:space="preserve"> usuário no sistema</w:t>
            </w:r>
          </w:p>
          <w:p w14:paraId="716F8701" w14:textId="76C1518A" w:rsidR="00B07145" w:rsidRDefault="00B07145" w:rsidP="00D061FB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adquirirMidia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 realiza compra de determinada mídia da comunidade, disponibilizando no acervo do usuário</w:t>
            </w:r>
          </w:p>
          <w:p w14:paraId="5E9B1A30" w14:textId="57602091" w:rsidR="00B07145" w:rsidRDefault="00B07145" w:rsidP="00D061FB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7C2F18">
              <w:rPr>
                <w:lang w:val="pt-BR"/>
              </w:rPr>
              <w:t>adquirirCredito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</w:t>
            </w:r>
            <w:r w:rsidR="007C2F18">
              <w:rPr>
                <w:lang w:val="pt-BR"/>
              </w:rPr>
              <w:t xml:space="preserve"> realiza interface com operadora financeira para o usuário realizar o pagamento de crédito comprados no sistema</w:t>
            </w:r>
          </w:p>
          <w:p w14:paraId="1BA756B5" w14:textId="601FE408" w:rsidR="007C2F18" w:rsidRDefault="00B07145" w:rsidP="007C2F18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7C2F18">
              <w:rPr>
                <w:lang w:val="pt-BR"/>
              </w:rPr>
              <w:t>publicarMidia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r w:rsidR="007C2F18">
              <w:rPr>
                <w:lang w:val="pt-BR"/>
              </w:rPr>
              <w:t>usuário publica seu conteúdo para a comunidade poder realizar a compra</w:t>
            </w:r>
          </w:p>
        </w:tc>
      </w:tr>
      <w:tr w:rsidR="00B07145" w14:paraId="1B502245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E4B1E5" w14:textId="02E68243" w:rsidR="00B07145" w:rsidRDefault="00B07145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00E920" w14:textId="77777777" w:rsidR="00B07145" w:rsidRDefault="007C2F18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proofErr w:type="spellStart"/>
            <w:r w:rsidRPr="007C2F18">
              <w:rPr>
                <w:bCs/>
                <w:lang w:val="pt-BR"/>
              </w:rPr>
              <w:t>Login</w:t>
            </w:r>
            <w:proofErr w:type="spellEnd"/>
            <w:r>
              <w:rPr>
                <w:bCs/>
                <w:lang w:val="pt-BR"/>
              </w:rPr>
              <w:t>: para o usuário acessar o sistema</w:t>
            </w:r>
          </w:p>
          <w:p w14:paraId="124B8114" w14:textId="77777777" w:rsidR="007C2F18" w:rsidRDefault="007C2F18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Senha: identificação de acesso do usuário</w:t>
            </w:r>
          </w:p>
          <w:p w14:paraId="022115F4" w14:textId="05F10FD8" w:rsidR="007C2F18" w:rsidRDefault="007C2F18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Vínculo com a Universidade: identifica qual é o vínculo que o acadêmico tem com a instituição</w:t>
            </w:r>
          </w:p>
          <w:p w14:paraId="138974BD" w14:textId="7C4062AC" w:rsidR="007C2F18" w:rsidRPr="007C2F18" w:rsidRDefault="007C2F18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Data do último </w:t>
            </w:r>
            <w:proofErr w:type="spellStart"/>
            <w:r>
              <w:rPr>
                <w:bCs/>
                <w:lang w:val="pt-BR"/>
              </w:rPr>
              <w:t>login</w:t>
            </w:r>
            <w:proofErr w:type="spellEnd"/>
            <w:r>
              <w:rPr>
                <w:bCs/>
                <w:lang w:val="pt-BR"/>
              </w:rPr>
              <w:t>.</w:t>
            </w:r>
          </w:p>
        </w:tc>
      </w:tr>
      <w:tr w:rsidR="00455949" w14:paraId="6A5281F5" w14:textId="77777777" w:rsidTr="00B07145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BB56E3A" w14:textId="7A8D7B06" w:rsidR="00455949" w:rsidRDefault="00455949" w:rsidP="00CC338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Classe</w:t>
            </w:r>
            <w:r w:rsidR="00CC338B">
              <w:rPr>
                <w:b/>
                <w:bCs/>
                <w:lang w:val="pt-BR"/>
              </w:rPr>
              <w:t xml:space="preserve"> </w:t>
            </w:r>
            <w:proofErr w:type="spellStart"/>
            <w:r w:rsidR="00CC338B">
              <w:rPr>
                <w:b/>
                <w:bCs/>
                <w:lang w:val="pt-BR"/>
              </w:rPr>
              <w:t>a</w:t>
            </w:r>
            <w:r>
              <w:rPr>
                <w:b/>
                <w:bCs/>
                <w:lang w:val="pt-BR"/>
              </w:rPr>
              <w:t>dmin</w:t>
            </w:r>
            <w:proofErr w:type="spellEnd"/>
          </w:p>
        </w:tc>
      </w:tr>
      <w:tr w:rsidR="00455949" w14:paraId="38B72B11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07A81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789348" w14:textId="0060D8FF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Acadêmico Administrador</w:t>
            </w:r>
          </w:p>
        </w:tc>
      </w:tr>
      <w:tr w:rsidR="00455949" w14:paraId="68612B41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FBF308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A75B2B" w14:textId="4AAA0EAF" w:rsidR="00455949" w:rsidRDefault="00CC338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Herda os relacionamentos, comportamentos e atributos da classe </w:t>
            </w:r>
            <w:proofErr w:type="spellStart"/>
            <w:r>
              <w:rPr>
                <w:lang w:val="pt-BR"/>
              </w:rPr>
              <w:t>academic</w:t>
            </w:r>
            <w:proofErr w:type="spellEnd"/>
          </w:p>
        </w:tc>
      </w:tr>
      <w:tr w:rsidR="00455949" w14:paraId="4D258070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C54403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2C1048B" w14:textId="77777777" w:rsidR="00455949" w:rsidRDefault="00455949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Gerenciar todo conteúdo de Mídias do sistema</w:t>
            </w:r>
          </w:p>
          <w:p w14:paraId="6834D03C" w14:textId="54C83244" w:rsidR="00455949" w:rsidRDefault="00455949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Gerenciar contas de usuários não administradores</w:t>
            </w:r>
          </w:p>
        </w:tc>
      </w:tr>
      <w:tr w:rsidR="00455949" w14:paraId="311B1CF1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BD1F15" w14:textId="336545F0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5E2CAB" w14:textId="176C7AB4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B07145">
              <w:rPr>
                <w:lang w:val="pt-BR"/>
              </w:rPr>
              <w:t>removerMidia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r w:rsidR="00B07145">
              <w:rPr>
                <w:lang w:val="pt-BR"/>
              </w:rPr>
              <w:t>elimina mídia do sistema</w:t>
            </w:r>
          </w:p>
          <w:p w14:paraId="63E44CE6" w14:textId="5ACA2A6C" w:rsidR="00455949" w:rsidRDefault="00455949" w:rsidP="00D061FB">
            <w:pPr>
              <w:pStyle w:val="TableContents"/>
              <w:jc w:val="both"/>
              <w:rPr>
                <w:lang w:val="pt-BR"/>
              </w:rPr>
            </w:pPr>
            <w:bookmarkStart w:id="11" w:name="__DdeLink__877_2099888898"/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B07145">
              <w:rPr>
                <w:lang w:val="pt-BR"/>
              </w:rPr>
              <w:t>liberarMidia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bookmarkEnd w:id="11"/>
            <w:r w:rsidR="00B07145">
              <w:rPr>
                <w:lang w:val="pt-BR"/>
              </w:rPr>
              <w:t>aprova mídia publica por determinado autor</w:t>
            </w:r>
          </w:p>
          <w:p w14:paraId="1D0D868E" w14:textId="77777777" w:rsidR="00455949" w:rsidRDefault="00455949" w:rsidP="00B07145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B07145">
              <w:rPr>
                <w:lang w:val="pt-BR"/>
              </w:rPr>
              <w:t>adicionarConta</w:t>
            </w:r>
            <w:proofErr w:type="spellEnd"/>
            <w:r w:rsidR="00B07145"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r w:rsidR="00B07145">
              <w:rPr>
                <w:lang w:val="pt-BR"/>
              </w:rPr>
              <w:t>adiciona uma conta de usuário acadêmico no sistema</w:t>
            </w:r>
          </w:p>
          <w:p w14:paraId="4937E769" w14:textId="77777777" w:rsidR="00B07145" w:rsidRDefault="00B07145" w:rsidP="00B07145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removerConta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 elimina uma conta de usuário acadêmico do sistema</w:t>
            </w:r>
          </w:p>
          <w:p w14:paraId="4866F6E9" w14:textId="23DCD1AD" w:rsidR="00B07145" w:rsidRDefault="00B07145" w:rsidP="00B07145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alterarConta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 altera dado de uma determinada conta do sistema</w:t>
            </w:r>
          </w:p>
        </w:tc>
      </w:tr>
      <w:tr w:rsidR="00455949" w14:paraId="46CA9918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320A49" w14:textId="2C6F6246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C19053" w14:textId="162C8A18" w:rsidR="00455949" w:rsidRDefault="00B07145" w:rsidP="00D061FB">
            <w:pPr>
              <w:pStyle w:val="TableContents"/>
              <w:snapToGrid w:val="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-</w:t>
            </w:r>
          </w:p>
        </w:tc>
      </w:tr>
      <w:tr w:rsidR="00455949" w14:paraId="2DCD049E" w14:textId="77777777" w:rsidTr="00B07145">
        <w:tc>
          <w:tcPr>
            <w:tcW w:w="77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55FF87F" w14:textId="45BA869F" w:rsidR="00455949" w:rsidRDefault="00455949" w:rsidP="00B07145">
            <w:pPr>
              <w:pStyle w:val="TableContents"/>
              <w:snapToGrid w:val="0"/>
              <w:jc w:val="both"/>
              <w:rPr>
                <w:lang w:val="pt-BR"/>
              </w:rPr>
            </w:pPr>
            <w:bookmarkStart w:id="12" w:name="__DdeLink__883_2099888898"/>
            <w:r>
              <w:rPr>
                <w:b/>
                <w:bCs/>
                <w:lang w:val="pt-BR"/>
              </w:rPr>
              <w:t>Classe</w:t>
            </w:r>
            <w:bookmarkEnd w:id="12"/>
            <w:r w:rsidR="00B07145">
              <w:rPr>
                <w:b/>
                <w:bCs/>
                <w:lang w:val="pt-BR"/>
              </w:rPr>
              <w:t xml:space="preserve"> autor</w:t>
            </w:r>
          </w:p>
        </w:tc>
      </w:tr>
      <w:tr w:rsidR="00455949" w14:paraId="73DBEA46" w14:textId="77777777" w:rsidTr="00CC338B">
        <w:trPr>
          <w:trHeight w:val="226"/>
        </w:trPr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36EB21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E720A3" w14:textId="6515B468" w:rsidR="00455949" w:rsidRDefault="00CC338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Acadêmico de tipo Autor</w:t>
            </w:r>
          </w:p>
        </w:tc>
      </w:tr>
      <w:tr w:rsidR="00455949" w14:paraId="0C5A0777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B77032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58163D" w14:textId="34787F44" w:rsidR="00455949" w:rsidRDefault="00CC338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Herda os relacionamentos, comportamentos e atributos da classe </w:t>
            </w:r>
            <w:proofErr w:type="spellStart"/>
            <w:r>
              <w:rPr>
                <w:lang w:val="pt-BR"/>
              </w:rPr>
              <w:t>academic</w:t>
            </w:r>
            <w:proofErr w:type="spellEnd"/>
          </w:p>
        </w:tc>
      </w:tr>
      <w:tr w:rsidR="00455949" w14:paraId="4B651179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DD29E2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5300C75" w14:textId="77777777" w:rsidR="00455949" w:rsidRDefault="00EE0393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Gerenciar as publicações realizadas</w:t>
            </w:r>
          </w:p>
          <w:p w14:paraId="605581E5" w14:textId="463F9698" w:rsidR="00EE0393" w:rsidRDefault="00EE0393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Consumir conteúdo da comunidade</w:t>
            </w:r>
          </w:p>
        </w:tc>
      </w:tr>
      <w:tr w:rsidR="00455949" w14:paraId="69D59C83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5C1C48" w14:textId="1F5A9702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BB5E162" w14:textId="637B5CB4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bookmarkStart w:id="13" w:name="__DdeLink__923_2099888898"/>
            <w:r>
              <w:rPr>
                <w:lang w:val="pt-BR"/>
              </w:rPr>
              <w:t xml:space="preserve">Método </w:t>
            </w:r>
            <w:bookmarkEnd w:id="13"/>
            <w:proofErr w:type="spellStart"/>
            <w:proofErr w:type="gramStart"/>
            <w:r w:rsidR="00EE0393">
              <w:rPr>
                <w:lang w:val="pt-BR"/>
              </w:rPr>
              <w:t>removerPublicacao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r w:rsidR="00EE0393">
              <w:rPr>
                <w:lang w:val="pt-BR"/>
              </w:rPr>
              <w:t>eliminar conteúdo disponibilizado a comunidade, submetido por sua conta</w:t>
            </w:r>
          </w:p>
          <w:p w14:paraId="5B941D61" w14:textId="1AC8EED0" w:rsidR="00455949" w:rsidRDefault="00455949" w:rsidP="00D061FB">
            <w:pPr>
              <w:pStyle w:val="TableContents"/>
              <w:jc w:val="both"/>
              <w:rPr>
                <w:lang w:val="pt-BR"/>
              </w:rPr>
            </w:pPr>
            <w:bookmarkStart w:id="14" w:name="__DdeLink__880_2099888898"/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EE0393">
              <w:rPr>
                <w:lang w:val="pt-BR"/>
              </w:rPr>
              <w:t>alterarPublicacao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bookmarkEnd w:id="14"/>
            <w:r w:rsidR="00EE0393">
              <w:rPr>
                <w:lang w:val="pt-BR"/>
              </w:rPr>
              <w:t>Alterada dados cadastrais e até o conteúdo de suas publicações</w:t>
            </w:r>
          </w:p>
          <w:p w14:paraId="5C37F598" w14:textId="21AF181E" w:rsidR="00455949" w:rsidRDefault="00455949" w:rsidP="00EE0393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EE0393">
              <w:rPr>
                <w:lang w:val="pt-BR"/>
              </w:rPr>
              <w:t>visualizaPublicacao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r w:rsidR="00EE0393">
              <w:rPr>
                <w:lang w:val="pt-BR"/>
              </w:rPr>
              <w:t>visualiza determinada publicação realizada pelo autor</w:t>
            </w:r>
          </w:p>
        </w:tc>
      </w:tr>
      <w:tr w:rsidR="00455949" w14:paraId="2042EEE4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E234B1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bookmarkStart w:id="15" w:name="__DdeLink__889_2099888898"/>
            <w:r>
              <w:rPr>
                <w:lang w:val="pt-BR"/>
              </w:rPr>
              <w:t>Atributos</w:t>
            </w:r>
            <w:bookmarkEnd w:id="15"/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B084CF2" w14:textId="77777777" w:rsidR="00455949" w:rsidRDefault="00EE0393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Quantidade de publicações realizadas</w:t>
            </w:r>
          </w:p>
          <w:p w14:paraId="5A90A767" w14:textId="77777777" w:rsidR="00EE0393" w:rsidRDefault="00EE0393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Quantidade de álbuns publicados</w:t>
            </w:r>
          </w:p>
          <w:p w14:paraId="7A73085F" w14:textId="77777777" w:rsidR="006461A0" w:rsidRDefault="006461A0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</w:p>
          <w:p w14:paraId="2A1526E3" w14:textId="77777777" w:rsidR="006461A0" w:rsidRDefault="006461A0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</w:p>
          <w:p w14:paraId="0881AE68" w14:textId="77777777" w:rsidR="006461A0" w:rsidRDefault="006461A0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</w:p>
          <w:p w14:paraId="720C7A62" w14:textId="77777777" w:rsidR="006461A0" w:rsidRDefault="006461A0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</w:p>
          <w:p w14:paraId="63C0010D" w14:textId="77777777" w:rsidR="006461A0" w:rsidRDefault="006461A0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</w:p>
          <w:p w14:paraId="7B0C41BD" w14:textId="48AC0EBF" w:rsidR="006461A0" w:rsidRDefault="006461A0" w:rsidP="00D061FB">
            <w:pPr>
              <w:pStyle w:val="TableContents"/>
              <w:snapToGrid w:val="0"/>
              <w:jc w:val="both"/>
              <w:rPr>
                <w:b/>
                <w:bCs/>
                <w:lang w:val="pt-BR"/>
              </w:rPr>
            </w:pPr>
          </w:p>
        </w:tc>
      </w:tr>
      <w:tr w:rsidR="00455949" w14:paraId="42CE698E" w14:textId="77777777" w:rsidTr="00B07145">
        <w:tc>
          <w:tcPr>
            <w:tcW w:w="77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D364CA" w14:textId="0D824F29" w:rsidR="00455949" w:rsidRDefault="00455949" w:rsidP="003278D1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 xml:space="preserve">Classe </w:t>
            </w:r>
            <w:proofErr w:type="spellStart"/>
            <w:r w:rsidR="006461A0">
              <w:rPr>
                <w:b/>
                <w:bCs/>
                <w:lang w:val="pt-BR"/>
              </w:rPr>
              <w:t>padr</w:t>
            </w:r>
            <w:r w:rsidR="003278D1">
              <w:rPr>
                <w:b/>
                <w:bCs/>
                <w:lang w:val="pt-BR"/>
              </w:rPr>
              <w:t>a</w:t>
            </w:r>
            <w:r w:rsidR="006461A0">
              <w:rPr>
                <w:b/>
                <w:bCs/>
                <w:lang w:val="pt-BR"/>
              </w:rPr>
              <w:t>o</w:t>
            </w:r>
            <w:proofErr w:type="spellEnd"/>
          </w:p>
        </w:tc>
      </w:tr>
      <w:tr w:rsidR="00455949" w14:paraId="68C0998E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45411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09BDBC" w14:textId="2FDF551D" w:rsidR="00455949" w:rsidRDefault="006461A0" w:rsidP="006461A0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Acadêmico de tipo Padrão</w:t>
            </w:r>
          </w:p>
        </w:tc>
      </w:tr>
      <w:tr w:rsidR="006461A0" w14:paraId="32C2C4E3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CFC8A2" w14:textId="172BEE51" w:rsidR="006461A0" w:rsidRDefault="006461A0" w:rsidP="006461A0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50C5D8" w14:textId="31DBDBEB" w:rsidR="006461A0" w:rsidRDefault="006461A0" w:rsidP="006461A0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Herda os relacionamentos, comportamentos e atributos da classe </w:t>
            </w:r>
            <w:proofErr w:type="spellStart"/>
            <w:r>
              <w:rPr>
                <w:lang w:val="pt-BR"/>
              </w:rPr>
              <w:t>academic</w:t>
            </w:r>
            <w:proofErr w:type="spellEnd"/>
          </w:p>
        </w:tc>
      </w:tr>
      <w:tr w:rsidR="00455949" w14:paraId="7733BF71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081500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2AD8E2B" w14:textId="06C7282F" w:rsidR="003278D1" w:rsidRDefault="003278D1" w:rsidP="003278D1">
            <w:pPr>
              <w:pStyle w:val="TableContents"/>
              <w:ind w:left="-5" w:right="-5"/>
              <w:rPr>
                <w:lang w:val="pt-BR"/>
              </w:rPr>
            </w:pPr>
            <w:r>
              <w:rPr>
                <w:lang w:val="pt-BR"/>
              </w:rPr>
              <w:t>Consumir conteúdo da comunidade</w:t>
            </w:r>
          </w:p>
        </w:tc>
      </w:tr>
      <w:tr w:rsidR="00455949" w14:paraId="5A9526A5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443841" w14:textId="0DDA3245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CFAFBA" w14:textId="2CDB3C75" w:rsidR="00455949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455949" w14:paraId="2716DB75" w14:textId="77777777" w:rsidTr="00B07145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F86B00" w14:textId="77777777" w:rsidR="00455949" w:rsidRDefault="00455949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2D976C" w14:textId="4CB3B372" w:rsidR="00455949" w:rsidRDefault="0035726D" w:rsidP="00D061FB">
            <w:pPr>
              <w:pStyle w:val="TableContents"/>
              <w:snapToGrid w:val="0"/>
              <w:jc w:val="both"/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35726D" w14:paraId="3E3B1866" w14:textId="77777777" w:rsidTr="00D061FB">
        <w:tc>
          <w:tcPr>
            <w:tcW w:w="77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DAF6CD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Classe </w:t>
            </w:r>
            <w:proofErr w:type="spellStart"/>
            <w:r>
              <w:rPr>
                <w:b/>
                <w:bCs/>
                <w:lang w:val="pt-BR"/>
              </w:rPr>
              <w:t>padrao</w:t>
            </w:r>
            <w:proofErr w:type="spellEnd"/>
          </w:p>
        </w:tc>
      </w:tr>
      <w:tr w:rsidR="0035726D" w14:paraId="2C0ADD93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23D9B1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6356F0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Acadêmico de tipo Padrão</w:t>
            </w:r>
          </w:p>
        </w:tc>
      </w:tr>
      <w:tr w:rsidR="0035726D" w14:paraId="0C2838EA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E32692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4B8489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Herda os relacionamentos, comportamentos e atributos da classe </w:t>
            </w:r>
            <w:proofErr w:type="spellStart"/>
            <w:r>
              <w:rPr>
                <w:lang w:val="pt-BR"/>
              </w:rPr>
              <w:t>academic</w:t>
            </w:r>
            <w:proofErr w:type="spellEnd"/>
          </w:p>
        </w:tc>
      </w:tr>
      <w:tr w:rsidR="0035726D" w14:paraId="0640CA24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1C24DF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8BF843D" w14:textId="77777777" w:rsidR="0035726D" w:rsidRDefault="0035726D" w:rsidP="00D061FB">
            <w:pPr>
              <w:pStyle w:val="TableContents"/>
              <w:ind w:left="-5" w:right="-5"/>
              <w:rPr>
                <w:lang w:val="pt-BR"/>
              </w:rPr>
            </w:pPr>
            <w:r>
              <w:rPr>
                <w:lang w:val="pt-BR"/>
              </w:rPr>
              <w:t>Consumir conteúdo da comunidade</w:t>
            </w:r>
          </w:p>
        </w:tc>
      </w:tr>
      <w:tr w:rsidR="0035726D" w14:paraId="4DEB49CE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E978078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28810B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35726D" w14:paraId="02F7A848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7B3043" w14:textId="77777777" w:rsidR="0035726D" w:rsidRDefault="0035726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F75EAB" w14:textId="77777777" w:rsidR="0035726D" w:rsidRDefault="0035726D" w:rsidP="00D061FB">
            <w:pPr>
              <w:pStyle w:val="TableContents"/>
              <w:snapToGrid w:val="0"/>
              <w:jc w:val="both"/>
              <w:rPr>
                <w:b/>
                <w:bCs/>
                <w:color w:val="FF0000"/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B3785B" w14:paraId="720084C1" w14:textId="77777777" w:rsidTr="00D061FB">
        <w:tc>
          <w:tcPr>
            <w:tcW w:w="777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B5440E" w14:textId="0D5FFD04" w:rsidR="00B3785B" w:rsidRDefault="00B3785B" w:rsidP="00B3785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>Classe conta</w:t>
            </w:r>
          </w:p>
        </w:tc>
      </w:tr>
      <w:tr w:rsidR="00B3785B" w14:paraId="64078982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F1DEBF" w14:textId="77777777" w:rsidR="00B3785B" w:rsidRDefault="00B3785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1FAF7F7" w14:textId="3B12EEF0" w:rsidR="00B3785B" w:rsidRDefault="00B3785B" w:rsidP="00B3785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Conta com Saldos a serem gastos no </w:t>
            </w:r>
            <w:proofErr w:type="spellStart"/>
            <w:r>
              <w:rPr>
                <w:lang w:val="pt-BR"/>
              </w:rPr>
              <w:t>uniTunes</w:t>
            </w:r>
            <w:proofErr w:type="spellEnd"/>
            <w:r>
              <w:rPr>
                <w:lang w:val="pt-BR"/>
              </w:rPr>
              <w:t xml:space="preserve"> </w:t>
            </w:r>
          </w:p>
        </w:tc>
      </w:tr>
      <w:tr w:rsidR="00B3785B" w14:paraId="3AF04DB2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3324B5" w14:textId="77777777" w:rsidR="00B3785B" w:rsidRDefault="00B3785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13FD7C" w14:textId="61F4E0E1" w:rsidR="00B3785B" w:rsidRDefault="00B3785B" w:rsidP="00B3785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Colabora com </w:t>
            </w:r>
            <w:proofErr w:type="spellStart"/>
            <w:r>
              <w:rPr>
                <w:lang w:val="pt-BR"/>
              </w:rPr>
              <w:t>academic</w:t>
            </w:r>
            <w:proofErr w:type="spellEnd"/>
          </w:p>
        </w:tc>
      </w:tr>
      <w:tr w:rsidR="00B3785B" w14:paraId="1516AF76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E182BA" w14:textId="77777777" w:rsidR="00B3785B" w:rsidRDefault="00B3785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07465E" w14:textId="77777777" w:rsidR="00B3785B" w:rsidRDefault="00B3785B" w:rsidP="00D061FB">
            <w:pPr>
              <w:pStyle w:val="TableContents"/>
              <w:ind w:left="-5" w:right="-5"/>
              <w:rPr>
                <w:lang w:val="pt-BR"/>
              </w:rPr>
            </w:pPr>
            <w:r>
              <w:rPr>
                <w:lang w:val="pt-BR"/>
              </w:rPr>
              <w:t>Manter saldos do usuário</w:t>
            </w:r>
          </w:p>
          <w:p w14:paraId="7D2FB22D" w14:textId="2C5F3665" w:rsidR="00B3785B" w:rsidRDefault="00B3785B" w:rsidP="00D061FB">
            <w:pPr>
              <w:pStyle w:val="TableContents"/>
              <w:ind w:left="-5" w:right="-5"/>
              <w:rPr>
                <w:lang w:val="pt-BR"/>
              </w:rPr>
            </w:pPr>
            <w:r>
              <w:rPr>
                <w:lang w:val="pt-BR"/>
              </w:rPr>
              <w:t>Manter movimentações realizadas</w:t>
            </w:r>
          </w:p>
          <w:p w14:paraId="0E0F5845" w14:textId="77777777" w:rsidR="00B3785B" w:rsidRDefault="00B3785B" w:rsidP="00D061FB">
            <w:pPr>
              <w:pStyle w:val="TableContents"/>
              <w:ind w:left="-5" w:right="-5"/>
              <w:rPr>
                <w:lang w:val="pt-BR"/>
              </w:rPr>
            </w:pPr>
            <w:r>
              <w:rPr>
                <w:lang w:val="pt-BR"/>
              </w:rPr>
              <w:t>Realizar a compra de créditos</w:t>
            </w:r>
          </w:p>
          <w:p w14:paraId="7960E3F9" w14:textId="2A9668EB" w:rsidR="00B3785B" w:rsidRDefault="00B3785B" w:rsidP="00D061FB">
            <w:pPr>
              <w:pStyle w:val="TableContents"/>
              <w:ind w:left="-5" w:right="-5"/>
              <w:rPr>
                <w:lang w:val="pt-BR"/>
              </w:rPr>
            </w:pPr>
            <w:r>
              <w:rPr>
                <w:lang w:val="pt-BR"/>
              </w:rPr>
              <w:t>Realizar a compra de mídias</w:t>
            </w:r>
          </w:p>
        </w:tc>
      </w:tr>
      <w:tr w:rsidR="00B3785B" w14:paraId="5E9CF868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55F9D7" w14:textId="7DBA132C" w:rsidR="00B3785B" w:rsidRDefault="00B3785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61F356C" w14:textId="3AD584DE" w:rsidR="00B3785B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verificaSaldo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 retorna o saldo de créditos do acadêmico</w:t>
            </w:r>
          </w:p>
          <w:p w14:paraId="61A5C2ED" w14:textId="77777777" w:rsidR="001F64ED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adquirirCrédito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 realiza compra de créditos</w:t>
            </w:r>
          </w:p>
          <w:p w14:paraId="3601B147" w14:textId="77777777" w:rsidR="001F64ED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gramStart"/>
            <w:r>
              <w:rPr>
                <w:lang w:val="pt-BR"/>
              </w:rPr>
              <w:t>movimentação(</w:t>
            </w:r>
            <w:proofErr w:type="gramEnd"/>
            <w:r>
              <w:rPr>
                <w:lang w:val="pt-BR"/>
              </w:rPr>
              <w:t>): retorna toda movimentação realizada</w:t>
            </w:r>
          </w:p>
          <w:p w14:paraId="575E7AE1" w14:textId="5D92E844" w:rsidR="001F64ED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>
              <w:rPr>
                <w:lang w:val="pt-BR"/>
              </w:rPr>
              <w:t>efetuarCompra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>): realiza compra de mídia</w:t>
            </w:r>
          </w:p>
        </w:tc>
      </w:tr>
      <w:tr w:rsidR="00B3785B" w14:paraId="58E465DC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F2927C" w14:textId="79FAC216" w:rsidR="00B3785B" w:rsidRDefault="00B3785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7EC3E81" w14:textId="46E5ACDF" w:rsidR="00B3785B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Saldo atual do acadêmico</w:t>
            </w:r>
          </w:p>
          <w:p w14:paraId="0405EAB8" w14:textId="77777777" w:rsidR="001F64ED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Saldo anterior do acadêmico</w:t>
            </w:r>
          </w:p>
          <w:p w14:paraId="62EA7DAE" w14:textId="16E5680D" w:rsidR="001F64ED" w:rsidRPr="001F64ED" w:rsidRDefault="001F64ED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Lista de movimentações realizadas</w:t>
            </w:r>
          </w:p>
        </w:tc>
      </w:tr>
    </w:tbl>
    <w:p w14:paraId="15A7B702" w14:textId="0021F3E6" w:rsidR="00455949" w:rsidRPr="00455949" w:rsidRDefault="00455949" w:rsidP="00455949">
      <w:pPr>
        <w:rPr>
          <w:lang w:eastAsia="ar-SA"/>
        </w:rPr>
      </w:pPr>
    </w:p>
    <w:p w14:paraId="3ACC3049" w14:textId="3E39547A" w:rsidR="00D061FB" w:rsidRDefault="00D061FB" w:rsidP="00D061FB">
      <w:pPr>
        <w:pStyle w:val="Ttulo3"/>
        <w:numPr>
          <w:ilvl w:val="2"/>
          <w:numId w:val="1"/>
        </w:numPr>
        <w:ind w:right="-631"/>
        <w:rPr>
          <w:rFonts w:cs="Arial"/>
          <w:i w:val="0"/>
          <w:sz w:val="22"/>
          <w:szCs w:val="22"/>
          <w:lang w:val="pt-BR"/>
        </w:rPr>
      </w:pPr>
      <w:bookmarkStart w:id="16" w:name="_Toc385863497"/>
      <w:r>
        <w:rPr>
          <w:rFonts w:cs="Arial"/>
          <w:i w:val="0"/>
          <w:sz w:val="22"/>
          <w:szCs w:val="22"/>
          <w:lang w:val="pt-BR"/>
        </w:rPr>
        <w:t>Pacote Mídia</w:t>
      </w:r>
      <w:bookmarkEnd w:id="16"/>
    </w:p>
    <w:tbl>
      <w:tblPr>
        <w:tblW w:w="7773" w:type="dxa"/>
        <w:tblInd w:w="9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67"/>
        <w:gridCol w:w="5906"/>
      </w:tblGrid>
      <w:tr w:rsidR="00D061FB" w14:paraId="5BB1E450" w14:textId="77777777" w:rsidTr="00D061FB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2B9C470" w14:textId="100BC825" w:rsidR="00D061FB" w:rsidRPr="00B07145" w:rsidRDefault="00D061FB" w:rsidP="00D061FB">
            <w:pPr>
              <w:pStyle w:val="TableContents"/>
              <w:snapToGrid w:val="0"/>
              <w:jc w:val="both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Classe mídia</w:t>
            </w:r>
          </w:p>
        </w:tc>
      </w:tr>
      <w:tr w:rsidR="00D061FB" w14:paraId="02A4F371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90B2FE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2FA3A0" w14:textId="05321E99" w:rsidR="00D061FB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Abstração para implementação de cada tipo de </w:t>
            </w:r>
            <w:proofErr w:type="spellStart"/>
            <w:r>
              <w:rPr>
                <w:lang w:val="pt-BR"/>
              </w:rPr>
              <w:t>Mída</w:t>
            </w:r>
            <w:proofErr w:type="spellEnd"/>
          </w:p>
        </w:tc>
      </w:tr>
      <w:tr w:rsidR="00D061FB" w14:paraId="150595CE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1BE004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B6A62D" w14:textId="77777777" w:rsidR="00D061FB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Provê </w:t>
            </w:r>
            <w:proofErr w:type="spellStart"/>
            <w:r>
              <w:rPr>
                <w:lang w:val="pt-BR"/>
              </w:rPr>
              <w:t>template</w:t>
            </w:r>
            <w:proofErr w:type="spellEnd"/>
            <w:r>
              <w:rPr>
                <w:lang w:val="pt-BR"/>
              </w:rPr>
              <w:t xml:space="preserve"> para:</w:t>
            </w:r>
          </w:p>
          <w:p w14:paraId="3063A969" w14:textId="77777777" w:rsidR="00C56EB2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Classe livro</w:t>
            </w:r>
          </w:p>
          <w:p w14:paraId="23EEFFD8" w14:textId="77777777" w:rsidR="00C56EB2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Classe </w:t>
            </w:r>
            <w:proofErr w:type="spellStart"/>
            <w:r>
              <w:rPr>
                <w:lang w:val="pt-BR"/>
              </w:rPr>
              <w:t>podcast</w:t>
            </w:r>
            <w:proofErr w:type="spellEnd"/>
          </w:p>
          <w:p w14:paraId="0E128F26" w14:textId="77777777" w:rsidR="00C56EB2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Classe musica</w:t>
            </w:r>
          </w:p>
          <w:p w14:paraId="65F221BF" w14:textId="569ED95E" w:rsidR="00C56EB2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Classe vídeo</w:t>
            </w:r>
          </w:p>
        </w:tc>
      </w:tr>
      <w:tr w:rsidR="00D061FB" w14:paraId="51452B18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50A9B9" w14:textId="790A653D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A9D27D" w14:textId="77777777" w:rsidR="00C56EB2" w:rsidRDefault="00C56EB2" w:rsidP="00C56EB2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Manter dados da mídia</w:t>
            </w:r>
          </w:p>
          <w:p w14:paraId="674EB366" w14:textId="69970BD9" w:rsidR="00C56EB2" w:rsidRDefault="00C56EB2" w:rsidP="00C56EB2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>Garantir que as mídias implementem método para execução de conteúdo</w:t>
            </w:r>
          </w:p>
        </w:tc>
      </w:tr>
      <w:tr w:rsidR="00D061FB" w14:paraId="3EE611F4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9305CB" w14:textId="3CB73FA0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321897" w14:textId="7E7F1836" w:rsidR="00D061FB" w:rsidRDefault="00D061FB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Método </w:t>
            </w:r>
            <w:proofErr w:type="spellStart"/>
            <w:proofErr w:type="gramStart"/>
            <w:r w:rsidR="00C56EB2">
              <w:rPr>
                <w:lang w:val="pt-BR"/>
              </w:rPr>
              <w:t>executarContéudo</w:t>
            </w:r>
            <w:proofErr w:type="spellEnd"/>
            <w:r>
              <w:rPr>
                <w:lang w:val="pt-BR"/>
              </w:rPr>
              <w:t>(</w:t>
            </w:r>
            <w:proofErr w:type="gramEnd"/>
            <w:r>
              <w:rPr>
                <w:lang w:val="pt-BR"/>
              </w:rPr>
              <w:t xml:space="preserve">): </w:t>
            </w:r>
            <w:r w:rsidR="00C56EB2">
              <w:rPr>
                <w:lang w:val="pt-BR"/>
              </w:rPr>
              <w:t>executa conteúdo da mídia digital</w:t>
            </w:r>
          </w:p>
        </w:tc>
      </w:tr>
      <w:tr w:rsidR="00D061FB" w14:paraId="6D8C9821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B80DB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lastRenderedPageBreak/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9B026A" w14:textId="5783FEFF" w:rsidR="00D061FB" w:rsidRDefault="00C56EB2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Nome da mídia</w:t>
            </w:r>
          </w:p>
          <w:p w14:paraId="67B86077" w14:textId="3E0338E4" w:rsidR="00D061FB" w:rsidRDefault="00C56EB2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Descrição de seu conteúdo</w:t>
            </w:r>
          </w:p>
          <w:p w14:paraId="2759ABC5" w14:textId="23701F9A" w:rsidR="00D061FB" w:rsidRDefault="00C56EB2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Imagem ilustrativa</w:t>
            </w:r>
          </w:p>
          <w:p w14:paraId="259A50FB" w14:textId="77777777" w:rsidR="00D061FB" w:rsidRDefault="00C56EB2" w:rsidP="00C56EB2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Preço da mídia</w:t>
            </w:r>
          </w:p>
          <w:p w14:paraId="1F42F9A2" w14:textId="77777777" w:rsidR="00C56EB2" w:rsidRDefault="00C56EB2" w:rsidP="00C56EB2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 de autores</w:t>
            </w:r>
          </w:p>
          <w:p w14:paraId="361F65AE" w14:textId="791FC129" w:rsidR="00C56EB2" w:rsidRPr="007C2F18" w:rsidRDefault="00C56EB2" w:rsidP="00C56EB2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Conteúdo</w:t>
            </w:r>
          </w:p>
        </w:tc>
      </w:tr>
      <w:tr w:rsidR="00D061FB" w14:paraId="4EE490CB" w14:textId="77777777" w:rsidTr="00D061FB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B5149C" w14:textId="5111604C" w:rsidR="00D061FB" w:rsidRDefault="00D061FB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Classe </w:t>
            </w:r>
            <w:r w:rsidR="00C56EB2">
              <w:rPr>
                <w:b/>
                <w:bCs/>
                <w:lang w:val="pt-BR"/>
              </w:rPr>
              <w:t>livro</w:t>
            </w:r>
          </w:p>
        </w:tc>
      </w:tr>
      <w:tr w:rsidR="00D061FB" w14:paraId="722F7DA2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9399B5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67C860E" w14:textId="11FF18A2" w:rsidR="00D061FB" w:rsidRDefault="00C56EB2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Mídia do tipo Livro</w:t>
            </w:r>
          </w:p>
        </w:tc>
      </w:tr>
      <w:tr w:rsidR="00D061FB" w14:paraId="74C6D898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F392AF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4F0D87" w14:textId="04BDCA4F" w:rsidR="00D061FB" w:rsidRDefault="00D061FB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Herda os relacionamentos, comportamentos e atributos da classe </w:t>
            </w:r>
            <w:r w:rsidR="00C56EB2">
              <w:rPr>
                <w:lang w:val="pt-BR"/>
              </w:rPr>
              <w:t>mídia</w:t>
            </w:r>
          </w:p>
        </w:tc>
      </w:tr>
      <w:tr w:rsidR="00D061FB" w14:paraId="796FAA6A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70366F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C5E51A9" w14:textId="1ECF29B2" w:rsidR="00D061FB" w:rsidRDefault="00C56EB2" w:rsidP="00D061FB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Prover conteúdo de livro para os usuários do </w:t>
            </w:r>
            <w:proofErr w:type="spellStart"/>
            <w:r>
              <w:rPr>
                <w:lang w:val="pt-BR"/>
              </w:rPr>
              <w:t>uniTunes</w:t>
            </w:r>
            <w:proofErr w:type="spellEnd"/>
          </w:p>
        </w:tc>
      </w:tr>
      <w:tr w:rsidR="00D061FB" w14:paraId="136542DB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E9A59C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EBF13BE" w14:textId="2AD545F3" w:rsidR="00D061FB" w:rsidRDefault="00C56EB2" w:rsidP="00D061FB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D061FB" w14:paraId="65489D3F" w14:textId="77777777" w:rsidTr="00D061FB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C29570" w14:textId="77777777" w:rsidR="00D061FB" w:rsidRDefault="00D061FB" w:rsidP="00D061FB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EBC745" w14:textId="63F9367E" w:rsidR="00D061FB" w:rsidRPr="00C56EB2" w:rsidRDefault="00C56EB2" w:rsidP="00D061FB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 w:rsidRPr="00C56EB2">
              <w:rPr>
                <w:bCs/>
                <w:lang w:val="pt-BR"/>
              </w:rPr>
              <w:t>Número de páginas</w:t>
            </w:r>
          </w:p>
        </w:tc>
      </w:tr>
      <w:tr w:rsidR="00C56EB2" w14:paraId="670A9020" w14:textId="77777777" w:rsidTr="000466FF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C168574" w14:textId="4A68C907" w:rsidR="00C56EB2" w:rsidRDefault="00C56EB2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Classe </w:t>
            </w:r>
            <w:proofErr w:type="spellStart"/>
            <w:r>
              <w:rPr>
                <w:b/>
                <w:bCs/>
                <w:lang w:val="pt-BR"/>
              </w:rPr>
              <w:t>podcast</w:t>
            </w:r>
            <w:proofErr w:type="spellEnd"/>
          </w:p>
        </w:tc>
      </w:tr>
      <w:tr w:rsidR="00C56EB2" w14:paraId="18EC3D05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B48056D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04EC5B" w14:textId="3D75B19B" w:rsidR="00C56EB2" w:rsidRDefault="00C56EB2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Mídia do tipo </w:t>
            </w:r>
            <w:proofErr w:type="spellStart"/>
            <w:r>
              <w:rPr>
                <w:lang w:val="pt-BR"/>
              </w:rPr>
              <w:t>Podcast</w:t>
            </w:r>
            <w:proofErr w:type="spellEnd"/>
          </w:p>
        </w:tc>
      </w:tr>
      <w:tr w:rsidR="00C56EB2" w14:paraId="4235433F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DBA1D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009C772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Herda os relacionamentos, comportamentos e atributos da classe mídia</w:t>
            </w:r>
          </w:p>
        </w:tc>
      </w:tr>
      <w:tr w:rsidR="00C56EB2" w14:paraId="40592918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6191D8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24C9AA" w14:textId="02AE6959" w:rsidR="00C56EB2" w:rsidRDefault="00C56EB2" w:rsidP="00C56EB2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Prover conteúdo de </w:t>
            </w:r>
            <w:proofErr w:type="spellStart"/>
            <w:r>
              <w:rPr>
                <w:lang w:val="pt-BR"/>
              </w:rPr>
              <w:t>podcast</w:t>
            </w:r>
            <w:proofErr w:type="spellEnd"/>
            <w:r>
              <w:rPr>
                <w:lang w:val="pt-BR"/>
              </w:rPr>
              <w:t xml:space="preserve"> para os usuários do </w:t>
            </w:r>
            <w:proofErr w:type="spellStart"/>
            <w:r>
              <w:rPr>
                <w:lang w:val="pt-BR"/>
              </w:rPr>
              <w:t>uniTunes</w:t>
            </w:r>
            <w:proofErr w:type="spellEnd"/>
          </w:p>
        </w:tc>
      </w:tr>
      <w:tr w:rsidR="00C56EB2" w14:paraId="6C3FDE08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8A493F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28D352" w14:textId="77777777" w:rsidR="00C56EB2" w:rsidRDefault="00C56EB2" w:rsidP="000466FF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C56EB2" w14:paraId="2EA4FD22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35D2AA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DFA40A" w14:textId="2D34E3C1" w:rsidR="00C56EB2" w:rsidRPr="00C56EB2" w:rsidRDefault="00C56EB2" w:rsidP="000466FF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Duração em minutos</w:t>
            </w:r>
          </w:p>
        </w:tc>
      </w:tr>
      <w:tr w:rsidR="00C56EB2" w14:paraId="1A8A4BE4" w14:textId="77777777" w:rsidTr="000466FF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E55213" w14:textId="1323EC2A" w:rsidR="00C56EB2" w:rsidRDefault="00C56EB2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Classe </w:t>
            </w:r>
            <w:r>
              <w:rPr>
                <w:b/>
                <w:bCs/>
                <w:lang w:val="pt-BR"/>
              </w:rPr>
              <w:t>musica</w:t>
            </w:r>
          </w:p>
        </w:tc>
      </w:tr>
      <w:tr w:rsidR="00C56EB2" w14:paraId="5E93D71B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E2B04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7151357" w14:textId="756DEBFF" w:rsidR="00C56EB2" w:rsidRDefault="00C56EB2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Mídia do tipo </w:t>
            </w:r>
            <w:r>
              <w:rPr>
                <w:lang w:val="pt-BR"/>
              </w:rPr>
              <w:t>Música</w:t>
            </w:r>
          </w:p>
        </w:tc>
      </w:tr>
      <w:tr w:rsidR="00C56EB2" w14:paraId="06903219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B0133A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E91E7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Herda os relacionamentos, comportamentos e atributos da classe mídia</w:t>
            </w:r>
          </w:p>
        </w:tc>
      </w:tr>
      <w:tr w:rsidR="00C56EB2" w14:paraId="42AB477B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DEA120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BD843BB" w14:textId="299B208C" w:rsidR="00C56EB2" w:rsidRDefault="00C56EB2" w:rsidP="00C56EB2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Prover conteúdo de </w:t>
            </w:r>
            <w:r>
              <w:rPr>
                <w:lang w:val="pt-BR"/>
              </w:rPr>
              <w:t>música</w:t>
            </w:r>
            <w:r>
              <w:rPr>
                <w:lang w:val="pt-BR"/>
              </w:rPr>
              <w:t xml:space="preserve"> para os usuários do </w:t>
            </w:r>
            <w:proofErr w:type="spellStart"/>
            <w:r>
              <w:rPr>
                <w:lang w:val="pt-BR"/>
              </w:rPr>
              <w:t>uniTunes</w:t>
            </w:r>
            <w:proofErr w:type="spellEnd"/>
          </w:p>
        </w:tc>
      </w:tr>
      <w:tr w:rsidR="00C56EB2" w14:paraId="32FBDAAF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E21EC3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0C2F9F3" w14:textId="77777777" w:rsidR="00C56EB2" w:rsidRDefault="00C56EB2" w:rsidP="000466FF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C56EB2" w14:paraId="3EFDA407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014BA3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BF5A72" w14:textId="77777777" w:rsidR="00C56EB2" w:rsidRPr="00C56EB2" w:rsidRDefault="00C56EB2" w:rsidP="000466FF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Duração em minutos</w:t>
            </w:r>
          </w:p>
        </w:tc>
      </w:tr>
      <w:tr w:rsidR="00C56EB2" w14:paraId="33B234D4" w14:textId="77777777" w:rsidTr="000466FF">
        <w:tc>
          <w:tcPr>
            <w:tcW w:w="777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717C17" w14:textId="714BFDDE" w:rsidR="00C56EB2" w:rsidRDefault="00C56EB2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Classe </w:t>
            </w:r>
            <w:r>
              <w:rPr>
                <w:b/>
                <w:bCs/>
                <w:lang w:val="pt-BR"/>
              </w:rPr>
              <w:t>vídeo</w:t>
            </w:r>
          </w:p>
        </w:tc>
      </w:tr>
      <w:tr w:rsidR="00C56EB2" w14:paraId="221224E0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A184E0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Descrição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D7379BE" w14:textId="71FAC79E" w:rsidR="00C56EB2" w:rsidRDefault="00C56EB2" w:rsidP="00C56EB2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Mídia do tipo </w:t>
            </w:r>
            <w:r>
              <w:rPr>
                <w:lang w:val="pt-BR"/>
              </w:rPr>
              <w:t>Vídeo</w:t>
            </w:r>
          </w:p>
        </w:tc>
      </w:tr>
      <w:tr w:rsidR="00C56EB2" w14:paraId="5B9DFC39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1D575B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Relações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ACF774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Herda os relacionamentos, comportamentos e atributos da classe mídia</w:t>
            </w:r>
          </w:p>
        </w:tc>
      </w:tr>
      <w:tr w:rsidR="00C56EB2" w14:paraId="44F614B2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E203CD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Responsabilidades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B8BB4C" w14:textId="764F729E" w:rsidR="00C56EB2" w:rsidRDefault="00C56EB2" w:rsidP="00C56EB2">
            <w:pPr>
              <w:pStyle w:val="TableContents"/>
              <w:rPr>
                <w:lang w:val="pt-BR"/>
              </w:rPr>
            </w:pPr>
            <w:r>
              <w:rPr>
                <w:lang w:val="pt-BR"/>
              </w:rPr>
              <w:t xml:space="preserve">Prover conteúdo de </w:t>
            </w:r>
            <w:r>
              <w:rPr>
                <w:lang w:val="pt-BR"/>
              </w:rPr>
              <w:t>vídeo</w:t>
            </w:r>
            <w:r>
              <w:rPr>
                <w:lang w:val="pt-BR"/>
              </w:rPr>
              <w:t xml:space="preserve"> para os usuários do </w:t>
            </w:r>
            <w:proofErr w:type="spellStart"/>
            <w:r>
              <w:rPr>
                <w:lang w:val="pt-BR"/>
              </w:rPr>
              <w:t>uniTunes</w:t>
            </w:r>
            <w:proofErr w:type="spellEnd"/>
          </w:p>
        </w:tc>
      </w:tr>
      <w:tr w:rsidR="00C56EB2" w14:paraId="72FFA191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84D272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Métodos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58A3AD4" w14:textId="77777777" w:rsidR="00C56EB2" w:rsidRDefault="00C56EB2" w:rsidP="000466FF">
            <w:pPr>
              <w:pStyle w:val="TableContents"/>
              <w:jc w:val="both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</w:tr>
      <w:tr w:rsidR="00C56EB2" w14:paraId="3F0D9E41" w14:textId="77777777" w:rsidTr="000466FF">
        <w:tc>
          <w:tcPr>
            <w:tcW w:w="186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E62D9D" w14:textId="77777777" w:rsidR="00C56EB2" w:rsidRDefault="00C56EB2" w:rsidP="000466FF">
            <w:pPr>
              <w:pStyle w:val="TableContents"/>
              <w:snapToGrid w:val="0"/>
              <w:jc w:val="both"/>
              <w:rPr>
                <w:lang w:val="pt-BR"/>
              </w:rPr>
            </w:pPr>
            <w:r>
              <w:rPr>
                <w:lang w:val="pt-BR"/>
              </w:rPr>
              <w:t>Atributos</w:t>
            </w:r>
          </w:p>
        </w:tc>
        <w:tc>
          <w:tcPr>
            <w:tcW w:w="59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70B647" w14:textId="77777777" w:rsidR="00C56EB2" w:rsidRPr="00C56EB2" w:rsidRDefault="00C56EB2" w:rsidP="000466FF">
            <w:pPr>
              <w:pStyle w:val="TableContents"/>
              <w:snapToGrid w:val="0"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Duração em minutos</w:t>
            </w:r>
          </w:p>
        </w:tc>
      </w:tr>
    </w:tbl>
    <w:p w14:paraId="50D42C2F" w14:textId="77777777" w:rsidR="00455949" w:rsidRDefault="00455949" w:rsidP="00455949">
      <w:pPr>
        <w:ind w:left="720"/>
        <w:rPr>
          <w:lang w:eastAsia="ar-SA"/>
        </w:rPr>
      </w:pPr>
    </w:p>
    <w:p w14:paraId="5655E420" w14:textId="77777777" w:rsidR="00455949" w:rsidRDefault="00455949" w:rsidP="00AB67DF">
      <w:pPr>
        <w:rPr>
          <w:lang w:eastAsia="ar-SA"/>
        </w:rPr>
      </w:pPr>
    </w:p>
    <w:p w14:paraId="15F9696E" w14:textId="77777777" w:rsidR="00AB67DF" w:rsidRDefault="00AB67DF" w:rsidP="00AB67DF">
      <w:pPr>
        <w:rPr>
          <w:lang w:eastAsia="ar-SA"/>
        </w:rPr>
      </w:pPr>
    </w:p>
    <w:p w14:paraId="1C4E58EF" w14:textId="77777777" w:rsidR="00AB67DF" w:rsidRDefault="00AB67DF" w:rsidP="00AB67DF">
      <w:pPr>
        <w:rPr>
          <w:lang w:eastAsia="ar-SA"/>
        </w:rPr>
      </w:pPr>
    </w:p>
    <w:p w14:paraId="04B6969B" w14:textId="77777777" w:rsidR="00AB67DF" w:rsidRDefault="00AB67DF" w:rsidP="00AB67DF">
      <w:pPr>
        <w:rPr>
          <w:lang w:eastAsia="ar-SA"/>
        </w:rPr>
      </w:pPr>
    </w:p>
    <w:p w14:paraId="6BBC5A40" w14:textId="77777777" w:rsidR="00AB67DF" w:rsidRDefault="00AB67DF" w:rsidP="00AB67DF">
      <w:pPr>
        <w:rPr>
          <w:lang w:eastAsia="ar-SA"/>
        </w:rPr>
      </w:pPr>
    </w:p>
    <w:p w14:paraId="33DF2DF4" w14:textId="77777777" w:rsidR="00AB67DF" w:rsidRDefault="00AB67DF" w:rsidP="00AB67DF">
      <w:pPr>
        <w:rPr>
          <w:lang w:eastAsia="ar-SA"/>
        </w:rPr>
      </w:pPr>
    </w:p>
    <w:p w14:paraId="13F2C847" w14:textId="77777777" w:rsidR="00AB67DF" w:rsidRDefault="00AB67DF" w:rsidP="00AB67DF">
      <w:pPr>
        <w:rPr>
          <w:lang w:eastAsia="ar-SA"/>
        </w:rPr>
      </w:pPr>
    </w:p>
    <w:p w14:paraId="63FA0F14" w14:textId="77777777" w:rsidR="00AB67DF" w:rsidRPr="00455949" w:rsidRDefault="00AB67DF" w:rsidP="00AB67DF">
      <w:pPr>
        <w:rPr>
          <w:lang w:eastAsia="ar-SA"/>
        </w:rPr>
      </w:pPr>
    </w:p>
    <w:p w14:paraId="21D4D805" w14:textId="604917D5" w:rsidR="004D7A79" w:rsidRPr="00455949" w:rsidRDefault="004D7A79" w:rsidP="00FE19E2">
      <w:pPr>
        <w:pStyle w:val="Ttulo1"/>
        <w:numPr>
          <w:ilvl w:val="0"/>
          <w:numId w:val="1"/>
        </w:numPr>
        <w:ind w:left="720" w:right="-631" w:hanging="720"/>
        <w:rPr>
          <w:rFonts w:cs="Arial"/>
          <w:sz w:val="22"/>
          <w:szCs w:val="22"/>
          <w:lang w:val="pt-BR"/>
        </w:rPr>
      </w:pPr>
      <w:bookmarkStart w:id="17" w:name="_Toc385863498"/>
      <w:r w:rsidRPr="00455949">
        <w:rPr>
          <w:rFonts w:cs="Arial"/>
          <w:sz w:val="22"/>
          <w:szCs w:val="22"/>
          <w:lang w:val="pt-BR"/>
        </w:rPr>
        <w:lastRenderedPageBreak/>
        <w:t>Implementação</w:t>
      </w:r>
      <w:bookmarkEnd w:id="17"/>
    </w:p>
    <w:p w14:paraId="7D6FFEFF" w14:textId="77777777" w:rsidR="004D7A79" w:rsidRPr="00455949" w:rsidRDefault="004D7A79" w:rsidP="00FE19E2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Segue diagrama de implementação do sistema.</w:t>
      </w:r>
    </w:p>
    <w:p w14:paraId="4C966BE8" w14:textId="77C872BA" w:rsidR="004D7A79" w:rsidRPr="00455949" w:rsidRDefault="004D7A79" w:rsidP="00FE19E2">
      <w:pPr>
        <w:pStyle w:val="Corpodetexto"/>
        <w:ind w:left="0"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noProof/>
          <w:sz w:val="22"/>
          <w:szCs w:val="22"/>
          <w:lang w:val="pt-BR" w:eastAsia="pt-BR"/>
        </w:rPr>
        <w:drawing>
          <wp:inline distT="0" distB="0" distL="0" distR="0" wp14:anchorId="35357D76" wp14:editId="764C06F6">
            <wp:extent cx="5539563" cy="4245223"/>
            <wp:effectExtent l="0" t="0" r="4445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875" cy="424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7315" w14:textId="77777777" w:rsidR="004D7A79" w:rsidRPr="00455949" w:rsidRDefault="004D7A79" w:rsidP="00FE19E2">
      <w:pPr>
        <w:pStyle w:val="Ttulo2"/>
        <w:numPr>
          <w:ilvl w:val="1"/>
          <w:numId w:val="1"/>
        </w:numPr>
        <w:ind w:right="-631"/>
        <w:rPr>
          <w:rFonts w:cs="Arial"/>
          <w:sz w:val="22"/>
          <w:szCs w:val="22"/>
          <w:lang w:val="pt-BR"/>
        </w:rPr>
      </w:pPr>
      <w:bookmarkStart w:id="18" w:name="_Toc385863499"/>
      <w:r w:rsidRPr="00455949">
        <w:rPr>
          <w:rFonts w:cs="Arial"/>
          <w:sz w:val="22"/>
          <w:szCs w:val="22"/>
          <w:lang w:val="pt-BR"/>
        </w:rPr>
        <w:t>Camadas</w:t>
      </w:r>
      <w:bookmarkEnd w:id="18"/>
    </w:p>
    <w:p w14:paraId="0F69B144" w14:textId="77777777" w:rsidR="004D7A79" w:rsidRPr="00455949" w:rsidRDefault="004D7A79" w:rsidP="00FE19E2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Esta subseção nomeia e define as diversas camadas e o seu conteúdo, as regras que determinam a inclusão em uma camada específica e as fronteiras entre as camadas.</w:t>
      </w:r>
    </w:p>
    <w:p w14:paraId="64C23FDD" w14:textId="77777777" w:rsidR="004D7A79" w:rsidRPr="00455949" w:rsidRDefault="004D7A79" w:rsidP="00FE19E2">
      <w:pPr>
        <w:pStyle w:val="Ttulo3"/>
        <w:numPr>
          <w:ilvl w:val="2"/>
          <w:numId w:val="1"/>
        </w:numPr>
        <w:ind w:right="-631"/>
        <w:rPr>
          <w:rFonts w:cs="Arial"/>
          <w:i w:val="0"/>
          <w:sz w:val="22"/>
          <w:szCs w:val="22"/>
          <w:lang w:val="pt-BR"/>
        </w:rPr>
      </w:pPr>
      <w:bookmarkStart w:id="19" w:name="_Toc385863500"/>
      <w:r w:rsidRPr="00455949">
        <w:rPr>
          <w:rFonts w:cs="Arial"/>
          <w:i w:val="0"/>
          <w:sz w:val="22"/>
          <w:szCs w:val="22"/>
          <w:lang w:val="pt-BR"/>
        </w:rPr>
        <w:t>Camada de Visualização</w:t>
      </w:r>
      <w:bookmarkEnd w:id="19"/>
    </w:p>
    <w:p w14:paraId="0B18EA0A" w14:textId="77777777" w:rsidR="004D7A79" w:rsidRPr="00455949" w:rsidRDefault="004D7A79" w:rsidP="00FE19E2">
      <w:pPr>
        <w:ind w:left="720" w:right="-631"/>
        <w:jc w:val="both"/>
        <w:rPr>
          <w:rFonts w:ascii="Arial" w:hAnsi="Arial" w:cs="Arial"/>
          <w:sz w:val="22"/>
          <w:szCs w:val="22"/>
        </w:rPr>
      </w:pPr>
      <w:r w:rsidRPr="00455949">
        <w:rPr>
          <w:rFonts w:ascii="Arial" w:hAnsi="Arial" w:cs="Arial"/>
          <w:sz w:val="22"/>
          <w:szCs w:val="22"/>
        </w:rPr>
        <w:t xml:space="preserve">A Camada de visualização contém os componentes de formulários e gráficos. São construídos através do framework de desenvolvimento de telas Swing. </w:t>
      </w:r>
    </w:p>
    <w:p w14:paraId="55D7328F" w14:textId="77777777" w:rsidR="004D7A79" w:rsidRPr="00455949" w:rsidRDefault="004D7A79" w:rsidP="00FE19E2">
      <w:pPr>
        <w:pStyle w:val="Ttulo3"/>
        <w:numPr>
          <w:ilvl w:val="2"/>
          <w:numId w:val="1"/>
        </w:numPr>
        <w:ind w:right="-631"/>
        <w:rPr>
          <w:rFonts w:cs="Arial"/>
          <w:i w:val="0"/>
          <w:sz w:val="22"/>
          <w:szCs w:val="22"/>
          <w:lang w:val="pt-BR"/>
        </w:rPr>
      </w:pPr>
      <w:bookmarkStart w:id="20" w:name="_Toc385863501"/>
      <w:r w:rsidRPr="00455949">
        <w:rPr>
          <w:rFonts w:cs="Arial"/>
          <w:i w:val="0"/>
          <w:sz w:val="22"/>
          <w:szCs w:val="22"/>
          <w:lang w:val="pt-BR"/>
        </w:rPr>
        <w:t>Camada de Negócio</w:t>
      </w:r>
      <w:bookmarkEnd w:id="20"/>
    </w:p>
    <w:p w14:paraId="3BBB893E" w14:textId="77777777" w:rsidR="004D7A79" w:rsidRPr="00455949" w:rsidRDefault="004D7A79" w:rsidP="00FE19E2">
      <w:pPr>
        <w:pStyle w:val="Corpodetexto"/>
        <w:ind w:right="-631"/>
        <w:rPr>
          <w:rFonts w:ascii="Arial" w:hAnsi="Arial" w:cs="Arial"/>
          <w:sz w:val="22"/>
          <w:szCs w:val="22"/>
          <w:lang w:val="pt-BR"/>
        </w:rPr>
      </w:pPr>
      <w:r w:rsidRPr="00455949">
        <w:rPr>
          <w:rFonts w:ascii="Arial" w:hAnsi="Arial" w:cs="Arial"/>
          <w:sz w:val="22"/>
          <w:szCs w:val="22"/>
          <w:lang w:val="pt-BR"/>
        </w:rPr>
        <w:t>Esta camada possui os métodos que implementam as regras de negócio do sistema.</w:t>
      </w:r>
    </w:p>
    <w:p w14:paraId="063651A2" w14:textId="77777777" w:rsidR="004D7A79" w:rsidRPr="00455949" w:rsidRDefault="004D7A79" w:rsidP="00FE19E2">
      <w:pPr>
        <w:ind w:right="-631"/>
        <w:rPr>
          <w:rFonts w:ascii="Arial" w:hAnsi="Arial" w:cs="Arial"/>
          <w:sz w:val="22"/>
          <w:szCs w:val="22"/>
        </w:rPr>
      </w:pPr>
    </w:p>
    <w:sectPr w:rsidR="004D7A79" w:rsidRPr="00455949" w:rsidSect="005B47C7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2AE59" w14:textId="77777777" w:rsidR="00BB2177" w:rsidRDefault="00BB2177" w:rsidP="00357F87">
      <w:r>
        <w:separator/>
      </w:r>
    </w:p>
  </w:endnote>
  <w:endnote w:type="continuationSeparator" w:id="0">
    <w:p w14:paraId="69817172" w14:textId="77777777" w:rsidR="00BB2177" w:rsidRDefault="00BB2177" w:rsidP="0035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umanst521 BT">
    <w:altName w:val="Lucida Sans Unicode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804"/>
    </w:tblGrid>
    <w:tr w:rsidR="00D061FB" w14:paraId="1C155968" w14:textId="77777777" w:rsidTr="00D061FB">
      <w:trPr>
        <w:cantSplit/>
        <w:trHeight w:hRule="exact" w:val="80"/>
        <w:jc w:val="center"/>
      </w:trPr>
      <w:tc>
        <w:tcPr>
          <w:tcW w:w="2552" w:type="dxa"/>
          <w:vAlign w:val="bottom"/>
        </w:tcPr>
        <w:p w14:paraId="1353786D" w14:textId="77777777" w:rsidR="00D061FB" w:rsidRDefault="00D061FB" w:rsidP="00D061FB"/>
      </w:tc>
      <w:tc>
        <w:tcPr>
          <w:tcW w:w="6804" w:type="dxa"/>
          <w:vAlign w:val="bottom"/>
        </w:tcPr>
        <w:p w14:paraId="043FBBD4" w14:textId="77777777" w:rsidR="00D061FB" w:rsidRDefault="00D061FB" w:rsidP="00D061FB"/>
      </w:tc>
    </w:tr>
  </w:tbl>
  <w:p w14:paraId="7A13B6C1" w14:textId="236723B5" w:rsidR="00D061FB" w:rsidRDefault="00D061FB" w:rsidP="00357F87">
    <w:pPr>
      <w:pStyle w:val="Endereo"/>
      <w:ind w:left="0"/>
    </w:pPr>
    <w:r>
      <w:rPr>
        <w:sz w:val="20"/>
      </w:rPr>
      <w:t>Arquitetura de Sistema - uniTunes</w:t>
    </w:r>
    <w:r>
      <w:br/>
      <w:t>Arquitetura de Sofrware – Kleinner Farias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BD739" w14:textId="77777777" w:rsidR="00BB2177" w:rsidRDefault="00BB2177" w:rsidP="00357F87">
      <w:r>
        <w:separator/>
      </w:r>
    </w:p>
  </w:footnote>
  <w:footnote w:type="continuationSeparator" w:id="0">
    <w:p w14:paraId="67948AF2" w14:textId="77777777" w:rsidR="00BB2177" w:rsidRDefault="00BB2177" w:rsidP="00357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1" w:type="dxa"/>
      <w:jc w:val="center"/>
      <w:tblBorders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6939"/>
    </w:tblGrid>
    <w:tr w:rsidR="00D061FB" w14:paraId="7E24F779" w14:textId="77777777" w:rsidTr="00D061FB">
      <w:trPr>
        <w:cantSplit/>
        <w:trHeight w:hRule="exact" w:val="1265"/>
        <w:jc w:val="center"/>
      </w:trPr>
      <w:tc>
        <w:tcPr>
          <w:tcW w:w="2552" w:type="dxa"/>
          <w:vMerge w:val="restart"/>
          <w:vAlign w:val="bottom"/>
        </w:tcPr>
        <w:p w14:paraId="7F8A0B2C" w14:textId="77777777" w:rsidR="00D061FB" w:rsidRDefault="00D061FB" w:rsidP="00D061FB">
          <w:pPr>
            <w:pStyle w:val="Logo"/>
            <w:spacing w:after="80"/>
            <w:rPr>
              <w:rFonts w:ascii="Humanst521 BT" w:hAnsi="Humanst521 BT"/>
              <w:b/>
              <w:i/>
            </w:rPr>
          </w:pPr>
          <w:r>
            <w:rPr>
              <w:rFonts w:ascii="Humanst521 BT" w:hAnsi="Humanst521 BT"/>
              <w:b/>
              <w:i/>
              <w:noProof/>
            </w:rPr>
            <w:drawing>
              <wp:inline distT="0" distB="0" distL="0" distR="0" wp14:anchorId="4B163510" wp14:editId="2DFE9422">
                <wp:extent cx="1424940" cy="775970"/>
                <wp:effectExtent l="0" t="0" r="0" b="1143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4940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DB8799" w14:textId="77777777" w:rsidR="00D061FB" w:rsidRDefault="00D061FB" w:rsidP="00D061FB">
          <w:pPr>
            <w:pStyle w:val="Logo"/>
            <w:spacing w:after="80"/>
          </w:pPr>
        </w:p>
      </w:tc>
      <w:tc>
        <w:tcPr>
          <w:tcW w:w="6939" w:type="dxa"/>
          <w:vAlign w:val="bottom"/>
        </w:tcPr>
        <w:p w14:paraId="19EDF916" w14:textId="77777777" w:rsidR="00D061FB" w:rsidRDefault="00D061FB" w:rsidP="00D061FB">
          <w:pPr>
            <w:pStyle w:val="CabealhoUNISINOS"/>
          </w:pPr>
        </w:p>
        <w:p w14:paraId="5979883F" w14:textId="77777777" w:rsidR="00D061FB" w:rsidRDefault="00D061FB" w:rsidP="00D061FB">
          <w:pPr>
            <w:pStyle w:val="CabealhoUNISINOS"/>
          </w:pPr>
        </w:p>
        <w:p w14:paraId="266CCF20" w14:textId="77777777" w:rsidR="00D061FB" w:rsidRDefault="00D061FB" w:rsidP="00D061FB">
          <w:pPr>
            <w:pStyle w:val="CabealhoUNISINOS"/>
          </w:pPr>
          <w:r>
            <w:t>UNIVERSIDADE DO VALE DO RIO DOS SINOS</w:t>
          </w:r>
        </w:p>
        <w:p w14:paraId="3752CA3A" w14:textId="77777777" w:rsidR="00D061FB" w:rsidRDefault="00D061FB" w:rsidP="00D061FB">
          <w:pPr>
            <w:pStyle w:val="CabealhoSetores"/>
          </w:pPr>
          <w:r>
            <w:t xml:space="preserve">Ciências Exatas e Tecnologicas                                           </w:t>
          </w:r>
          <w:r>
            <w:br/>
            <w:t>Análise e Desenvolvimento de Sistemas</w:t>
          </w:r>
        </w:p>
      </w:tc>
    </w:tr>
    <w:tr w:rsidR="00D061FB" w14:paraId="2711F0B0" w14:textId="77777777" w:rsidTr="00D061FB">
      <w:trPr>
        <w:cantSplit/>
        <w:trHeight w:hRule="exact" w:val="125"/>
        <w:jc w:val="center"/>
      </w:trPr>
      <w:tc>
        <w:tcPr>
          <w:tcW w:w="2552" w:type="dxa"/>
          <w:vMerge/>
          <w:vAlign w:val="bottom"/>
        </w:tcPr>
        <w:p w14:paraId="6B36C614" w14:textId="77777777" w:rsidR="00D061FB" w:rsidRDefault="00D061FB" w:rsidP="00D061FB"/>
      </w:tc>
      <w:tc>
        <w:tcPr>
          <w:tcW w:w="6939" w:type="dxa"/>
          <w:vAlign w:val="bottom"/>
        </w:tcPr>
        <w:p w14:paraId="2F59E77A" w14:textId="77777777" w:rsidR="00D061FB" w:rsidRDefault="00D061FB" w:rsidP="00D061FB"/>
      </w:tc>
    </w:tr>
  </w:tbl>
  <w:p w14:paraId="764B60B5" w14:textId="77777777" w:rsidR="00D061FB" w:rsidRDefault="00D061F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7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80" w:hanging="72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  <w:b/>
        <w:i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  <w:b/>
        <w:i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 w:val="0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  <w:b/>
        <w:i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  <w:b/>
        <w:i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 w:val="0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  <w:b/>
        <w:i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  <w:b/>
        <w:i w:val="0"/>
      </w:rPr>
    </w:lvl>
  </w:abstractNum>
  <w:abstractNum w:abstractNumId="3">
    <w:nsid w:val="139735EF"/>
    <w:multiLevelType w:val="multilevel"/>
    <w:tmpl w:val="8A14A06E"/>
    <w:lvl w:ilvl="0">
      <w:start w:val="1"/>
      <w:numFmt w:val="bullet"/>
      <w:pStyle w:val="Ttulo1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</w:lvl>
  </w:abstractNum>
  <w:abstractNum w:abstractNumId="4">
    <w:nsid w:val="7BB06A61"/>
    <w:multiLevelType w:val="multilevel"/>
    <w:tmpl w:val="8A14A06E"/>
    <w:lvl w:ilvl="0">
      <w:start w:val="1"/>
      <w:numFmt w:val="bullet"/>
      <w:lvlText w:val="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firstLine="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87"/>
    <w:rsid w:val="001A643D"/>
    <w:rsid w:val="001F64ED"/>
    <w:rsid w:val="00226525"/>
    <w:rsid w:val="003278D1"/>
    <w:rsid w:val="0035726D"/>
    <w:rsid w:val="00357F87"/>
    <w:rsid w:val="00455949"/>
    <w:rsid w:val="004D7A79"/>
    <w:rsid w:val="004E5511"/>
    <w:rsid w:val="00521EA5"/>
    <w:rsid w:val="00595EFE"/>
    <w:rsid w:val="005B47C7"/>
    <w:rsid w:val="006461A0"/>
    <w:rsid w:val="006513E6"/>
    <w:rsid w:val="00675F30"/>
    <w:rsid w:val="007C2F18"/>
    <w:rsid w:val="007C49E2"/>
    <w:rsid w:val="00814AD6"/>
    <w:rsid w:val="009875DA"/>
    <w:rsid w:val="00A858E0"/>
    <w:rsid w:val="00AB61B2"/>
    <w:rsid w:val="00AB67DF"/>
    <w:rsid w:val="00B07145"/>
    <w:rsid w:val="00B3785B"/>
    <w:rsid w:val="00BB2177"/>
    <w:rsid w:val="00C56EB2"/>
    <w:rsid w:val="00CC338B"/>
    <w:rsid w:val="00D061FB"/>
    <w:rsid w:val="00D06A38"/>
    <w:rsid w:val="00E30A9F"/>
    <w:rsid w:val="00EE0393"/>
    <w:rsid w:val="00FE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BF6692"/>
  <w14:defaultImageDpi w14:val="300"/>
  <w15:docId w15:val="{8AC2C556-43E1-4B5F-956B-C5373672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D7A79"/>
    <w:pPr>
      <w:keepNext/>
      <w:widowControl w:val="0"/>
      <w:numPr>
        <w:numId w:val="2"/>
      </w:numPr>
      <w:suppressAutoHyphens/>
      <w:spacing w:before="120" w:after="60" w:line="240" w:lineRule="atLeast"/>
      <w:ind w:hanging="720"/>
      <w:outlineLvl w:val="0"/>
    </w:pPr>
    <w:rPr>
      <w:rFonts w:ascii="Arial" w:eastAsia="Times New Roman" w:hAnsi="Arial" w:cs="Times New Roman"/>
      <w:b/>
      <w:szCs w:val="20"/>
      <w:lang w:val="en-US" w:eastAsia="ar-SA"/>
    </w:rPr>
  </w:style>
  <w:style w:type="paragraph" w:styleId="Ttulo2">
    <w:name w:val="heading 2"/>
    <w:basedOn w:val="Ttulo1"/>
    <w:next w:val="Normal"/>
    <w:link w:val="Ttulo2Char"/>
    <w:semiHidden/>
    <w:unhideWhenUsed/>
    <w:qFormat/>
    <w:rsid w:val="004D7A7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semiHidden/>
    <w:unhideWhenUsed/>
    <w:qFormat/>
    <w:rsid w:val="004D7A79"/>
    <w:pPr>
      <w:numPr>
        <w:ilvl w:val="2"/>
      </w:numPr>
      <w:outlineLvl w:val="2"/>
    </w:pPr>
    <w:rPr>
      <w:b w:val="0"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57F87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57F87"/>
  </w:style>
  <w:style w:type="paragraph" w:styleId="Rodap">
    <w:name w:val="footer"/>
    <w:basedOn w:val="Normal"/>
    <w:link w:val="RodapChar"/>
    <w:unhideWhenUsed/>
    <w:rsid w:val="00357F87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357F87"/>
  </w:style>
  <w:style w:type="paragraph" w:customStyle="1" w:styleId="CabealhoUNISINOS">
    <w:name w:val="CabeçalhoUNISINOS"/>
    <w:rsid w:val="00357F87"/>
    <w:pPr>
      <w:spacing w:line="240" w:lineRule="exact"/>
      <w:jc w:val="right"/>
    </w:pPr>
    <w:rPr>
      <w:rFonts w:ascii="Humnst777 Lt BT" w:eastAsia="Times New Roman" w:hAnsi="Humnst777 Lt BT" w:cs="Times New Roman"/>
      <w:noProof/>
      <w:sz w:val="18"/>
      <w:szCs w:val="20"/>
      <w:lang w:eastAsia="pt-BR"/>
    </w:rPr>
  </w:style>
  <w:style w:type="paragraph" w:customStyle="1" w:styleId="CabealhoSetores">
    <w:name w:val="CabeçalhoSetores"/>
    <w:rsid w:val="00357F87"/>
    <w:pPr>
      <w:spacing w:line="220" w:lineRule="exact"/>
      <w:jc w:val="right"/>
    </w:pPr>
    <w:rPr>
      <w:rFonts w:ascii="Humnst777 Lt BT" w:eastAsia="Times New Roman" w:hAnsi="Humnst777 Lt BT" w:cs="Times New Roman"/>
      <w:noProof/>
      <w:sz w:val="16"/>
      <w:szCs w:val="20"/>
      <w:lang w:eastAsia="pt-BR"/>
    </w:rPr>
  </w:style>
  <w:style w:type="paragraph" w:customStyle="1" w:styleId="Logo">
    <w:name w:val="Logo"/>
    <w:basedOn w:val="Normal"/>
    <w:rsid w:val="00357F87"/>
    <w:pPr>
      <w:spacing w:after="240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F87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F87"/>
    <w:rPr>
      <w:rFonts w:ascii="Lucida Grande" w:hAnsi="Lucida Grande" w:cs="Lucida Grande"/>
      <w:sz w:val="18"/>
      <w:szCs w:val="18"/>
    </w:rPr>
  </w:style>
  <w:style w:type="paragraph" w:customStyle="1" w:styleId="Endereo">
    <w:name w:val="Endereço"/>
    <w:basedOn w:val="Normal"/>
    <w:rsid w:val="00357F87"/>
    <w:pPr>
      <w:spacing w:before="120" w:line="180" w:lineRule="exact"/>
      <w:ind w:left="57" w:right="57"/>
      <w:jc w:val="center"/>
    </w:pPr>
    <w:rPr>
      <w:rFonts w:ascii="Humnst777 Lt BT" w:eastAsia="Times New Roman" w:hAnsi="Humnst777 Lt BT" w:cs="Times New Roman"/>
      <w:noProof/>
      <w:sz w:val="16"/>
      <w:szCs w:val="20"/>
      <w:lang w:eastAsia="pt-BR"/>
    </w:rPr>
  </w:style>
  <w:style w:type="character" w:styleId="Nmerodepgina">
    <w:name w:val="page number"/>
    <w:basedOn w:val="Fontepargpadro"/>
    <w:rsid w:val="00357F87"/>
  </w:style>
  <w:style w:type="paragraph" w:styleId="Ttulo">
    <w:name w:val="Title"/>
    <w:basedOn w:val="Normal"/>
    <w:next w:val="Normal"/>
    <w:link w:val="TtuloChar"/>
    <w:qFormat/>
    <w:rsid w:val="00A858E0"/>
    <w:pPr>
      <w:widowControl w:val="0"/>
      <w:suppressAutoHyphens/>
      <w:spacing w:line="100" w:lineRule="atLeast"/>
      <w:jc w:val="center"/>
    </w:pPr>
    <w:rPr>
      <w:rFonts w:ascii="Arial" w:eastAsia="Times New Roman" w:hAnsi="Arial" w:cs="Times New Roman"/>
      <w:b/>
      <w:sz w:val="36"/>
      <w:szCs w:val="20"/>
      <w:lang w:val="en-US" w:eastAsia="ar-SA"/>
    </w:rPr>
  </w:style>
  <w:style w:type="character" w:customStyle="1" w:styleId="TtuloChar">
    <w:name w:val="Título Char"/>
    <w:basedOn w:val="Fontepargpadro"/>
    <w:link w:val="Ttulo"/>
    <w:rsid w:val="00A858E0"/>
    <w:rPr>
      <w:rFonts w:ascii="Arial" w:eastAsia="Times New Roman" w:hAnsi="Arial" w:cs="Times New Roman"/>
      <w:b/>
      <w:sz w:val="36"/>
      <w:szCs w:val="20"/>
      <w:lang w:val="en-US" w:eastAsia="ar-SA"/>
    </w:rPr>
  </w:style>
  <w:style w:type="paragraph" w:styleId="Corpodetexto">
    <w:name w:val="Body Text"/>
    <w:basedOn w:val="Normal"/>
    <w:link w:val="CorpodetextoChar"/>
    <w:semiHidden/>
    <w:unhideWhenUsed/>
    <w:rsid w:val="00A858E0"/>
    <w:pPr>
      <w:keepLines/>
      <w:widowControl w:val="0"/>
      <w:suppressAutoHyphens/>
      <w:spacing w:after="120" w:line="240" w:lineRule="atLeast"/>
      <w:ind w:left="720" w:right="567"/>
      <w:jc w:val="both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A858E0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customStyle="1" w:styleId="InfoBlue">
    <w:name w:val="InfoBlue"/>
    <w:basedOn w:val="Normal"/>
    <w:next w:val="Corpodetexto"/>
    <w:rsid w:val="00A858E0"/>
    <w:pPr>
      <w:widowControl w:val="0"/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 w:eastAsia="ar-SA"/>
    </w:rPr>
  </w:style>
  <w:style w:type="paragraph" w:customStyle="1" w:styleId="Tabletext">
    <w:name w:val="Tabletext"/>
    <w:basedOn w:val="Normal"/>
    <w:rsid w:val="00A858E0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tulo1Char">
    <w:name w:val="Título 1 Char"/>
    <w:basedOn w:val="Fontepargpadro"/>
    <w:link w:val="Ttulo1"/>
    <w:rsid w:val="004D7A79"/>
    <w:rPr>
      <w:rFonts w:ascii="Arial" w:eastAsia="Times New Roman" w:hAnsi="Arial" w:cs="Times New Roman"/>
      <w:b/>
      <w:szCs w:val="20"/>
      <w:lang w:val="en-US" w:eastAsia="ar-SA"/>
    </w:rPr>
  </w:style>
  <w:style w:type="character" w:customStyle="1" w:styleId="Ttulo2Char">
    <w:name w:val="Título 2 Char"/>
    <w:basedOn w:val="Fontepargpadro"/>
    <w:link w:val="Ttulo2"/>
    <w:semiHidden/>
    <w:rsid w:val="004D7A79"/>
    <w:rPr>
      <w:rFonts w:ascii="Arial" w:eastAsia="Times New Roman" w:hAnsi="Arial" w:cs="Times New Roman"/>
      <w:b/>
      <w:sz w:val="20"/>
      <w:szCs w:val="20"/>
      <w:lang w:val="en-US" w:eastAsia="ar-SA"/>
    </w:rPr>
  </w:style>
  <w:style w:type="character" w:customStyle="1" w:styleId="Ttulo3Char">
    <w:name w:val="Título 3 Char"/>
    <w:basedOn w:val="Fontepargpadro"/>
    <w:link w:val="Ttulo3"/>
    <w:semiHidden/>
    <w:rsid w:val="004D7A79"/>
    <w:rPr>
      <w:rFonts w:ascii="Arial" w:eastAsia="Times New Roman" w:hAnsi="Arial" w:cs="Times New Roman"/>
      <w:i/>
      <w:sz w:val="20"/>
      <w:szCs w:val="20"/>
      <w:lang w:val="en-US" w:eastAsia="ar-SA"/>
    </w:rPr>
  </w:style>
  <w:style w:type="paragraph" w:customStyle="1" w:styleId="TableContents">
    <w:name w:val="Table Contents"/>
    <w:basedOn w:val="Normal"/>
    <w:rsid w:val="004D7A79"/>
    <w:pPr>
      <w:widowControl w:val="0"/>
      <w:suppressLineNumbers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7A79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7A7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D7A7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D7A79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4D7A7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5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B5CA9-9E9E-4C36-B79C-918A8E4AA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1964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Marmitt</dc:creator>
  <cp:keywords/>
  <dc:description/>
  <cp:lastModifiedBy>Guilherme Marmitt</cp:lastModifiedBy>
  <cp:revision>24</cp:revision>
  <dcterms:created xsi:type="dcterms:W3CDTF">2012-09-11T22:59:00Z</dcterms:created>
  <dcterms:modified xsi:type="dcterms:W3CDTF">2014-04-21T20:09:00Z</dcterms:modified>
</cp:coreProperties>
</file>