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A10C" w14:textId="77777777" w:rsidR="00C74298" w:rsidRDefault="008C0D10" w:rsidP="0052063E">
      <w:pPr>
        <w:pStyle w:val="Ttulo3"/>
        <w:spacing w:before="0" w:after="0"/>
        <w:jc w:val="center"/>
        <w:rPr>
          <w:sz w:val="32"/>
        </w:rPr>
      </w:pPr>
      <w:r>
        <w:rPr>
          <w:sz w:val="32"/>
        </w:rPr>
        <w:t xml:space="preserve">ANEXO </w:t>
      </w:r>
      <w:r w:rsidR="00B00452">
        <w:rPr>
          <w:sz w:val="32"/>
        </w:rPr>
        <w:t>1</w:t>
      </w:r>
      <w:r w:rsidR="00C74298">
        <w:rPr>
          <w:sz w:val="32"/>
        </w:rPr>
        <w:t xml:space="preserve">: </w:t>
      </w:r>
      <w:r w:rsidR="000D66B7">
        <w:rPr>
          <w:smallCaps/>
          <w:sz w:val="32"/>
        </w:rPr>
        <w:t>MSIL</w:t>
      </w:r>
    </w:p>
    <w:p w14:paraId="49D94032" w14:textId="77777777" w:rsidR="00A53D33" w:rsidRPr="005D0300" w:rsidRDefault="00A53D33">
      <w:pPr>
        <w:jc w:val="both"/>
        <w:rPr>
          <w:rFonts w:ascii="Arial" w:hAnsi="Arial" w:cs="Arial"/>
          <w:bCs/>
          <w:smallCaps/>
          <w:sz w:val="20"/>
          <w:szCs w:val="20"/>
        </w:rPr>
      </w:pPr>
    </w:p>
    <w:p w14:paraId="2E809B4D" w14:textId="77777777" w:rsidR="00A53D33" w:rsidRPr="00D65065" w:rsidRDefault="00A53D33" w:rsidP="007528D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7528D8">
        <w:rPr>
          <w:rFonts w:ascii="Arial" w:hAnsi="Arial" w:cs="Arial"/>
          <w:bCs/>
          <w:sz w:val="22"/>
          <w:szCs w:val="22"/>
        </w:rPr>
        <w:tab/>
      </w:r>
      <w:r w:rsidRPr="00D65065">
        <w:rPr>
          <w:rFonts w:ascii="Arial" w:hAnsi="Arial" w:cs="Arial"/>
          <w:bCs/>
          <w:sz w:val="20"/>
          <w:szCs w:val="20"/>
        </w:rPr>
        <w:t xml:space="preserve">Segundo </w:t>
      </w:r>
      <w:proofErr w:type="spellStart"/>
      <w:r w:rsidRPr="00D65065">
        <w:rPr>
          <w:rFonts w:ascii="Arial" w:hAnsi="Arial" w:cs="Arial"/>
          <w:bCs/>
          <w:sz w:val="20"/>
          <w:szCs w:val="20"/>
        </w:rPr>
        <w:t>Tomazelli</w:t>
      </w:r>
      <w:proofErr w:type="spellEnd"/>
      <w:r w:rsidRPr="00D65065">
        <w:rPr>
          <w:rFonts w:ascii="Arial" w:hAnsi="Arial" w:cs="Arial"/>
          <w:bCs/>
          <w:sz w:val="20"/>
          <w:szCs w:val="20"/>
        </w:rPr>
        <w:t xml:space="preserve"> (2004, p. 20-21), a plataforma Microsoft .NET é baseada em uma máquina virtual </w:t>
      </w:r>
      <w:r w:rsidR="000018D4" w:rsidRPr="00D65065">
        <w:rPr>
          <w:rFonts w:ascii="Arial" w:hAnsi="Arial" w:cs="Arial"/>
          <w:bCs/>
          <w:sz w:val="20"/>
          <w:szCs w:val="20"/>
        </w:rPr>
        <w:t>de</w:t>
      </w:r>
      <w:r w:rsidRPr="00D65065">
        <w:rPr>
          <w:rFonts w:ascii="Arial" w:hAnsi="Arial" w:cs="Arial"/>
          <w:bCs/>
          <w:sz w:val="20"/>
          <w:szCs w:val="20"/>
        </w:rPr>
        <w:t xml:space="preserve"> pilha</w:t>
      </w:r>
      <w:r w:rsidR="000018D4" w:rsidRPr="00D65065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0018D4" w:rsidRPr="00D65065">
        <w:rPr>
          <w:rFonts w:ascii="Arial" w:hAnsi="Arial" w:cs="Arial"/>
          <w:bCs/>
          <w:i/>
          <w:sz w:val="20"/>
          <w:szCs w:val="20"/>
        </w:rPr>
        <w:t>stack-based</w:t>
      </w:r>
      <w:proofErr w:type="spellEnd"/>
      <w:r w:rsidR="000018D4" w:rsidRPr="00D65065">
        <w:rPr>
          <w:rFonts w:ascii="Arial" w:hAnsi="Arial" w:cs="Arial"/>
          <w:bCs/>
          <w:sz w:val="20"/>
          <w:szCs w:val="20"/>
        </w:rPr>
        <w:t>)</w:t>
      </w:r>
      <w:r w:rsidRPr="00D65065">
        <w:rPr>
          <w:rFonts w:ascii="Arial" w:hAnsi="Arial" w:cs="Arial"/>
          <w:bCs/>
          <w:sz w:val="20"/>
          <w:szCs w:val="20"/>
        </w:rPr>
        <w:t xml:space="preserve">, na qual são executados os programas compilados nas linguagens disponíveis para a plataforma. </w:t>
      </w:r>
      <w:r w:rsidR="000018D4" w:rsidRPr="00D65065">
        <w:rPr>
          <w:rFonts w:ascii="Arial" w:hAnsi="Arial" w:cs="Arial"/>
          <w:bCs/>
          <w:sz w:val="20"/>
          <w:szCs w:val="20"/>
        </w:rPr>
        <w:t xml:space="preserve">Todos os programas são compilados para </w:t>
      </w:r>
      <w:proofErr w:type="spellStart"/>
      <w:r w:rsidR="000018D4" w:rsidRPr="00D65065">
        <w:rPr>
          <w:rFonts w:ascii="Arial" w:hAnsi="Arial" w:cs="Arial"/>
          <w:bCs/>
          <w:i/>
          <w:sz w:val="20"/>
          <w:szCs w:val="20"/>
        </w:rPr>
        <w:t>MicroSoft</w:t>
      </w:r>
      <w:proofErr w:type="spellEnd"/>
      <w:r w:rsidR="000018D4" w:rsidRPr="00D65065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="000018D4" w:rsidRPr="00D65065">
        <w:rPr>
          <w:rFonts w:ascii="Arial" w:hAnsi="Arial" w:cs="Arial"/>
          <w:bCs/>
          <w:i/>
          <w:sz w:val="20"/>
          <w:szCs w:val="20"/>
        </w:rPr>
        <w:t>Intermediate</w:t>
      </w:r>
      <w:proofErr w:type="spellEnd"/>
      <w:r w:rsidR="000018D4" w:rsidRPr="00D65065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="000018D4" w:rsidRPr="00D65065">
        <w:rPr>
          <w:rFonts w:ascii="Arial" w:hAnsi="Arial" w:cs="Arial"/>
          <w:bCs/>
          <w:i/>
          <w:sz w:val="20"/>
          <w:szCs w:val="20"/>
        </w:rPr>
        <w:t>Language</w:t>
      </w:r>
      <w:proofErr w:type="spellEnd"/>
      <w:r w:rsidR="000018D4" w:rsidRPr="00D65065">
        <w:rPr>
          <w:rFonts w:ascii="Arial" w:hAnsi="Arial" w:cs="Arial"/>
          <w:bCs/>
          <w:i/>
          <w:sz w:val="20"/>
          <w:szCs w:val="20"/>
        </w:rPr>
        <w:t xml:space="preserve"> </w:t>
      </w:r>
      <w:r w:rsidR="000018D4" w:rsidRPr="00D65065">
        <w:rPr>
          <w:rFonts w:ascii="Arial" w:hAnsi="Arial" w:cs="Arial"/>
          <w:bCs/>
          <w:sz w:val="20"/>
          <w:szCs w:val="20"/>
        </w:rPr>
        <w:t xml:space="preserve">(MSIL). </w:t>
      </w:r>
      <w:r w:rsidRPr="00D65065">
        <w:rPr>
          <w:rFonts w:ascii="Arial" w:hAnsi="Arial" w:cs="Arial"/>
          <w:bCs/>
          <w:sz w:val="20"/>
          <w:szCs w:val="20"/>
        </w:rPr>
        <w:t>A máquina virtual possui um conjunto de instruções para:</w:t>
      </w:r>
    </w:p>
    <w:p w14:paraId="16D2AA59" w14:textId="77777777" w:rsidR="00A53D33" w:rsidRPr="00D65065" w:rsidRDefault="00A53D33" w:rsidP="007528D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D65065">
        <w:rPr>
          <w:rFonts w:ascii="Arial" w:hAnsi="Arial" w:cs="Arial"/>
          <w:bCs/>
          <w:sz w:val="20"/>
          <w:szCs w:val="20"/>
        </w:rPr>
        <w:t>colocar operandos na pilha de avaliação;</w:t>
      </w:r>
    </w:p>
    <w:p w14:paraId="2ADDD5DA" w14:textId="77777777" w:rsidR="00A53D33" w:rsidRPr="00D65065" w:rsidRDefault="00A53D33" w:rsidP="007528D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D65065">
        <w:rPr>
          <w:rFonts w:ascii="Arial" w:hAnsi="Arial" w:cs="Arial"/>
          <w:bCs/>
          <w:sz w:val="20"/>
          <w:szCs w:val="20"/>
        </w:rPr>
        <w:t>efetuar operações com os operandos que estão no topo da pilha</w:t>
      </w:r>
      <w:r w:rsidR="00F94025" w:rsidRPr="00D65065">
        <w:rPr>
          <w:rFonts w:ascii="Arial" w:hAnsi="Arial" w:cs="Arial"/>
          <w:bCs/>
          <w:sz w:val="20"/>
          <w:szCs w:val="20"/>
        </w:rPr>
        <w:t xml:space="preserve">, sem considerar o tipo </w:t>
      </w:r>
      <w:proofErr w:type="gramStart"/>
      <w:r w:rsidR="00F94025" w:rsidRPr="00D65065">
        <w:rPr>
          <w:rFonts w:ascii="Arial" w:hAnsi="Arial" w:cs="Arial"/>
          <w:bCs/>
          <w:sz w:val="20"/>
          <w:szCs w:val="20"/>
        </w:rPr>
        <w:t>dos mesmos</w:t>
      </w:r>
      <w:proofErr w:type="gramEnd"/>
      <w:r w:rsidR="00F94025" w:rsidRPr="00D65065">
        <w:rPr>
          <w:rFonts w:ascii="Arial" w:hAnsi="Arial" w:cs="Arial"/>
          <w:bCs/>
          <w:sz w:val="20"/>
          <w:szCs w:val="20"/>
        </w:rPr>
        <w:t>, isto é, não existe, uma instrução</w:t>
      </w:r>
      <w:r w:rsidR="00F94025" w:rsidRPr="007528D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F94025" w:rsidRPr="00B75621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="00F94025" w:rsidRPr="007528D8">
        <w:rPr>
          <w:rFonts w:ascii="Arial" w:hAnsi="Arial" w:cs="Arial"/>
          <w:bCs/>
          <w:sz w:val="22"/>
          <w:szCs w:val="22"/>
        </w:rPr>
        <w:t xml:space="preserve"> </w:t>
      </w:r>
      <w:r w:rsidR="00F94025" w:rsidRPr="00D65065">
        <w:rPr>
          <w:rFonts w:ascii="Arial" w:hAnsi="Arial" w:cs="Arial"/>
          <w:bCs/>
          <w:sz w:val="20"/>
          <w:szCs w:val="20"/>
        </w:rPr>
        <w:t>específica para o tipo</w:t>
      </w:r>
      <w:r w:rsidR="00F94025" w:rsidRPr="007528D8">
        <w:rPr>
          <w:rFonts w:ascii="Arial" w:hAnsi="Arial" w:cs="Arial"/>
          <w:bCs/>
          <w:sz w:val="22"/>
          <w:szCs w:val="22"/>
        </w:rPr>
        <w:t xml:space="preserve"> </w:t>
      </w:r>
      <w:r w:rsidR="00F94025" w:rsidRPr="00B75621">
        <w:rPr>
          <w:rFonts w:ascii="Courier New" w:hAnsi="Courier New" w:cs="Courier New"/>
          <w:bCs/>
          <w:sz w:val="20"/>
          <w:szCs w:val="20"/>
        </w:rPr>
        <w:t>int64</w:t>
      </w:r>
      <w:r w:rsidR="00F94025" w:rsidRPr="007528D8">
        <w:rPr>
          <w:rFonts w:ascii="Arial" w:hAnsi="Arial" w:cs="Arial"/>
          <w:bCs/>
          <w:sz w:val="22"/>
          <w:szCs w:val="22"/>
        </w:rPr>
        <w:t xml:space="preserve"> </w:t>
      </w:r>
      <w:r w:rsidR="00F94025" w:rsidRPr="00D65065">
        <w:rPr>
          <w:rFonts w:ascii="Arial" w:hAnsi="Arial" w:cs="Arial"/>
          <w:bCs/>
          <w:sz w:val="20"/>
          <w:szCs w:val="20"/>
        </w:rPr>
        <w:t>e outra para o tipo</w:t>
      </w:r>
      <w:r w:rsidR="00F94025" w:rsidRPr="007528D8">
        <w:rPr>
          <w:rFonts w:ascii="Arial" w:hAnsi="Arial" w:cs="Arial"/>
          <w:bCs/>
          <w:sz w:val="22"/>
          <w:szCs w:val="22"/>
        </w:rPr>
        <w:t xml:space="preserve"> </w:t>
      </w:r>
      <w:r w:rsidR="00F94025" w:rsidRPr="00B75621">
        <w:rPr>
          <w:rFonts w:ascii="Courier New" w:hAnsi="Courier New" w:cs="Courier New"/>
          <w:bCs/>
          <w:sz w:val="20"/>
          <w:szCs w:val="20"/>
        </w:rPr>
        <w:t>float64</w:t>
      </w:r>
      <w:r w:rsidR="00F94025" w:rsidRPr="00D65065">
        <w:rPr>
          <w:rFonts w:ascii="Arial" w:hAnsi="Arial" w:cs="Arial"/>
          <w:bCs/>
          <w:sz w:val="20"/>
          <w:szCs w:val="20"/>
        </w:rPr>
        <w:t>;</w:t>
      </w:r>
    </w:p>
    <w:p w14:paraId="1B61C48B" w14:textId="77777777" w:rsidR="00A53D33" w:rsidRPr="00D65065" w:rsidRDefault="00A53D33" w:rsidP="007528D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D65065">
        <w:rPr>
          <w:rFonts w:ascii="Arial" w:hAnsi="Arial" w:cs="Arial"/>
          <w:bCs/>
          <w:sz w:val="20"/>
          <w:szCs w:val="20"/>
        </w:rPr>
        <w:t>retirar  os operandos da pilha e armazená-los na memória.</w:t>
      </w:r>
    </w:p>
    <w:p w14:paraId="10BDD2C1" w14:textId="77777777" w:rsidR="007528D8" w:rsidRDefault="007528D8" w:rsidP="007528D8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D65065">
        <w:rPr>
          <w:rFonts w:ascii="Arial" w:hAnsi="Arial" w:cs="Arial"/>
          <w:bCs/>
          <w:sz w:val="20"/>
          <w:szCs w:val="20"/>
        </w:rPr>
        <w:t>Observa-se que “o MSIL não possui instruções para manipulação de registradores” (RICHTER, 2002, p. 19 apud TOMAZELLI, 2004, p. 31). Existem em torno de 220 instruções. Abaixo são descritas algumas delas</w:t>
      </w:r>
      <w:r w:rsidR="000069DE" w:rsidRPr="00D65065">
        <w:rPr>
          <w:rStyle w:val="Refdenotaderodap"/>
          <w:rFonts w:ascii="Arial" w:hAnsi="Arial" w:cs="Arial"/>
          <w:bCs/>
          <w:sz w:val="20"/>
          <w:szCs w:val="20"/>
        </w:rPr>
        <w:footnoteReference w:id="1"/>
      </w:r>
      <w:r w:rsidRPr="00D65065">
        <w:rPr>
          <w:rFonts w:ascii="Arial" w:hAnsi="Arial" w:cs="Arial"/>
          <w:bCs/>
          <w:sz w:val="20"/>
          <w:szCs w:val="20"/>
        </w:rPr>
        <w:t>.</w:t>
      </w:r>
    </w:p>
    <w:tbl>
      <w:tblPr>
        <w:tblW w:w="10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276"/>
        <w:gridCol w:w="1276"/>
        <w:gridCol w:w="1276"/>
        <w:gridCol w:w="1276"/>
        <w:gridCol w:w="1276"/>
        <w:gridCol w:w="1276"/>
      </w:tblGrid>
      <w:tr w:rsidR="00000000" w:rsidRPr="00215A76" w14:paraId="16D4C5C9" w14:textId="77777777">
        <w:trPr>
          <w:tblHeader/>
          <w:jc w:val="center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4AE9D0" w14:textId="77777777" w:rsidR="000619E0" w:rsidRPr="00DB1DED" w:rsidRDefault="000619E0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1DF8B724" w14:textId="77777777" w:rsidR="000619E0" w:rsidRPr="00DB1DED" w:rsidRDefault="000619E0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DB1DED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/>
            <w:vAlign w:val="center"/>
          </w:tcPr>
          <w:p w14:paraId="6996AD1A" w14:textId="77777777" w:rsidR="000619E0" w:rsidRPr="00DB1DED" w:rsidRDefault="000619E0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547BB428" w14:textId="77777777" w:rsidR="000619E0" w:rsidRPr="00DB1DED" w:rsidRDefault="000619E0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DB1DED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/>
            <w:vAlign w:val="center"/>
          </w:tcPr>
          <w:p w14:paraId="28BB4A15" w14:textId="77777777" w:rsidR="000619E0" w:rsidRPr="00DB1DED" w:rsidRDefault="000619E0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415E285" w14:textId="77777777" w:rsidR="000619E0" w:rsidRPr="00DB1DED" w:rsidRDefault="000619E0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DB1DED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/>
            <w:vAlign w:val="center"/>
          </w:tcPr>
          <w:p w14:paraId="469FC874" w14:textId="77777777" w:rsidR="000619E0" w:rsidRPr="00DB1DED" w:rsidRDefault="000619E0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7AD9F68F" w14:textId="77777777" w:rsidR="000619E0" w:rsidRPr="00DB1DED" w:rsidRDefault="000619E0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DB1DED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CÓDIGO</w:t>
            </w:r>
          </w:p>
        </w:tc>
      </w:tr>
      <w:tr w:rsidR="00A86F51" w:rsidRPr="005B39DB" w14:paraId="39B44A89" w14:textId="77777777" w:rsidTr="007B268D">
        <w:trPr>
          <w:jc w:val="center"/>
        </w:trPr>
        <w:tc>
          <w:tcPr>
            <w:tcW w:w="1277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BB470FB" w14:textId="77777777" w:rsidR="00A86F51" w:rsidRPr="00894387" w:rsidRDefault="00A86F51" w:rsidP="00E64DC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94387">
              <w:rPr>
                <w:rFonts w:ascii="Arial" w:hAnsi="Arial" w:cs="Arial"/>
                <w:bCs/>
                <w:sz w:val="18"/>
                <w:szCs w:val="18"/>
              </w:rPr>
              <w:t>aritméticas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5F3987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add</w:t>
            </w:r>
            <w:proofErr w:type="spellEnd"/>
          </w:p>
        </w:tc>
        <w:tc>
          <w:tcPr>
            <w:tcW w:w="1276" w:type="dxa"/>
            <w:vMerge w:val="restart"/>
            <w:tcBorders>
              <w:left w:val="single" w:sz="12" w:space="0" w:color="auto"/>
            </w:tcBorders>
            <w:vAlign w:val="center"/>
          </w:tcPr>
          <w:p w14:paraId="642EE30E" w14:textId="77777777" w:rsidR="00A86F51" w:rsidRPr="00894387" w:rsidRDefault="00A86F51" w:rsidP="00E64DC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lógica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C98951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and</w:t>
            </w:r>
            <w:proofErr w:type="spellEnd"/>
          </w:p>
        </w:tc>
        <w:tc>
          <w:tcPr>
            <w:tcW w:w="1276" w:type="dxa"/>
            <w:vMerge w:val="restart"/>
            <w:tcBorders>
              <w:left w:val="single" w:sz="12" w:space="0" w:color="auto"/>
            </w:tcBorders>
            <w:vAlign w:val="center"/>
          </w:tcPr>
          <w:p w14:paraId="4FA5E495" w14:textId="77777777" w:rsidR="00A86F51" w:rsidRPr="00894387" w:rsidRDefault="00A86F51" w:rsidP="00E64DC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94387">
              <w:rPr>
                <w:rFonts w:ascii="Arial" w:hAnsi="Arial" w:cs="Arial"/>
                <w:bCs/>
                <w:sz w:val="18"/>
                <w:szCs w:val="18"/>
              </w:rPr>
              <w:t>constantes (</w:t>
            </w:r>
            <w:proofErr w:type="spellStart"/>
            <w:r w:rsidRPr="00894387">
              <w:rPr>
                <w:rFonts w:ascii="Courier New" w:hAnsi="Courier New" w:cs="Courier New"/>
                <w:bCs/>
                <w:sz w:val="16"/>
                <w:szCs w:val="16"/>
              </w:rPr>
              <w:t>bool</w:t>
            </w:r>
            <w:proofErr w:type="spellEnd"/>
            <w:r w:rsidRPr="00894387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894387">
              <w:rPr>
                <w:rFonts w:ascii="Courier New" w:hAnsi="Courier New" w:cs="Courier New"/>
                <w:bCs/>
                <w:sz w:val="16"/>
                <w:szCs w:val="16"/>
              </w:rPr>
              <w:t>int64</w:t>
            </w:r>
            <w:r w:rsidRPr="00894387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894387">
              <w:rPr>
                <w:rFonts w:ascii="Courier New" w:hAnsi="Courier New" w:cs="Courier New"/>
                <w:bCs/>
                <w:sz w:val="16"/>
                <w:szCs w:val="16"/>
              </w:rPr>
              <w:t>float64</w:t>
            </w:r>
            <w:r w:rsidRPr="00894387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894387">
              <w:rPr>
                <w:rFonts w:ascii="Courier New" w:hAnsi="Courier New" w:cs="Courier New"/>
                <w:bCs/>
                <w:sz w:val="16"/>
                <w:szCs w:val="16"/>
              </w:rPr>
              <w:t>string</w:t>
            </w:r>
            <w:proofErr w:type="spellEnd"/>
            <w:r w:rsidRPr="00894387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A3F0138" w14:textId="77777777" w:rsidR="00A86F51" w:rsidRDefault="00A86F51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//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bool</w:t>
            </w:r>
            <w:proofErr w:type="spellEnd"/>
          </w:p>
          <w:p w14:paraId="4E1E9A0F" w14:textId="77777777" w:rsidR="00A86F51" w:rsidRDefault="00A86F51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ldc.i4.1</w:t>
            </w:r>
          </w:p>
          <w:p w14:paraId="07090DB1" w14:textId="77777777" w:rsidR="00A86F51" w:rsidRPr="00FC5BE0" w:rsidRDefault="00A86F51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ldc.i4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.0</w:t>
            </w:r>
          </w:p>
        </w:tc>
        <w:tc>
          <w:tcPr>
            <w:tcW w:w="1276" w:type="dxa"/>
            <w:vMerge w:val="restart"/>
            <w:tcBorders>
              <w:left w:val="single" w:sz="12" w:space="0" w:color="auto"/>
            </w:tcBorders>
            <w:vAlign w:val="center"/>
          </w:tcPr>
          <w:p w14:paraId="015EE36C" w14:textId="77777777" w:rsidR="00A86F51" w:rsidRPr="00894387" w:rsidRDefault="00A86F51" w:rsidP="00E64DC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 desvio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047487A" w14:textId="77777777" w:rsidR="00A86F51" w:rsidRPr="00FC5BE0" w:rsidRDefault="00A86F51" w:rsidP="00A86F51">
            <w:pPr>
              <w:spacing w:before="40" w:afterLines="40" w:after="96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brfalse</w:t>
            </w:r>
            <w:proofErr w:type="spellEnd"/>
          </w:p>
        </w:tc>
      </w:tr>
      <w:tr w:rsidR="00A86F51" w:rsidRPr="005B39DB" w14:paraId="7D75A18A" w14:textId="77777777" w:rsidTr="007B268D">
        <w:trPr>
          <w:jc w:val="center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9C436C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D359B5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0C253592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A84DA17" w14:textId="77777777" w:rsidR="00A86F51" w:rsidRDefault="00A86F51" w:rsidP="000619E0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//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not</w:t>
            </w:r>
            <w:proofErr w:type="spellEnd"/>
          </w:p>
          <w:p w14:paraId="25AF52BD" w14:textId="77777777" w:rsidR="00A86F51" w:rsidRPr="00FC5BE0" w:rsidRDefault="00A86F51" w:rsidP="000619E0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ldc.i4.1</w:t>
            </w:r>
          </w:p>
          <w:p w14:paraId="5205E0D8" w14:textId="77777777" w:rsidR="00A86F51" w:rsidRPr="00FC5BE0" w:rsidRDefault="00A86F51" w:rsidP="000619E0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xor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468FA38C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F820CFA" w14:textId="77777777" w:rsidR="00A86F51" w:rsidRPr="00FC5BE0" w:rsidRDefault="00A86F51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0B388181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CCEB90" w14:textId="77777777" w:rsidR="00A86F51" w:rsidRPr="00FC5BE0" w:rsidRDefault="00A86F51" w:rsidP="00A86F51">
            <w:pPr>
              <w:spacing w:before="40" w:afterLines="40" w:after="96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br</w:t>
            </w:r>
            <w:proofErr w:type="spellEnd"/>
          </w:p>
        </w:tc>
      </w:tr>
      <w:tr w:rsidR="00A86F51" w:rsidRPr="005B39DB" w14:paraId="2B459BB8" w14:textId="77777777" w:rsidTr="007B268D">
        <w:trPr>
          <w:jc w:val="center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4C32E1C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CCAF20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mul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3D675F5A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C1DBEF" w14:textId="77777777" w:rsidR="00A86F51" w:rsidRPr="00FC5BE0" w:rsidRDefault="00A86F51" w:rsidP="00E64DC3">
            <w:pPr>
              <w:spacing w:before="20" w:afterLines="20" w:after="48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451F2A4E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7A6BAF1" w14:textId="77777777" w:rsidR="00A86F51" w:rsidRDefault="00A86F51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//int64</w:t>
            </w:r>
          </w:p>
          <w:p w14:paraId="325E89C4" w14:textId="77777777" w:rsidR="00A86F51" w:rsidRPr="00FC5BE0" w:rsidRDefault="00A86F51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ldc.i8</w:t>
            </w:r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6FD7F25A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7951D8" w14:textId="77777777" w:rsidR="00A86F51" w:rsidRPr="00FC5BE0" w:rsidRDefault="00A86F51" w:rsidP="00A86F51">
            <w:pPr>
              <w:spacing w:before="40" w:afterLines="40" w:after="96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brtrue</w:t>
            </w:r>
            <w:proofErr w:type="spellEnd"/>
          </w:p>
        </w:tc>
      </w:tr>
      <w:tr w:rsidR="00A86F51" w:rsidRPr="005B39DB" w14:paraId="6805B765" w14:textId="77777777" w:rsidTr="007B268D">
        <w:trPr>
          <w:trHeight w:val="109"/>
          <w:jc w:val="center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873A9ED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84AB8E5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sub</w:t>
            </w:r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65A41430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A75DF6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or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49CC8F1E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9B4931" w14:textId="77777777" w:rsidR="00A86F51" w:rsidRPr="00FC5BE0" w:rsidRDefault="00A86F51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000000"/>
            </w:tcBorders>
            <w:vAlign w:val="center"/>
          </w:tcPr>
          <w:p w14:paraId="2B53A7BB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86F51">
              <w:rPr>
                <w:rFonts w:ascii="Arial" w:hAnsi="Arial" w:cs="Arial"/>
                <w:bCs/>
                <w:sz w:val="18"/>
                <w:szCs w:val="18"/>
              </w:rPr>
              <w:t>duplicar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3567CFC" w14:textId="77777777" w:rsidR="00A86F51" w:rsidRPr="00FC5BE0" w:rsidRDefault="00A86F51" w:rsidP="00D255F5">
            <w:pPr>
              <w:spacing w:before="40" w:afterLines="40" w:after="96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dup</w:t>
            </w:r>
            <w:proofErr w:type="spellEnd"/>
          </w:p>
        </w:tc>
      </w:tr>
      <w:tr w:rsidR="00D255F5" w:rsidRPr="005B39DB" w14:paraId="786DE7CE" w14:textId="77777777" w:rsidTr="007B268D">
        <w:trPr>
          <w:trHeight w:val="282"/>
          <w:jc w:val="center"/>
        </w:trPr>
        <w:tc>
          <w:tcPr>
            <w:tcW w:w="1277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E599474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94387">
              <w:rPr>
                <w:rFonts w:ascii="Arial" w:hAnsi="Arial" w:cs="Arial"/>
                <w:bCs/>
                <w:sz w:val="18"/>
                <w:szCs w:val="18"/>
              </w:rPr>
              <w:t>relacionais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DA0FC29" w14:textId="77777777" w:rsidR="00D255F5" w:rsidRPr="00FC5BE0" w:rsidRDefault="00D255F5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c</w:t>
            </w: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eq</w:t>
            </w:r>
            <w:proofErr w:type="spellEnd"/>
          </w:p>
        </w:tc>
        <w:tc>
          <w:tcPr>
            <w:tcW w:w="1276" w:type="dxa"/>
            <w:vMerge w:val="restart"/>
            <w:tcBorders>
              <w:left w:val="single" w:sz="12" w:space="0" w:color="auto"/>
            </w:tcBorders>
            <w:vAlign w:val="center"/>
          </w:tcPr>
          <w:p w14:paraId="73F67873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94387">
              <w:rPr>
                <w:rFonts w:ascii="Arial" w:hAnsi="Arial" w:cs="Arial"/>
                <w:bCs/>
                <w:sz w:val="18"/>
                <w:szCs w:val="18"/>
              </w:rPr>
              <w:t>variáveis (declarar, armazenar, usar)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177BF86" w14:textId="77777777" w:rsidR="00D255F5" w:rsidRPr="00FC5BE0" w:rsidRDefault="00D255F5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.</w:t>
            </w: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locals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79FB594F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A9E1F8A" w14:textId="77777777" w:rsidR="00D255F5" w:rsidRDefault="00D255F5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//float64</w:t>
            </w:r>
          </w:p>
          <w:p w14:paraId="5F2CC414" w14:textId="77777777" w:rsidR="00D255F5" w:rsidRPr="00FC5BE0" w:rsidRDefault="00D255F5" w:rsidP="00A86F5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r</w:t>
            </w: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8</w:t>
            </w:r>
          </w:p>
        </w:tc>
        <w:tc>
          <w:tcPr>
            <w:tcW w:w="1276" w:type="dxa"/>
            <w:vMerge w:val="restar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6B1007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94387">
              <w:rPr>
                <w:rFonts w:ascii="Arial" w:hAnsi="Arial" w:cs="Arial"/>
                <w:bCs/>
                <w:sz w:val="18"/>
                <w:szCs w:val="18"/>
              </w:rPr>
              <w:t>entrada / saída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52B170" w14:textId="77777777" w:rsidR="00D255F5" w:rsidRPr="00FC5BE0" w:rsidRDefault="00D255F5" w:rsidP="00E64DC3">
            <w:pPr>
              <w:spacing w:before="20" w:afterLines="20" w:after="48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Readline</w:t>
            </w:r>
            <w:proofErr w:type="spellEnd"/>
          </w:p>
        </w:tc>
      </w:tr>
      <w:tr w:rsidR="00D255F5" w:rsidRPr="005B39DB" w14:paraId="76F2DE73" w14:textId="77777777" w:rsidTr="007B268D">
        <w:trPr>
          <w:trHeight w:val="204"/>
          <w:jc w:val="center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B62CD09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60AE36" w14:textId="77777777" w:rsidR="00D255F5" w:rsidRPr="00FC5BE0" w:rsidRDefault="00D255F5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cgt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0007FC3A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D63EFCC" w14:textId="77777777" w:rsidR="00D255F5" w:rsidRPr="00FC5BE0" w:rsidRDefault="00D255F5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stloc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0DF33DD4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97B187" w14:textId="77777777" w:rsidR="00D255F5" w:rsidRPr="00FC5BE0" w:rsidRDefault="00D255F5" w:rsidP="00E64DC3">
            <w:pPr>
              <w:spacing w:before="20" w:afterLines="20" w:after="48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8254C6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FAE368" w14:textId="77777777" w:rsidR="00D255F5" w:rsidRPr="00FC5BE0" w:rsidRDefault="00D255F5" w:rsidP="00E64DC3">
            <w:pPr>
              <w:spacing w:before="20" w:afterLines="20" w:after="48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</w:tr>
      <w:tr w:rsidR="00D255F5" w:rsidRPr="005B39DB" w14:paraId="4935F56A" w14:textId="77777777" w:rsidTr="007B268D">
        <w:trPr>
          <w:trHeight w:val="204"/>
          <w:jc w:val="center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E4CE187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674ECB5" w14:textId="77777777" w:rsidR="00D255F5" w:rsidRPr="00FC5BE0" w:rsidRDefault="00D255F5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0EA9AE7A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E97462E" w14:textId="77777777" w:rsidR="00D255F5" w:rsidRDefault="00D255F5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</w:tcBorders>
            <w:vAlign w:val="center"/>
          </w:tcPr>
          <w:p w14:paraId="2C6C0D9B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852C44E" w14:textId="77777777" w:rsidR="00D255F5" w:rsidRPr="00FC5BE0" w:rsidRDefault="00D255F5" w:rsidP="00E64DC3">
            <w:pPr>
              <w:spacing w:before="20" w:afterLines="20" w:after="48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A41CBBD" w14:textId="77777777" w:rsidR="00D255F5" w:rsidRPr="00894387" w:rsidRDefault="00D255F5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31DE9D" w14:textId="77777777" w:rsidR="00D255F5" w:rsidRPr="00FC5BE0" w:rsidRDefault="00D255F5" w:rsidP="00E64DC3">
            <w:pPr>
              <w:spacing w:before="20" w:afterLines="20" w:after="48"/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Write</w:t>
            </w:r>
          </w:p>
        </w:tc>
      </w:tr>
      <w:tr w:rsidR="00A86F51" w:rsidRPr="005B39DB" w14:paraId="32279548" w14:textId="77777777" w:rsidTr="007B268D">
        <w:trPr>
          <w:jc w:val="center"/>
        </w:trPr>
        <w:tc>
          <w:tcPr>
            <w:tcW w:w="127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4CF2E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CF239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clt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C55EBC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00698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ldloc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99ED2D" w14:textId="77777777" w:rsidR="00A86F51" w:rsidRPr="00894387" w:rsidRDefault="00A86F51" w:rsidP="00E64DC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CD022" w14:textId="77777777" w:rsidR="00A86F51" w:rsidRPr="00FC5BE0" w:rsidRDefault="00A86F51" w:rsidP="00A86F51">
            <w:pPr>
              <w:spacing w:before="40" w:after="40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ldstr</w:t>
            </w:r>
            <w:proofErr w:type="spellEnd"/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397AB4" w14:textId="77777777" w:rsidR="00A86F51" w:rsidRPr="00FC5BE0" w:rsidRDefault="00A86F51" w:rsidP="00E64DC3">
            <w:pPr>
              <w:spacing w:before="20" w:afterLines="20" w:after="48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24F067" w14:textId="77777777" w:rsidR="00A86F51" w:rsidRPr="00FC5BE0" w:rsidRDefault="00A86F51" w:rsidP="00E64DC3">
            <w:pPr>
              <w:spacing w:before="20" w:afterLines="20" w:after="48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</w:tr>
    </w:tbl>
    <w:p w14:paraId="3396BA48" w14:textId="77777777" w:rsidR="003A10A8" w:rsidRPr="007528D8" w:rsidRDefault="003A10A8" w:rsidP="008F7DCC">
      <w:pPr>
        <w:ind w:firstLine="709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253"/>
        <w:gridCol w:w="5211"/>
      </w:tblGrid>
      <w:tr w:rsidR="00A86F51" w:rsidRPr="00215A76" w14:paraId="3B356E1E" w14:textId="77777777">
        <w:trPr>
          <w:tblHeader/>
          <w:jc w:val="center"/>
        </w:trPr>
        <w:tc>
          <w:tcPr>
            <w:tcW w:w="992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8752ECE" w14:textId="77777777" w:rsidR="00A86F51" w:rsidRPr="00DB1DED" w:rsidRDefault="00A86F51" w:rsidP="00284928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DB1DED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CÓDIGO</w:t>
            </w:r>
          </w:p>
        </w:tc>
        <w:tc>
          <w:tcPr>
            <w:tcW w:w="4253" w:type="dxa"/>
            <w:shd w:val="clear" w:color="auto" w:fill="BFBFBF"/>
            <w:vAlign w:val="center"/>
          </w:tcPr>
          <w:p w14:paraId="029155BA" w14:textId="77777777" w:rsidR="00A86F51" w:rsidRPr="00DB1DED" w:rsidRDefault="00A86F51" w:rsidP="00284928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DB1DED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PARÂMETRO</w:t>
            </w:r>
          </w:p>
        </w:tc>
        <w:tc>
          <w:tcPr>
            <w:tcW w:w="5211" w:type="dxa"/>
            <w:shd w:val="clear" w:color="auto" w:fill="BFBFBF"/>
          </w:tcPr>
          <w:p w14:paraId="1C927F96" w14:textId="77777777" w:rsidR="00A86F51" w:rsidRPr="00DB1DED" w:rsidRDefault="00A86F51" w:rsidP="00284928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DESCRIÇÃO</w:t>
            </w:r>
          </w:p>
        </w:tc>
      </w:tr>
      <w:tr w:rsidR="008F7DCC" w:rsidRPr="005B39DB" w14:paraId="4C5AA1F4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BCE5077" w14:textId="77777777" w:rsidR="008F7DCC" w:rsidRPr="00FC5BE0" w:rsidRDefault="008F7DCC" w:rsidP="00284928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add</w:t>
            </w:r>
            <w:proofErr w:type="spellEnd"/>
          </w:p>
        </w:tc>
        <w:tc>
          <w:tcPr>
            <w:tcW w:w="4253" w:type="dxa"/>
            <w:vAlign w:val="center"/>
          </w:tcPr>
          <w:p w14:paraId="04F1975D" w14:textId="77777777" w:rsidR="008F7DCC" w:rsidRPr="00DB1DED" w:rsidRDefault="008F7DCC" w:rsidP="0028492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211" w:type="dxa"/>
            <w:vAlign w:val="center"/>
          </w:tcPr>
          <w:p w14:paraId="43486BC1" w14:textId="77777777" w:rsidR="008F7DCC" w:rsidRPr="004C4C34" w:rsidRDefault="008F7DCC" w:rsidP="00864BDD">
            <w:pPr>
              <w:rPr>
                <w:rFonts w:ascii="Arial" w:hAnsi="Arial"/>
                <w:bCs/>
                <w:sz w:val="18"/>
              </w:rPr>
            </w:pPr>
            <w:r>
              <w:rPr>
                <w:rFonts w:ascii="Arial" w:hAnsi="Arial"/>
                <w:sz w:val="18"/>
              </w:rPr>
              <w:t>executa</w:t>
            </w:r>
            <w:r w:rsidR="004C4C34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operação aritmética </w:t>
            </w:r>
            <w:r>
              <w:rPr>
                <w:rFonts w:ascii="Arial" w:hAnsi="Arial"/>
                <w:b/>
                <w:sz w:val="18"/>
              </w:rPr>
              <w:t>soma</w:t>
            </w:r>
            <w:r w:rsidR="004C4C34">
              <w:rPr>
                <w:rFonts w:ascii="Arial" w:hAnsi="Arial"/>
                <w:bCs/>
                <w:sz w:val="18"/>
              </w:rPr>
              <w:t xml:space="preserve">: </w:t>
            </w:r>
            <w:r w:rsidR="00E93C16">
              <w:rPr>
                <w:rFonts w:ascii="Arial" w:hAnsi="Arial"/>
                <w:bCs/>
                <w:sz w:val="18"/>
              </w:rPr>
              <w:t xml:space="preserve">(1) </w:t>
            </w:r>
            <w:r w:rsidR="004C4C34">
              <w:rPr>
                <w:rFonts w:ascii="Arial" w:hAnsi="Arial"/>
                <w:bCs/>
                <w:sz w:val="18"/>
              </w:rPr>
              <w:t>desempilhar dois valores</w:t>
            </w:r>
            <w:r w:rsidR="00E93C16">
              <w:rPr>
                <w:rFonts w:ascii="Arial" w:hAnsi="Arial"/>
                <w:bCs/>
                <w:sz w:val="18"/>
              </w:rPr>
              <w:t>;</w:t>
            </w:r>
            <w:r w:rsidR="004C4C34">
              <w:rPr>
                <w:rFonts w:ascii="Arial" w:hAnsi="Arial"/>
                <w:bCs/>
                <w:sz w:val="18"/>
              </w:rPr>
              <w:t xml:space="preserve"> </w:t>
            </w:r>
            <w:r w:rsidR="00E93C16">
              <w:rPr>
                <w:rFonts w:ascii="Arial" w:hAnsi="Arial"/>
                <w:bCs/>
                <w:sz w:val="18"/>
              </w:rPr>
              <w:t xml:space="preserve">(2) </w:t>
            </w:r>
            <w:r w:rsidR="004C4C34">
              <w:rPr>
                <w:rFonts w:ascii="Arial" w:hAnsi="Arial"/>
                <w:bCs/>
                <w:sz w:val="18"/>
              </w:rPr>
              <w:t>somar</w:t>
            </w:r>
            <w:r w:rsidR="001E042F">
              <w:rPr>
                <w:rFonts w:ascii="Arial" w:hAnsi="Arial"/>
                <w:bCs/>
                <w:sz w:val="18"/>
              </w:rPr>
              <w:t xml:space="preserve"> o segundo valor com o primeiro valor</w:t>
            </w:r>
            <w:r w:rsidR="00E93C16">
              <w:rPr>
                <w:rFonts w:ascii="Arial" w:hAnsi="Arial"/>
                <w:bCs/>
                <w:sz w:val="18"/>
              </w:rPr>
              <w:t>;</w:t>
            </w:r>
            <w:r w:rsidR="004C4C34">
              <w:rPr>
                <w:rFonts w:ascii="Arial" w:hAnsi="Arial"/>
                <w:bCs/>
                <w:sz w:val="18"/>
              </w:rPr>
              <w:t xml:space="preserve"> </w:t>
            </w:r>
            <w:r w:rsidR="00E93C16">
              <w:rPr>
                <w:rFonts w:ascii="Arial" w:hAnsi="Arial"/>
                <w:bCs/>
                <w:sz w:val="18"/>
              </w:rPr>
              <w:t xml:space="preserve">(3) </w:t>
            </w:r>
            <w:r w:rsidR="004C4C34">
              <w:rPr>
                <w:rFonts w:ascii="Arial" w:hAnsi="Arial"/>
                <w:bCs/>
                <w:sz w:val="18"/>
              </w:rPr>
              <w:t>empilhar o resultado</w:t>
            </w:r>
          </w:p>
        </w:tc>
      </w:tr>
      <w:tr w:rsidR="008F7DCC" w:rsidRPr="00215A76" w14:paraId="5E117F24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C03FB7C" w14:textId="77777777" w:rsidR="008F7DCC" w:rsidRPr="00FC5BE0" w:rsidRDefault="008F7DCC" w:rsidP="00FB494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and</w:t>
            </w:r>
            <w:proofErr w:type="spellEnd"/>
          </w:p>
        </w:tc>
        <w:tc>
          <w:tcPr>
            <w:tcW w:w="4253" w:type="dxa"/>
            <w:vAlign w:val="center"/>
          </w:tcPr>
          <w:p w14:paraId="4FD3A8D3" w14:textId="77777777" w:rsidR="008F7DCC" w:rsidRPr="00F31E19" w:rsidRDefault="008F7DCC" w:rsidP="00FB494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5211" w:type="dxa"/>
            <w:vAlign w:val="center"/>
          </w:tcPr>
          <w:p w14:paraId="06008C42" w14:textId="77777777" w:rsidR="008F7DCC" w:rsidRPr="004C4C34" w:rsidRDefault="008F7DCC" w:rsidP="00864BDD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executa</w:t>
            </w:r>
            <w:r w:rsidR="004C4C34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operação lógica </w:t>
            </w:r>
            <w:r>
              <w:rPr>
                <w:rFonts w:ascii="Arial" w:hAnsi="Arial"/>
                <w:b/>
                <w:sz w:val="18"/>
              </w:rPr>
              <w:t>E</w:t>
            </w:r>
            <w:r w:rsidR="004C4C34">
              <w:rPr>
                <w:rFonts w:ascii="Arial" w:hAnsi="Arial"/>
                <w:bCs/>
                <w:sz w:val="18"/>
              </w:rPr>
              <w:t xml:space="preserve">: </w:t>
            </w:r>
            <w:r w:rsidR="00E93C16">
              <w:rPr>
                <w:rFonts w:ascii="Arial" w:hAnsi="Arial"/>
                <w:bCs/>
                <w:sz w:val="18"/>
              </w:rPr>
              <w:t xml:space="preserve">(1) </w:t>
            </w:r>
            <w:r w:rsidR="004C4C34">
              <w:rPr>
                <w:rFonts w:ascii="Arial" w:hAnsi="Arial"/>
                <w:bCs/>
                <w:sz w:val="18"/>
              </w:rPr>
              <w:t>desempilhar dois valores</w:t>
            </w:r>
            <w:r w:rsidR="00E93C16">
              <w:rPr>
                <w:rFonts w:ascii="Arial" w:hAnsi="Arial"/>
                <w:bCs/>
                <w:sz w:val="18"/>
              </w:rPr>
              <w:t>;</w:t>
            </w:r>
            <w:r w:rsidR="004C4C34">
              <w:rPr>
                <w:rFonts w:ascii="Arial" w:hAnsi="Arial"/>
                <w:bCs/>
                <w:sz w:val="18"/>
              </w:rPr>
              <w:t xml:space="preserve"> </w:t>
            </w:r>
            <w:r w:rsidR="00E93C16">
              <w:rPr>
                <w:rFonts w:ascii="Arial" w:hAnsi="Arial"/>
                <w:bCs/>
                <w:sz w:val="18"/>
              </w:rPr>
              <w:t xml:space="preserve">(2) </w:t>
            </w:r>
            <w:r w:rsidR="004C4C34">
              <w:rPr>
                <w:rFonts w:ascii="Arial" w:hAnsi="Arial"/>
                <w:bCs/>
                <w:sz w:val="18"/>
              </w:rPr>
              <w:t xml:space="preserve">efetuar </w:t>
            </w:r>
            <w:proofErr w:type="spellStart"/>
            <w:r w:rsidR="004C4C34">
              <w:rPr>
                <w:rFonts w:ascii="Arial" w:hAnsi="Arial"/>
                <w:b/>
                <w:sz w:val="18"/>
              </w:rPr>
              <w:t>E-lógico</w:t>
            </w:r>
            <w:proofErr w:type="spellEnd"/>
            <w:r w:rsidR="001E042F">
              <w:rPr>
                <w:rFonts w:ascii="Arial" w:hAnsi="Arial"/>
                <w:b/>
                <w:sz w:val="18"/>
              </w:rPr>
              <w:t xml:space="preserve"> </w:t>
            </w:r>
            <w:r w:rsidR="001E042F">
              <w:rPr>
                <w:rFonts w:ascii="Arial" w:hAnsi="Arial"/>
                <w:bCs/>
                <w:sz w:val="18"/>
              </w:rPr>
              <w:t>do segundo valor com o primeiro valor</w:t>
            </w:r>
            <w:r w:rsidR="00E93C16" w:rsidRPr="00E93C16">
              <w:rPr>
                <w:rFonts w:ascii="Arial" w:hAnsi="Arial"/>
                <w:bCs/>
                <w:sz w:val="18"/>
              </w:rPr>
              <w:t>; (3)</w:t>
            </w:r>
            <w:r w:rsidR="004C4C34">
              <w:rPr>
                <w:rFonts w:ascii="Arial" w:hAnsi="Arial"/>
                <w:bCs/>
                <w:sz w:val="18"/>
              </w:rPr>
              <w:t xml:space="preserve"> empilhar o resultado</w:t>
            </w:r>
          </w:p>
        </w:tc>
      </w:tr>
      <w:tr w:rsidR="008F7DCC" w:rsidRPr="00215A76" w14:paraId="048A79F8" w14:textId="77777777" w:rsidTr="004C4C34">
        <w:trPr>
          <w:trHeight w:val="462"/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04766A3" w14:textId="77777777" w:rsidR="008F7DCC" w:rsidRPr="00FC5BE0" w:rsidRDefault="008F7DCC" w:rsidP="00284928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br</w:t>
            </w:r>
            <w:proofErr w:type="spellEnd"/>
          </w:p>
        </w:tc>
        <w:tc>
          <w:tcPr>
            <w:tcW w:w="4253" w:type="dxa"/>
            <w:vAlign w:val="center"/>
          </w:tcPr>
          <w:p w14:paraId="2E395DE6" w14:textId="77777777" w:rsidR="008F7DCC" w:rsidRPr="00F31E19" w:rsidRDefault="008F7DCC" w:rsidP="00284928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5211" w:type="dxa"/>
            <w:vAlign w:val="center"/>
          </w:tcPr>
          <w:p w14:paraId="69D3FC7F" w14:textId="77777777" w:rsidR="008F7DCC" w:rsidRDefault="00B7373D" w:rsidP="004C4C3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 xml:space="preserve">executar desvio incondicional: </w:t>
            </w:r>
            <w:r w:rsidR="00E93C16">
              <w:rPr>
                <w:rFonts w:ascii="Arial" w:hAnsi="Arial"/>
                <w:sz w:val="18"/>
              </w:rPr>
              <w:t xml:space="preserve">(1) </w:t>
            </w:r>
            <w:r w:rsidR="008F7DCC">
              <w:rPr>
                <w:rFonts w:ascii="Arial" w:hAnsi="Arial"/>
                <w:sz w:val="18"/>
              </w:rPr>
              <w:t>desvia</w:t>
            </w:r>
            <w:r w:rsidR="004C4C34">
              <w:rPr>
                <w:rFonts w:ascii="Arial" w:hAnsi="Arial"/>
                <w:sz w:val="18"/>
              </w:rPr>
              <w:t>r</w:t>
            </w:r>
            <w:r w:rsidR="008F7DCC">
              <w:rPr>
                <w:rFonts w:ascii="Arial" w:hAnsi="Arial"/>
                <w:sz w:val="18"/>
              </w:rPr>
              <w:t xml:space="preserve"> para a instrução rotulada com </w:t>
            </w:r>
            <w:proofErr w:type="spellStart"/>
            <w:r w:rsidR="008F7DCC" w:rsidRPr="00F31E19">
              <w:rPr>
                <w:rFonts w:ascii="Courier New" w:hAnsi="Courier New" w:cs="Courier New"/>
                <w:bCs/>
                <w:sz w:val="16"/>
                <w:szCs w:val="16"/>
              </w:rPr>
              <w:t>label</w:t>
            </w:r>
            <w:proofErr w:type="spellEnd"/>
          </w:p>
        </w:tc>
      </w:tr>
      <w:tr w:rsidR="008F7DCC" w:rsidRPr="00215A76" w14:paraId="585E48D6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F75CCCD" w14:textId="77777777" w:rsidR="008F7DCC" w:rsidRPr="00FC5BE0" w:rsidRDefault="008F7DCC" w:rsidP="00284928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brfalse</w:t>
            </w:r>
            <w:proofErr w:type="spellEnd"/>
          </w:p>
        </w:tc>
        <w:tc>
          <w:tcPr>
            <w:tcW w:w="4253" w:type="dxa"/>
            <w:vAlign w:val="center"/>
          </w:tcPr>
          <w:p w14:paraId="753EA6AB" w14:textId="77777777" w:rsidR="008F7DCC" w:rsidRPr="00F31E19" w:rsidRDefault="008F7DCC" w:rsidP="00284928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5211" w:type="dxa"/>
            <w:vAlign w:val="center"/>
          </w:tcPr>
          <w:p w14:paraId="7F8CD1EC" w14:textId="77777777" w:rsidR="008F7DCC" w:rsidRPr="002506A6" w:rsidRDefault="00B7373D" w:rsidP="00B7373D">
            <w:pPr>
              <w:spacing w:after="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 xml:space="preserve">executar desvio condicional: </w:t>
            </w:r>
            <w:r w:rsidR="00E93C16">
              <w:rPr>
                <w:rFonts w:ascii="Arial" w:hAnsi="Arial"/>
                <w:sz w:val="18"/>
              </w:rPr>
              <w:t xml:space="preserve">(1) </w:t>
            </w:r>
            <w:r>
              <w:rPr>
                <w:rFonts w:ascii="Arial" w:hAnsi="Arial"/>
                <w:sz w:val="18"/>
              </w:rPr>
              <w:t>desempilhar um valor</w:t>
            </w:r>
            <w:r w:rsidR="00E93C16">
              <w:rPr>
                <w:rFonts w:ascii="Arial" w:hAnsi="Arial"/>
                <w:sz w:val="18"/>
              </w:rPr>
              <w:t xml:space="preserve">; (2) </w:t>
            </w:r>
            <w:r w:rsidR="008F7DCC">
              <w:rPr>
                <w:rFonts w:ascii="Arial" w:hAnsi="Arial"/>
                <w:sz w:val="18"/>
              </w:rPr>
              <w:t>desvia</w:t>
            </w:r>
            <w:r>
              <w:rPr>
                <w:rFonts w:ascii="Arial" w:hAnsi="Arial"/>
                <w:sz w:val="18"/>
              </w:rPr>
              <w:t>r</w:t>
            </w:r>
            <w:r w:rsidR="008F7DCC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 xml:space="preserve">para a instrução rotulada com </w:t>
            </w:r>
            <w:proofErr w:type="spellStart"/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label</w:t>
            </w:r>
            <w:proofErr w:type="spellEnd"/>
            <w:r>
              <w:rPr>
                <w:rFonts w:ascii="Arial" w:hAnsi="Arial"/>
                <w:sz w:val="18"/>
              </w:rPr>
              <w:t xml:space="preserve"> se </w:t>
            </w:r>
            <w:r w:rsidR="008F7DCC">
              <w:rPr>
                <w:rFonts w:ascii="Arial" w:hAnsi="Arial"/>
                <w:sz w:val="18"/>
              </w:rPr>
              <w:t xml:space="preserve">o valor for </w:t>
            </w:r>
            <w:r w:rsidR="008F7DCC" w:rsidRPr="005D0300">
              <w:rPr>
                <w:rFonts w:ascii="Courier New" w:hAnsi="Courier New" w:cs="Courier New"/>
                <w:bCs/>
                <w:sz w:val="16"/>
                <w:szCs w:val="16"/>
              </w:rPr>
              <w:t>false</w:t>
            </w:r>
            <w:r w:rsidR="008F7DCC">
              <w:rPr>
                <w:rFonts w:ascii="Arial" w:hAnsi="Arial"/>
                <w:sz w:val="18"/>
              </w:rPr>
              <w:t xml:space="preserve"> </w:t>
            </w:r>
            <w:r w:rsidR="008F7DCC" w:rsidRPr="001E042F">
              <w:rPr>
                <w:rFonts w:ascii="Courier New" w:hAnsi="Courier New" w:cs="Courier New"/>
                <w:sz w:val="16"/>
                <w:szCs w:val="16"/>
              </w:rPr>
              <w:t>(0)</w:t>
            </w:r>
            <w:r w:rsidR="00E93C16">
              <w:rPr>
                <w:rFonts w:ascii="Arial" w:hAnsi="Arial"/>
                <w:sz w:val="18"/>
              </w:rPr>
              <w:t>, caso contrário</w:t>
            </w:r>
            <w:r w:rsidR="006D26DB">
              <w:rPr>
                <w:rFonts w:ascii="Arial" w:hAnsi="Arial"/>
                <w:sz w:val="18"/>
              </w:rPr>
              <w:t>,</w:t>
            </w:r>
            <w:r w:rsidR="00E93C16">
              <w:rPr>
                <w:rFonts w:ascii="Arial" w:hAnsi="Arial"/>
                <w:sz w:val="18"/>
              </w:rPr>
              <w:t xml:space="preserve"> desviar para a próxima instrução</w:t>
            </w:r>
          </w:p>
        </w:tc>
      </w:tr>
      <w:tr w:rsidR="00E93C16" w:rsidRPr="00215A76" w14:paraId="552ACE81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41D2E8E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brtrue</w:t>
            </w:r>
            <w:proofErr w:type="spellEnd"/>
          </w:p>
        </w:tc>
        <w:tc>
          <w:tcPr>
            <w:tcW w:w="4253" w:type="dxa"/>
            <w:vAlign w:val="center"/>
          </w:tcPr>
          <w:p w14:paraId="5E8FDE3E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5211" w:type="dxa"/>
            <w:vAlign w:val="center"/>
          </w:tcPr>
          <w:p w14:paraId="504DD680" w14:textId="77777777" w:rsidR="00E93C16" w:rsidRDefault="00E93C16" w:rsidP="00E93C1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 xml:space="preserve">executar desvio condicional: (1) desempilhar um valor; (2) desviar para a instrução rotulada com </w:t>
            </w:r>
            <w:proofErr w:type="spellStart"/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label</w:t>
            </w:r>
            <w:proofErr w:type="spellEnd"/>
            <w:r>
              <w:rPr>
                <w:rFonts w:ascii="Arial" w:hAnsi="Arial"/>
                <w:sz w:val="18"/>
              </w:rPr>
              <w:t xml:space="preserve"> se o valor for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true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r w:rsidRPr="001E042F">
              <w:rPr>
                <w:rFonts w:ascii="Courier New" w:hAnsi="Courier New" w:cs="Courier New"/>
                <w:sz w:val="16"/>
                <w:szCs w:val="16"/>
              </w:rPr>
              <w:t>(1)</w:t>
            </w:r>
            <w:r>
              <w:rPr>
                <w:rFonts w:ascii="Arial" w:hAnsi="Arial"/>
                <w:sz w:val="18"/>
              </w:rPr>
              <w:t>, caso contrário</w:t>
            </w:r>
            <w:r w:rsidR="006D26DB">
              <w:rPr>
                <w:rFonts w:ascii="Arial" w:hAnsi="Arial"/>
                <w:sz w:val="18"/>
              </w:rPr>
              <w:t>,</w:t>
            </w:r>
            <w:r>
              <w:rPr>
                <w:rFonts w:ascii="Arial" w:hAnsi="Arial"/>
                <w:sz w:val="18"/>
              </w:rPr>
              <w:t xml:space="preserve"> desviar para a próxima instrução</w:t>
            </w:r>
          </w:p>
        </w:tc>
      </w:tr>
      <w:tr w:rsidR="00E93C16" w:rsidRPr="00215A76" w14:paraId="4EE8EFF2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6411B2E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ceq</w:t>
            </w:r>
            <w:proofErr w:type="spellEnd"/>
          </w:p>
        </w:tc>
        <w:tc>
          <w:tcPr>
            <w:tcW w:w="4253" w:type="dxa"/>
            <w:vAlign w:val="center"/>
          </w:tcPr>
          <w:p w14:paraId="6ABC9843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5211" w:type="dxa"/>
            <w:vAlign w:val="center"/>
          </w:tcPr>
          <w:p w14:paraId="602A3966" w14:textId="77777777" w:rsidR="00E93C16" w:rsidRPr="002506A6" w:rsidRDefault="00E93C16" w:rsidP="00E93C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 xml:space="preserve">executar operação relacional </w:t>
            </w:r>
            <w:r>
              <w:rPr>
                <w:rFonts w:ascii="Arial" w:hAnsi="Arial"/>
                <w:b/>
                <w:sz w:val="18"/>
              </w:rPr>
              <w:t>igual</w:t>
            </w:r>
            <w:r>
              <w:rPr>
                <w:rFonts w:ascii="Arial" w:hAnsi="Arial"/>
                <w:bCs/>
                <w:sz w:val="18"/>
              </w:rPr>
              <w:t xml:space="preserve">: (1) desempilhar dois valores; (2) efetuar a operação </w:t>
            </w:r>
            <w:r>
              <w:rPr>
                <w:rFonts w:ascii="Arial" w:hAnsi="Arial"/>
                <w:b/>
                <w:sz w:val="18"/>
              </w:rPr>
              <w:t>igual</w:t>
            </w:r>
            <w:r w:rsidR="001E042F">
              <w:rPr>
                <w:rFonts w:ascii="Arial" w:hAnsi="Arial"/>
                <w:b/>
                <w:sz w:val="18"/>
              </w:rPr>
              <w:t xml:space="preserve"> </w:t>
            </w:r>
            <w:r w:rsidR="001E042F">
              <w:rPr>
                <w:rFonts w:ascii="Arial" w:hAnsi="Arial"/>
                <w:bCs/>
                <w:sz w:val="18"/>
              </w:rPr>
              <w:t>do segundo valor com o primeiro valor</w:t>
            </w:r>
            <w:r w:rsidR="00FD3918">
              <w:rPr>
                <w:rFonts w:ascii="Arial" w:hAnsi="Arial"/>
                <w:bCs/>
                <w:sz w:val="18"/>
              </w:rPr>
              <w:t xml:space="preserve">, </w:t>
            </w:r>
            <w:r>
              <w:rPr>
                <w:rFonts w:ascii="Arial" w:hAnsi="Arial"/>
                <w:bCs/>
                <w:sz w:val="18"/>
              </w:rPr>
              <w:t>resultando em um valor lógico; (3) empilhar o resultado</w:t>
            </w:r>
          </w:p>
        </w:tc>
      </w:tr>
      <w:tr w:rsidR="00E93C16" w:rsidRPr="00215A76" w14:paraId="7217C11A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949F459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cgt</w:t>
            </w:r>
            <w:proofErr w:type="spellEnd"/>
          </w:p>
        </w:tc>
        <w:tc>
          <w:tcPr>
            <w:tcW w:w="4253" w:type="dxa"/>
            <w:vAlign w:val="center"/>
          </w:tcPr>
          <w:p w14:paraId="052FE795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5211" w:type="dxa"/>
            <w:vAlign w:val="center"/>
          </w:tcPr>
          <w:p w14:paraId="19D3EC2A" w14:textId="77777777" w:rsidR="00E93C16" w:rsidRPr="00B11DD9" w:rsidRDefault="00E93C16" w:rsidP="00E93C16">
            <w:pPr>
              <w:spacing w:after="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 xml:space="preserve">executar operação relacional </w:t>
            </w:r>
            <w:r>
              <w:rPr>
                <w:rFonts w:ascii="Arial" w:hAnsi="Arial"/>
                <w:b/>
                <w:sz w:val="18"/>
              </w:rPr>
              <w:t>maior que</w:t>
            </w:r>
            <w:r>
              <w:rPr>
                <w:rFonts w:ascii="Arial" w:hAnsi="Arial"/>
                <w:bCs/>
                <w:sz w:val="18"/>
              </w:rPr>
              <w:t xml:space="preserve">: (1) desempilhar dois valores; (2) efetuar a operação </w:t>
            </w:r>
            <w:r>
              <w:rPr>
                <w:rFonts w:ascii="Arial" w:hAnsi="Arial"/>
                <w:b/>
                <w:sz w:val="18"/>
              </w:rPr>
              <w:t>maior que</w:t>
            </w:r>
            <w:r w:rsidR="001E042F">
              <w:rPr>
                <w:rFonts w:ascii="Arial" w:hAnsi="Arial"/>
                <w:b/>
                <w:sz w:val="18"/>
              </w:rPr>
              <w:t xml:space="preserve"> </w:t>
            </w:r>
            <w:r w:rsidR="001E042F">
              <w:rPr>
                <w:rFonts w:ascii="Arial" w:hAnsi="Arial"/>
                <w:bCs/>
                <w:sz w:val="18"/>
              </w:rPr>
              <w:t>do segundo valor com o primeiro valor</w:t>
            </w:r>
            <w:r w:rsidR="00FD3918">
              <w:rPr>
                <w:rFonts w:ascii="Arial" w:hAnsi="Arial"/>
                <w:bCs/>
                <w:sz w:val="18"/>
              </w:rPr>
              <w:t xml:space="preserve">, </w:t>
            </w:r>
            <w:r>
              <w:rPr>
                <w:rFonts w:ascii="Arial" w:hAnsi="Arial"/>
                <w:bCs/>
                <w:sz w:val="18"/>
              </w:rPr>
              <w:t>resultando em um valor lógico; (3) empilhar o resultado</w:t>
            </w:r>
          </w:p>
        </w:tc>
      </w:tr>
      <w:tr w:rsidR="00E93C16" w:rsidRPr="00215A76" w14:paraId="49035270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457E4FB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clt</w:t>
            </w:r>
            <w:proofErr w:type="spellEnd"/>
          </w:p>
        </w:tc>
        <w:tc>
          <w:tcPr>
            <w:tcW w:w="4253" w:type="dxa"/>
            <w:vAlign w:val="center"/>
          </w:tcPr>
          <w:p w14:paraId="0AF81F45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5211" w:type="dxa"/>
            <w:vAlign w:val="center"/>
          </w:tcPr>
          <w:p w14:paraId="6BD44260" w14:textId="77777777" w:rsidR="00E93C16" w:rsidRPr="002506A6" w:rsidRDefault="00E93C16" w:rsidP="00E93C16">
            <w:pPr>
              <w:spacing w:after="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 xml:space="preserve">executar operação relacional </w:t>
            </w:r>
            <w:r>
              <w:rPr>
                <w:rFonts w:ascii="Arial" w:hAnsi="Arial"/>
                <w:b/>
                <w:sz w:val="18"/>
              </w:rPr>
              <w:t>menor que</w:t>
            </w:r>
            <w:r>
              <w:rPr>
                <w:rFonts w:ascii="Arial" w:hAnsi="Arial"/>
                <w:bCs/>
                <w:sz w:val="18"/>
              </w:rPr>
              <w:t xml:space="preserve">: (1) desempilhar dois valores; (2) efetuar a operação </w:t>
            </w:r>
            <w:r>
              <w:rPr>
                <w:rFonts w:ascii="Arial" w:hAnsi="Arial"/>
                <w:b/>
                <w:sz w:val="18"/>
              </w:rPr>
              <w:t>menor que</w:t>
            </w:r>
            <w:r w:rsidR="001E042F">
              <w:rPr>
                <w:rFonts w:ascii="Arial" w:hAnsi="Arial"/>
                <w:b/>
                <w:sz w:val="18"/>
              </w:rPr>
              <w:t xml:space="preserve"> </w:t>
            </w:r>
            <w:r w:rsidR="001E042F" w:rsidRPr="001E042F">
              <w:rPr>
                <w:rFonts w:ascii="Arial" w:hAnsi="Arial"/>
                <w:bCs/>
                <w:sz w:val="18"/>
              </w:rPr>
              <w:t>d</w:t>
            </w:r>
            <w:r w:rsidR="001E042F">
              <w:rPr>
                <w:rFonts w:ascii="Arial" w:hAnsi="Arial"/>
                <w:bCs/>
                <w:sz w:val="18"/>
              </w:rPr>
              <w:t>o segundo valor com o primeiro valor</w:t>
            </w:r>
            <w:r w:rsidR="00FD3918">
              <w:rPr>
                <w:rFonts w:ascii="Arial" w:hAnsi="Arial"/>
                <w:bCs/>
                <w:sz w:val="18"/>
              </w:rPr>
              <w:t xml:space="preserve">, </w:t>
            </w:r>
            <w:r>
              <w:rPr>
                <w:rFonts w:ascii="Arial" w:hAnsi="Arial"/>
                <w:bCs/>
                <w:sz w:val="18"/>
              </w:rPr>
              <w:t>resultando em um valor lógico; (3) empilhar o resultado</w:t>
            </w:r>
          </w:p>
        </w:tc>
      </w:tr>
      <w:tr w:rsidR="00E93C16" w:rsidRPr="005B39DB" w14:paraId="791B31D4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F7E6C61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lastRenderedPageBreak/>
              <w:t>div</w:t>
            </w:r>
            <w:proofErr w:type="spellEnd"/>
          </w:p>
        </w:tc>
        <w:tc>
          <w:tcPr>
            <w:tcW w:w="4253" w:type="dxa"/>
            <w:vAlign w:val="center"/>
          </w:tcPr>
          <w:p w14:paraId="501088F9" w14:textId="77777777" w:rsidR="00E93C16" w:rsidRPr="00DB1DED" w:rsidRDefault="00E93C16" w:rsidP="00E93C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211" w:type="dxa"/>
            <w:vAlign w:val="center"/>
          </w:tcPr>
          <w:p w14:paraId="25639A17" w14:textId="77777777" w:rsidR="00E93C16" w:rsidRPr="00E93C16" w:rsidRDefault="00E93C16" w:rsidP="00E93C16">
            <w:pPr>
              <w:tabs>
                <w:tab w:val="left" w:pos="3615"/>
              </w:tabs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executar operação aritmética </w:t>
            </w:r>
            <w:r>
              <w:rPr>
                <w:rFonts w:ascii="Arial" w:hAnsi="Arial"/>
                <w:b/>
                <w:sz w:val="18"/>
              </w:rPr>
              <w:t>divisão</w:t>
            </w:r>
            <w:r>
              <w:rPr>
                <w:rFonts w:ascii="Arial" w:hAnsi="Arial"/>
                <w:bCs/>
                <w:sz w:val="18"/>
              </w:rPr>
              <w:t xml:space="preserve">: (1) desempilhar dois valores; (2) se o primeiro valor for 0,  </w:t>
            </w:r>
            <w:r>
              <w:rPr>
                <w:rFonts w:ascii="Courier New" w:hAnsi="Courier New" w:cs="Courier New"/>
                <w:i/>
                <w:sz w:val="16"/>
                <w:szCs w:val="16"/>
              </w:rPr>
              <w:t>ERRO de execução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: divisão por 0,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PARAR</w:t>
            </w:r>
            <w:r w:rsidR="006D26DB">
              <w:rPr>
                <w:rFonts w:ascii="Arial" w:hAnsi="Arial"/>
                <w:bCs/>
                <w:sz w:val="18"/>
              </w:rPr>
              <w:t>,</w:t>
            </w:r>
            <w:r>
              <w:rPr>
                <w:rFonts w:ascii="Arial" w:hAnsi="Arial"/>
                <w:bCs/>
                <w:sz w:val="18"/>
              </w:rPr>
              <w:t xml:space="preserve"> </w:t>
            </w:r>
            <w:r w:rsidR="006D26DB">
              <w:rPr>
                <w:rFonts w:ascii="Arial" w:hAnsi="Arial"/>
                <w:bCs/>
                <w:sz w:val="18"/>
              </w:rPr>
              <w:t>caso contrário,</w:t>
            </w:r>
            <w:r>
              <w:rPr>
                <w:rFonts w:ascii="Arial" w:hAnsi="Arial"/>
                <w:bCs/>
                <w:sz w:val="18"/>
              </w:rPr>
              <w:t xml:space="preserve"> dividir o segundo valor pelo primeiro valor; (</w:t>
            </w:r>
            <w:r w:rsidR="006D26DB">
              <w:rPr>
                <w:rFonts w:ascii="Arial" w:hAnsi="Arial"/>
                <w:bCs/>
                <w:sz w:val="18"/>
              </w:rPr>
              <w:t>3</w:t>
            </w:r>
            <w:r>
              <w:rPr>
                <w:rFonts w:ascii="Arial" w:hAnsi="Arial"/>
                <w:bCs/>
                <w:sz w:val="18"/>
              </w:rPr>
              <w:t>) empilhar o resultado</w:t>
            </w:r>
          </w:p>
        </w:tc>
      </w:tr>
      <w:tr w:rsidR="00E93C16" w:rsidRPr="00215A76" w14:paraId="2D73CD87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3538B2D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dup</w:t>
            </w:r>
            <w:proofErr w:type="spellEnd"/>
          </w:p>
        </w:tc>
        <w:tc>
          <w:tcPr>
            <w:tcW w:w="4253" w:type="dxa"/>
            <w:vAlign w:val="center"/>
          </w:tcPr>
          <w:p w14:paraId="570F0C3F" w14:textId="77777777" w:rsidR="00E93C16" w:rsidRPr="00DB1DED" w:rsidRDefault="00E93C16" w:rsidP="00E93C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211" w:type="dxa"/>
            <w:vAlign w:val="center"/>
          </w:tcPr>
          <w:p w14:paraId="7755B0FD" w14:textId="77777777" w:rsidR="00E93C16" w:rsidRPr="001D40FA" w:rsidRDefault="00E93C16" w:rsidP="001D40FA">
            <w:pPr>
              <w:spacing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duplica</w:t>
            </w:r>
            <w:r w:rsidR="001D40F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o valor do topo da pilha</w:t>
            </w:r>
            <w:r w:rsidR="001D40FA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E93C16" w:rsidRPr="00215A76" w14:paraId="0C8A05AA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EA07202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ldc.i4.0</w:t>
            </w:r>
          </w:p>
        </w:tc>
        <w:tc>
          <w:tcPr>
            <w:tcW w:w="4253" w:type="dxa"/>
            <w:vAlign w:val="center"/>
          </w:tcPr>
          <w:p w14:paraId="7C4298E1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5211" w:type="dxa"/>
            <w:vAlign w:val="center"/>
          </w:tcPr>
          <w:p w14:paraId="21EFEDFF" w14:textId="77777777" w:rsidR="00E93C16" w:rsidRPr="001D40FA" w:rsidRDefault="00E93C16" w:rsidP="001D40FA">
            <w:pPr>
              <w:spacing w:after="60"/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>empilha</w:t>
            </w:r>
            <w:r w:rsidR="001D40F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a </w:t>
            </w: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constante</w:t>
            </w:r>
            <w:r>
              <w:rPr>
                <w:rFonts w:ascii="Arial" w:hAnsi="Arial"/>
                <w:sz w:val="18"/>
              </w:rPr>
              <w:t xml:space="preserve"> lógica 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false</w:t>
            </w:r>
            <w:r w:rsidR="001D40FA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r w:rsidR="001D40FA" w:rsidRPr="001E042F">
              <w:rPr>
                <w:rFonts w:ascii="Courier New" w:hAnsi="Courier New" w:cs="Courier New"/>
                <w:sz w:val="16"/>
                <w:szCs w:val="16"/>
              </w:rPr>
              <w:t>(0)</w:t>
            </w:r>
          </w:p>
        </w:tc>
      </w:tr>
      <w:tr w:rsidR="00E93C16" w:rsidRPr="00215A76" w14:paraId="6FBE1EEB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607FCD0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ldc.i4.1</w:t>
            </w:r>
          </w:p>
        </w:tc>
        <w:tc>
          <w:tcPr>
            <w:tcW w:w="4253" w:type="dxa"/>
            <w:vAlign w:val="center"/>
          </w:tcPr>
          <w:p w14:paraId="1B7A77EE" w14:textId="77777777" w:rsidR="00E93C16" w:rsidRPr="00DB1DED" w:rsidRDefault="00E93C16" w:rsidP="00E93C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211" w:type="dxa"/>
            <w:vAlign w:val="center"/>
          </w:tcPr>
          <w:p w14:paraId="44579A10" w14:textId="77777777" w:rsidR="00E93C16" w:rsidRPr="007853BA" w:rsidRDefault="00E93C16" w:rsidP="001D40FA">
            <w:pPr>
              <w:spacing w:after="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>empilha</w:t>
            </w:r>
            <w:r w:rsidR="001D40F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a </w:t>
            </w:r>
            <w:r w:rsidRPr="007853BA">
              <w:rPr>
                <w:rFonts w:ascii="Courier New" w:hAnsi="Courier New" w:cs="Courier New"/>
                <w:bCs/>
                <w:sz w:val="16"/>
                <w:szCs w:val="16"/>
              </w:rPr>
              <w:t>constante</w:t>
            </w:r>
            <w:r>
              <w:rPr>
                <w:rFonts w:ascii="Arial" w:hAnsi="Arial"/>
                <w:sz w:val="18"/>
              </w:rPr>
              <w:t xml:space="preserve"> lógica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true</w:t>
            </w:r>
            <w:proofErr w:type="spellEnd"/>
            <w:r w:rsidR="001D40FA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</w:tc>
      </w:tr>
      <w:tr w:rsidR="00E93C16" w:rsidRPr="00215A76" w14:paraId="5DD1A3E4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BB505AB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ldc.i4.1</w:t>
            </w:r>
          </w:p>
          <w:p w14:paraId="1AA76B55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xor</w:t>
            </w:r>
            <w:proofErr w:type="spellEnd"/>
          </w:p>
        </w:tc>
        <w:tc>
          <w:tcPr>
            <w:tcW w:w="4253" w:type="dxa"/>
            <w:vAlign w:val="center"/>
          </w:tcPr>
          <w:p w14:paraId="23CD593F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5211" w:type="dxa"/>
            <w:vAlign w:val="center"/>
          </w:tcPr>
          <w:p w14:paraId="17E596AA" w14:textId="77777777" w:rsidR="00E93C16" w:rsidRPr="001D40FA" w:rsidRDefault="001D40FA" w:rsidP="001D40FA">
            <w:pPr>
              <w:widowControl w:val="0"/>
              <w:spacing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executar operação lógica </w:t>
            </w:r>
            <w:r>
              <w:rPr>
                <w:rFonts w:ascii="Arial" w:hAnsi="Arial"/>
                <w:b/>
                <w:sz w:val="18"/>
              </w:rPr>
              <w:t>NÃO</w:t>
            </w:r>
            <w:r>
              <w:rPr>
                <w:rFonts w:ascii="Arial" w:hAnsi="Arial"/>
                <w:bCs/>
                <w:sz w:val="18"/>
              </w:rPr>
              <w:t xml:space="preserve">: (1) desempilhar um valor; (2) efetuar </w:t>
            </w:r>
            <w:proofErr w:type="spellStart"/>
            <w:r>
              <w:rPr>
                <w:rFonts w:ascii="Arial" w:hAnsi="Arial"/>
                <w:b/>
                <w:sz w:val="18"/>
              </w:rPr>
              <w:t>NÃO-lógico</w:t>
            </w:r>
            <w:proofErr w:type="spellEnd"/>
            <w:r w:rsidRPr="00E93C16">
              <w:rPr>
                <w:rFonts w:ascii="Arial" w:hAnsi="Arial"/>
                <w:bCs/>
                <w:sz w:val="18"/>
              </w:rPr>
              <w:t>; (3)</w:t>
            </w:r>
            <w:r>
              <w:rPr>
                <w:rFonts w:ascii="Arial" w:hAnsi="Arial"/>
                <w:bCs/>
                <w:sz w:val="18"/>
              </w:rPr>
              <w:t xml:space="preserve"> empilhar o resultado</w:t>
            </w:r>
          </w:p>
        </w:tc>
      </w:tr>
      <w:tr w:rsidR="00E93C16" w:rsidRPr="00215A76" w14:paraId="3053CC86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E893B24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ldc.i8</w:t>
            </w:r>
          </w:p>
        </w:tc>
        <w:tc>
          <w:tcPr>
            <w:tcW w:w="4253" w:type="dxa"/>
            <w:vAlign w:val="center"/>
          </w:tcPr>
          <w:p w14:paraId="01AEC1B4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constante</w:t>
            </w:r>
          </w:p>
        </w:tc>
        <w:tc>
          <w:tcPr>
            <w:tcW w:w="5211" w:type="dxa"/>
            <w:vAlign w:val="center"/>
          </w:tcPr>
          <w:p w14:paraId="2849BFE7" w14:textId="77777777" w:rsidR="00E93C16" w:rsidRPr="001D40FA" w:rsidRDefault="00E93C16" w:rsidP="001D40FA">
            <w:pPr>
              <w:spacing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empilha</w:t>
            </w:r>
            <w:r w:rsidR="001D40F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a </w:t>
            </w: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constante</w:t>
            </w:r>
            <w:r>
              <w:rPr>
                <w:rFonts w:ascii="Arial" w:hAnsi="Arial"/>
                <w:sz w:val="18"/>
              </w:rPr>
              <w:t xml:space="preserve"> inteira</w:t>
            </w:r>
          </w:p>
        </w:tc>
      </w:tr>
      <w:tr w:rsidR="00E93C16" w:rsidRPr="00215A76" w14:paraId="44324B39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9DA05BA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ldc.r8</w:t>
            </w:r>
          </w:p>
        </w:tc>
        <w:tc>
          <w:tcPr>
            <w:tcW w:w="4253" w:type="dxa"/>
            <w:vAlign w:val="center"/>
          </w:tcPr>
          <w:p w14:paraId="5C1A6A44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constante</w:t>
            </w:r>
          </w:p>
        </w:tc>
        <w:tc>
          <w:tcPr>
            <w:tcW w:w="5211" w:type="dxa"/>
            <w:vAlign w:val="center"/>
          </w:tcPr>
          <w:p w14:paraId="7C6B874B" w14:textId="77777777" w:rsidR="00E93C16" w:rsidRPr="001D40FA" w:rsidRDefault="00E93C16" w:rsidP="001D40FA">
            <w:pPr>
              <w:spacing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empilha</w:t>
            </w:r>
            <w:r w:rsidR="001D40F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a </w:t>
            </w: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constante</w:t>
            </w:r>
            <w:r>
              <w:rPr>
                <w:rFonts w:ascii="Arial" w:hAnsi="Arial"/>
                <w:sz w:val="18"/>
              </w:rPr>
              <w:t xml:space="preserve"> real</w:t>
            </w:r>
          </w:p>
        </w:tc>
      </w:tr>
      <w:tr w:rsidR="00E93C16" w:rsidRPr="00215A76" w14:paraId="0DA6DA3E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87C90AA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ldloc</w:t>
            </w:r>
            <w:proofErr w:type="spellEnd"/>
          </w:p>
        </w:tc>
        <w:tc>
          <w:tcPr>
            <w:tcW w:w="4253" w:type="dxa"/>
            <w:vAlign w:val="center"/>
          </w:tcPr>
          <w:p w14:paraId="3DC6A41F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identificador</w:t>
            </w:r>
          </w:p>
        </w:tc>
        <w:tc>
          <w:tcPr>
            <w:tcW w:w="5211" w:type="dxa"/>
            <w:vAlign w:val="center"/>
          </w:tcPr>
          <w:p w14:paraId="0893155A" w14:textId="77777777" w:rsidR="00E93C16" w:rsidRPr="007853BA" w:rsidRDefault="00E93C16" w:rsidP="00650ECA">
            <w:pPr>
              <w:spacing w:after="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>empilha</w:t>
            </w:r>
            <w:r w:rsidR="001D40F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o valor armazenado na variável (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identificador</w:t>
            </w:r>
            <w:r>
              <w:rPr>
                <w:rFonts w:ascii="Arial" w:hAnsi="Arial"/>
                <w:sz w:val="18"/>
              </w:rPr>
              <w:t>)</w:t>
            </w:r>
          </w:p>
        </w:tc>
      </w:tr>
      <w:tr w:rsidR="00E93C16" w:rsidRPr="00215A76" w14:paraId="61339344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50F2702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ldstr</w:t>
            </w:r>
            <w:proofErr w:type="spellEnd"/>
          </w:p>
        </w:tc>
        <w:tc>
          <w:tcPr>
            <w:tcW w:w="4253" w:type="dxa"/>
            <w:vAlign w:val="center"/>
          </w:tcPr>
          <w:p w14:paraId="41585131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constante</w:t>
            </w:r>
          </w:p>
        </w:tc>
        <w:tc>
          <w:tcPr>
            <w:tcW w:w="5211" w:type="dxa"/>
            <w:vAlign w:val="center"/>
          </w:tcPr>
          <w:p w14:paraId="742F99FE" w14:textId="77777777" w:rsidR="00E93C16" w:rsidRPr="00650ECA" w:rsidRDefault="00E93C16" w:rsidP="00650ECA">
            <w:pPr>
              <w:spacing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empilha</w:t>
            </w:r>
            <w:r w:rsidR="00650EC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a </w:t>
            </w: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constante</w:t>
            </w:r>
            <w:r>
              <w:rPr>
                <w:rFonts w:ascii="Arial" w:hAnsi="Arial"/>
                <w:sz w:val="18"/>
              </w:rPr>
              <w:t xml:space="preserve"> literal</w:t>
            </w:r>
          </w:p>
        </w:tc>
      </w:tr>
      <w:tr w:rsidR="00E93C16" w:rsidRPr="00411B59" w14:paraId="5701881C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2A58A6C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.</w:t>
            </w: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locals</w:t>
            </w:r>
            <w:proofErr w:type="spellEnd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73BC083B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(&lt;variáveis&gt;)</w:t>
            </w:r>
          </w:p>
          <w:p w14:paraId="0F94A5B7" w14:textId="77777777" w:rsidR="00E93C16" w:rsidRPr="006D7DE6" w:rsidRDefault="00E93C16" w:rsidP="00E93C16">
            <w:pPr>
              <w:rPr>
                <w:rFonts w:ascii="Arial" w:hAnsi="Arial" w:cs="Arial"/>
                <w:bCs/>
                <w:sz w:val="8"/>
                <w:szCs w:val="8"/>
              </w:rPr>
            </w:pPr>
          </w:p>
          <w:p w14:paraId="54A60EB5" w14:textId="77777777" w:rsidR="00E93C16" w:rsidRDefault="00E93C16" w:rsidP="00E93C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B1DED">
              <w:rPr>
                <w:rFonts w:ascii="Arial" w:hAnsi="Arial" w:cs="Arial"/>
                <w:bCs/>
                <w:sz w:val="18"/>
                <w:szCs w:val="18"/>
              </w:rPr>
              <w:t>onde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  <w:p w14:paraId="018F1C8F" w14:textId="77777777" w:rsidR="00E93C16" w:rsidRDefault="00E93C16" w:rsidP="00E93C16">
            <w:pPr>
              <w:numPr>
                <w:ilvl w:val="0"/>
                <w:numId w:val="6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&lt;variáveis&gt;</w:t>
            </w:r>
            <w:r w:rsidRPr="00DB1DED">
              <w:rPr>
                <w:rFonts w:ascii="Arial" w:hAnsi="Arial" w:cs="Arial"/>
                <w:bCs/>
                <w:sz w:val="18"/>
                <w:szCs w:val="18"/>
              </w:rPr>
              <w:t xml:space="preserve"> pode ser uma ou mais ocorrências 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&lt;tipo&gt; identificador</w:t>
            </w:r>
            <w:r w:rsidRPr="00DB1DED">
              <w:rPr>
                <w:rFonts w:ascii="Arial" w:hAnsi="Arial" w:cs="Arial"/>
                <w:bCs/>
                <w:sz w:val="18"/>
                <w:szCs w:val="18"/>
              </w:rPr>
              <w:t>, separadas umas das outras por vírgula</w:t>
            </w:r>
            <w:r>
              <w:rPr>
                <w:rFonts w:ascii="Arial" w:hAnsi="Arial" w:cs="Arial"/>
                <w:bCs/>
                <w:sz w:val="18"/>
                <w:szCs w:val="18"/>
              </w:rPr>
              <w:t>;</w:t>
            </w:r>
          </w:p>
          <w:p w14:paraId="6A475584" w14:textId="77777777" w:rsidR="00E93C16" w:rsidRPr="00DB1DED" w:rsidRDefault="00E93C16" w:rsidP="00E93C16">
            <w:pPr>
              <w:numPr>
                <w:ilvl w:val="0"/>
                <w:numId w:val="6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&lt;tipo&gt;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pode ser </w:t>
            </w: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bool</w:t>
            </w:r>
            <w:proofErr w:type="spellEnd"/>
            <w:r w:rsidRPr="00DB1DED">
              <w:rPr>
                <w:rFonts w:ascii="Arial" w:hAnsi="Arial" w:cs="Arial"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int64</w:t>
            </w:r>
            <w:r w:rsidRPr="00DB1DED">
              <w:rPr>
                <w:rFonts w:ascii="Arial" w:hAnsi="Arial" w:cs="Arial"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float64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5211" w:type="dxa"/>
            <w:vAlign w:val="center"/>
          </w:tcPr>
          <w:p w14:paraId="4DA8924E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>aloca</w:t>
            </w:r>
            <w:r w:rsidR="00650EC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</w:t>
            </w:r>
            <w:r w:rsidR="00650ECA">
              <w:rPr>
                <w:rFonts w:ascii="Arial" w:hAnsi="Arial"/>
                <w:sz w:val="18"/>
              </w:rPr>
              <w:t xml:space="preserve">posições de memória para </w:t>
            </w:r>
            <w:r>
              <w:rPr>
                <w:rFonts w:ascii="Arial" w:hAnsi="Arial"/>
                <w:sz w:val="18"/>
              </w:rPr>
              <w:t>variáve</w:t>
            </w:r>
            <w:r w:rsidR="00650ECA">
              <w:rPr>
                <w:rFonts w:ascii="Arial" w:hAnsi="Arial"/>
                <w:sz w:val="18"/>
              </w:rPr>
              <w:t>l (</w:t>
            </w:r>
            <w:r w:rsidR="00650ECA">
              <w:rPr>
                <w:rFonts w:ascii="Courier New" w:hAnsi="Courier New" w:cs="Courier New"/>
                <w:bCs/>
                <w:sz w:val="16"/>
                <w:szCs w:val="16"/>
              </w:rPr>
              <w:t>identificador</w:t>
            </w:r>
            <w:r w:rsidR="00650ECA">
              <w:rPr>
                <w:rFonts w:ascii="Arial" w:hAnsi="Arial"/>
                <w:sz w:val="18"/>
              </w:rPr>
              <w:t>)</w:t>
            </w:r>
            <w:r>
              <w:rPr>
                <w:rFonts w:ascii="Arial" w:hAnsi="Arial"/>
                <w:sz w:val="18"/>
              </w:rPr>
              <w:t xml:space="preserve"> do tipo especificado em </w:t>
            </w: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&lt;tipo&gt;</w:t>
            </w:r>
          </w:p>
        </w:tc>
      </w:tr>
      <w:tr w:rsidR="00E93C16" w:rsidRPr="005B39DB" w14:paraId="7434F006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0CF88D7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mul</w:t>
            </w:r>
            <w:proofErr w:type="spellEnd"/>
          </w:p>
        </w:tc>
        <w:tc>
          <w:tcPr>
            <w:tcW w:w="4253" w:type="dxa"/>
            <w:vAlign w:val="center"/>
          </w:tcPr>
          <w:p w14:paraId="64C184CF" w14:textId="77777777" w:rsidR="00E93C16" w:rsidRPr="00DB1DED" w:rsidRDefault="00E93C16" w:rsidP="00E93C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211" w:type="dxa"/>
            <w:vAlign w:val="center"/>
          </w:tcPr>
          <w:p w14:paraId="6F10D7D5" w14:textId="77777777" w:rsidR="00E93C16" w:rsidRPr="00650ECA" w:rsidRDefault="00E93C16" w:rsidP="00650ECA">
            <w:pPr>
              <w:spacing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executa</w:t>
            </w:r>
            <w:r w:rsidR="00650ECA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operação aritmética </w:t>
            </w:r>
            <w:r>
              <w:rPr>
                <w:rFonts w:ascii="Arial" w:hAnsi="Arial"/>
                <w:b/>
                <w:sz w:val="18"/>
              </w:rPr>
              <w:t>multiplicação</w:t>
            </w:r>
            <w:r w:rsidR="00650ECA">
              <w:rPr>
                <w:rFonts w:ascii="Arial" w:hAnsi="Arial"/>
                <w:bCs/>
                <w:sz w:val="18"/>
              </w:rPr>
              <w:t>: (1) desempilhar dois valores; (2) multiplicar</w:t>
            </w:r>
            <w:r w:rsidR="001E042F">
              <w:rPr>
                <w:rFonts w:ascii="Arial" w:hAnsi="Arial"/>
                <w:bCs/>
                <w:sz w:val="18"/>
              </w:rPr>
              <w:t xml:space="preserve"> o segundo valor pelo primeiro valor</w:t>
            </w:r>
            <w:r w:rsidR="00650ECA">
              <w:rPr>
                <w:rFonts w:ascii="Arial" w:hAnsi="Arial"/>
                <w:bCs/>
                <w:sz w:val="18"/>
              </w:rPr>
              <w:t>; (3) empilhar o resultado</w:t>
            </w:r>
          </w:p>
        </w:tc>
      </w:tr>
      <w:tr w:rsidR="00E93C16" w:rsidRPr="00215A76" w14:paraId="14267193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DE91AE1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or</w:t>
            </w:r>
            <w:proofErr w:type="spellEnd"/>
          </w:p>
        </w:tc>
        <w:tc>
          <w:tcPr>
            <w:tcW w:w="4253" w:type="dxa"/>
            <w:vAlign w:val="center"/>
          </w:tcPr>
          <w:p w14:paraId="62B8F796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</w:tc>
        <w:tc>
          <w:tcPr>
            <w:tcW w:w="5211" w:type="dxa"/>
            <w:vAlign w:val="center"/>
          </w:tcPr>
          <w:p w14:paraId="6CFF2B21" w14:textId="77777777" w:rsidR="00E93C16" w:rsidRPr="00EA5F82" w:rsidRDefault="00E93C16" w:rsidP="00EA5F82">
            <w:pPr>
              <w:widowControl w:val="0"/>
              <w:spacing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executa</w:t>
            </w:r>
            <w:r w:rsidR="00EA5F82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operação lógica </w:t>
            </w:r>
            <w:r>
              <w:rPr>
                <w:rFonts w:ascii="Arial" w:hAnsi="Arial"/>
                <w:b/>
                <w:sz w:val="18"/>
              </w:rPr>
              <w:t>OU</w:t>
            </w:r>
            <w:r w:rsidR="00EA5F82">
              <w:rPr>
                <w:rFonts w:ascii="Arial" w:hAnsi="Arial"/>
                <w:bCs/>
                <w:sz w:val="18"/>
              </w:rPr>
              <w:t xml:space="preserve">: (1) desempilhar dois valores; (2) efetuar </w:t>
            </w:r>
            <w:r w:rsidR="00EA5F82">
              <w:rPr>
                <w:rFonts w:ascii="Arial" w:hAnsi="Arial"/>
                <w:b/>
                <w:sz w:val="18"/>
              </w:rPr>
              <w:t>OU-lógico</w:t>
            </w:r>
            <w:r w:rsidR="001E042F">
              <w:rPr>
                <w:rFonts w:ascii="Arial" w:hAnsi="Arial"/>
                <w:bCs/>
                <w:sz w:val="18"/>
              </w:rPr>
              <w:t xml:space="preserve"> do segundo valor com o primeiro valor</w:t>
            </w:r>
            <w:r w:rsidR="00EA5F82" w:rsidRPr="00E93C16">
              <w:rPr>
                <w:rFonts w:ascii="Arial" w:hAnsi="Arial"/>
                <w:bCs/>
                <w:sz w:val="18"/>
              </w:rPr>
              <w:t xml:space="preserve"> (3)</w:t>
            </w:r>
            <w:r w:rsidR="00EA5F82">
              <w:rPr>
                <w:rFonts w:ascii="Arial" w:hAnsi="Arial"/>
                <w:bCs/>
                <w:sz w:val="18"/>
              </w:rPr>
              <w:t xml:space="preserve"> empilhar o resultado</w:t>
            </w:r>
          </w:p>
        </w:tc>
      </w:tr>
      <w:tr w:rsidR="00E93C16" w:rsidRPr="00F83135" w14:paraId="0504D931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1DFCD20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stloc</w:t>
            </w:r>
            <w:proofErr w:type="spellEnd"/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21CD0B5C" w14:textId="77777777" w:rsidR="00E93C16" w:rsidRPr="00F31E19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E19">
              <w:rPr>
                <w:rFonts w:ascii="Courier New" w:hAnsi="Courier New" w:cs="Courier New"/>
                <w:bCs/>
                <w:sz w:val="16"/>
                <w:szCs w:val="16"/>
              </w:rPr>
              <w:t>identificador</w:t>
            </w:r>
          </w:p>
        </w:tc>
        <w:tc>
          <w:tcPr>
            <w:tcW w:w="5211" w:type="dxa"/>
            <w:vAlign w:val="center"/>
          </w:tcPr>
          <w:p w14:paraId="52398DE1" w14:textId="77777777" w:rsidR="00E93C16" w:rsidRDefault="00E93C16" w:rsidP="00EA5F82">
            <w:pPr>
              <w:spacing w:after="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>armazena</w:t>
            </w:r>
            <w:r w:rsidR="00EA5F82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o valor do topo da pilha na variável (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identificador</w:t>
            </w:r>
            <w:r>
              <w:rPr>
                <w:rFonts w:ascii="Arial" w:hAnsi="Arial"/>
                <w:sz w:val="18"/>
              </w:rPr>
              <w:t>)</w:t>
            </w:r>
            <w:r w:rsidR="00EA5F82">
              <w:rPr>
                <w:rFonts w:ascii="Arial" w:hAnsi="Arial"/>
                <w:sz w:val="18"/>
              </w:rPr>
              <w:t>: (1) desempilhar um valor; (2) armazenar o valor na posição de memória reservada para a variável (</w:t>
            </w:r>
            <w:r>
              <w:rPr>
                <w:rFonts w:ascii="Courier New" w:hAnsi="Courier New" w:cs="Courier New"/>
                <w:sz w:val="16"/>
                <w:szCs w:val="16"/>
              </w:rPr>
              <w:t>identificador</w:t>
            </w:r>
            <w:r w:rsidR="00EA5F82">
              <w:rPr>
                <w:rFonts w:ascii="Arial" w:hAnsi="Arial"/>
                <w:sz w:val="18"/>
              </w:rPr>
              <w:t>)</w:t>
            </w:r>
          </w:p>
        </w:tc>
      </w:tr>
      <w:tr w:rsidR="00E93C16" w:rsidRPr="005B39DB" w14:paraId="2FC34A7B" w14:textId="77777777" w:rsidTr="004C4C34">
        <w:trPr>
          <w:jc w:val="center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60CE839" w14:textId="77777777" w:rsidR="00E93C16" w:rsidRPr="00FC5BE0" w:rsidRDefault="00E93C16" w:rsidP="00E93C16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s</w:t>
            </w:r>
            <w:r w:rsidRPr="00FC5BE0">
              <w:rPr>
                <w:rFonts w:ascii="Courier New" w:hAnsi="Courier New" w:cs="Courier New"/>
                <w:bCs/>
                <w:sz w:val="16"/>
                <w:szCs w:val="16"/>
              </w:rPr>
              <w:t>ub</w:t>
            </w:r>
          </w:p>
        </w:tc>
        <w:tc>
          <w:tcPr>
            <w:tcW w:w="4253" w:type="dxa"/>
            <w:vAlign w:val="center"/>
          </w:tcPr>
          <w:p w14:paraId="583587C1" w14:textId="77777777" w:rsidR="00E93C16" w:rsidRPr="00DB1DED" w:rsidRDefault="00E93C16" w:rsidP="00E93C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211" w:type="dxa"/>
            <w:vAlign w:val="center"/>
          </w:tcPr>
          <w:p w14:paraId="18A5E808" w14:textId="77777777" w:rsidR="00E93C16" w:rsidRPr="007853BA" w:rsidRDefault="006D26DB" w:rsidP="00E93C16">
            <w:pPr>
              <w:tabs>
                <w:tab w:val="left" w:pos="3615"/>
              </w:tabs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 xml:space="preserve">executar operação aritmética </w:t>
            </w:r>
            <w:r>
              <w:rPr>
                <w:rFonts w:ascii="Arial" w:hAnsi="Arial"/>
                <w:b/>
                <w:sz w:val="18"/>
              </w:rPr>
              <w:t>subtração</w:t>
            </w:r>
            <w:r>
              <w:rPr>
                <w:rFonts w:ascii="Arial" w:hAnsi="Arial"/>
                <w:bCs/>
                <w:sz w:val="18"/>
              </w:rPr>
              <w:t xml:space="preserve">: (1) desempilhar dois valores; (2) subtrair </w:t>
            </w:r>
            <w:r w:rsidR="00B5537E">
              <w:rPr>
                <w:rFonts w:ascii="Arial" w:hAnsi="Arial"/>
                <w:bCs/>
                <w:sz w:val="18"/>
              </w:rPr>
              <w:t>d</w:t>
            </w:r>
            <w:r>
              <w:rPr>
                <w:rFonts w:ascii="Arial" w:hAnsi="Arial"/>
                <w:bCs/>
                <w:sz w:val="18"/>
              </w:rPr>
              <w:t xml:space="preserve">o segundo valor </w:t>
            </w:r>
            <w:r w:rsidR="001E042F">
              <w:rPr>
                <w:rFonts w:ascii="Arial" w:hAnsi="Arial"/>
                <w:bCs/>
                <w:sz w:val="18"/>
              </w:rPr>
              <w:t xml:space="preserve">o </w:t>
            </w:r>
            <w:r>
              <w:rPr>
                <w:rFonts w:ascii="Arial" w:hAnsi="Arial"/>
                <w:bCs/>
                <w:sz w:val="18"/>
              </w:rPr>
              <w:t>primeiro valor; (3) empilhar o resultado</w:t>
            </w:r>
          </w:p>
        </w:tc>
      </w:tr>
    </w:tbl>
    <w:p w14:paraId="720D26C6" w14:textId="77777777" w:rsidR="00957CAF" w:rsidRPr="006D26DB" w:rsidRDefault="00957CAF" w:rsidP="006D26DB">
      <w:pPr>
        <w:tabs>
          <w:tab w:val="left" w:pos="1701"/>
          <w:tab w:val="left" w:pos="5954"/>
        </w:tabs>
        <w:spacing w:after="60"/>
        <w:ind w:left="709"/>
        <w:rPr>
          <w:rFonts w:ascii="Courier New" w:hAnsi="Courier New" w:cs="Courier New"/>
          <w:bCs/>
          <w:sz w:val="16"/>
          <w:szCs w:val="16"/>
        </w:rPr>
      </w:pPr>
      <w:r w:rsidRPr="00FC5BE0">
        <w:rPr>
          <w:rFonts w:ascii="Courier New" w:hAnsi="Courier New" w:cs="Courier New"/>
          <w:bCs/>
          <w:sz w:val="16"/>
          <w:szCs w:val="16"/>
        </w:rPr>
        <w:tab/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253"/>
        <w:gridCol w:w="5211"/>
      </w:tblGrid>
      <w:tr w:rsidR="00957CAF" w:rsidRPr="00215A76" w14:paraId="6188BF84" w14:textId="77777777">
        <w:trPr>
          <w:tblHeader/>
          <w:jc w:val="center"/>
        </w:trPr>
        <w:tc>
          <w:tcPr>
            <w:tcW w:w="992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D956ED0" w14:textId="77777777" w:rsidR="00957CAF" w:rsidRPr="00DB1DED" w:rsidRDefault="00957CAF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DB1DED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CÓDIGO</w:t>
            </w:r>
          </w:p>
        </w:tc>
        <w:tc>
          <w:tcPr>
            <w:tcW w:w="4253" w:type="dxa"/>
            <w:shd w:val="clear" w:color="auto" w:fill="BFBFBF"/>
            <w:vAlign w:val="center"/>
          </w:tcPr>
          <w:p w14:paraId="68C92F8D" w14:textId="77777777" w:rsidR="00957CAF" w:rsidRPr="00DB1DED" w:rsidRDefault="00957CAF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DB1DED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PARÂMETRO</w:t>
            </w:r>
          </w:p>
        </w:tc>
        <w:tc>
          <w:tcPr>
            <w:tcW w:w="5211" w:type="dxa"/>
            <w:shd w:val="clear" w:color="auto" w:fill="BFBFBF"/>
          </w:tcPr>
          <w:p w14:paraId="09321628" w14:textId="77777777" w:rsidR="00957CAF" w:rsidRPr="00DB1DED" w:rsidRDefault="00957CAF" w:rsidP="00E64DC3">
            <w:pP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DESCRIÇÃO</w:t>
            </w:r>
          </w:p>
        </w:tc>
      </w:tr>
      <w:tr w:rsidR="00A86F51" w:rsidRPr="00640868" w14:paraId="75D64A82" w14:textId="77777777" w:rsidTr="006D26DB">
        <w:trPr>
          <w:jc w:val="center"/>
        </w:trPr>
        <w:tc>
          <w:tcPr>
            <w:tcW w:w="5245" w:type="dxa"/>
            <w:gridSpan w:val="2"/>
            <w:tcBorders>
              <w:left w:val="single" w:sz="4" w:space="0" w:color="auto"/>
            </w:tcBorders>
            <w:vAlign w:val="center"/>
          </w:tcPr>
          <w:p w14:paraId="562813A0" w14:textId="77777777" w:rsidR="00A86F51" w:rsidRDefault="00A86F51" w:rsidP="00284928">
            <w:pPr>
              <w:numPr>
                <w:ilvl w:val="0"/>
                <w:numId w:val="8"/>
              </w:num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para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leitura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B3A57">
              <w:rPr>
                <w:rFonts w:ascii="Courier New" w:hAnsi="Courier New" w:cs="Courier New"/>
                <w:bCs/>
                <w:sz w:val="16"/>
                <w:szCs w:val="16"/>
              </w:rPr>
              <w:t>bool</w:t>
            </w:r>
            <w:proofErr w:type="spellEnd"/>
            <w:r w:rsidRPr="008B3A57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8B3A57">
              <w:rPr>
                <w:rFonts w:ascii="Courier New" w:hAnsi="Courier New" w:cs="Courier New"/>
                <w:bCs/>
                <w:sz w:val="16"/>
                <w:szCs w:val="16"/>
              </w:rPr>
              <w:t>int64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ou</w:t>
            </w:r>
            <w:r w:rsidRPr="008B3A5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8B3A57">
              <w:rPr>
                <w:rFonts w:ascii="Courier New" w:hAnsi="Courier New" w:cs="Courier New"/>
                <w:bCs/>
                <w:sz w:val="16"/>
                <w:szCs w:val="16"/>
              </w:rPr>
              <w:t>float64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  <w:p w14:paraId="5A85D7CF" w14:textId="77777777" w:rsidR="00A86F51" w:rsidRPr="00632B23" w:rsidRDefault="00A86F51" w:rsidP="0028492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call string [</w:t>
            </w:r>
            <w:proofErr w:type="spell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mscorlib</w:t>
            </w:r>
            <w:proofErr w:type="spell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]</w:t>
            </w:r>
            <w:proofErr w:type="spellStart"/>
            <w:proofErr w:type="gram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System.Console</w:t>
            </w:r>
            <w:proofErr w:type="spell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ReadLine</w:t>
            </w:r>
            <w:proofErr w:type="spell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5BB5159C" w14:textId="77777777" w:rsidR="00A86F51" w:rsidRPr="00632B23" w:rsidRDefault="00A86F51" w:rsidP="0028492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call </w:t>
            </w:r>
            <w:r w:rsidRPr="00804645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&lt;</w:t>
            </w:r>
            <w:proofErr w:type="spellStart"/>
            <w:r w:rsidRPr="00804645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Pr="00804645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&gt;</w:t>
            </w:r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mscorlib</w:t>
            </w:r>
            <w:proofErr w:type="spell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]System.&lt;</w:t>
            </w:r>
            <w:proofErr w:type="spell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classe</w:t>
            </w:r>
            <w:proofErr w:type="spellEnd"/>
            <w:proofErr w:type="gram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&gt;::</w:t>
            </w:r>
            <w:proofErr w:type="gram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Parse(string)</w:t>
            </w:r>
          </w:p>
          <w:p w14:paraId="4D0AF3B6" w14:textId="77777777" w:rsidR="00A86F51" w:rsidRPr="006D7DE6" w:rsidRDefault="00A86F51" w:rsidP="00284928">
            <w:pPr>
              <w:rPr>
                <w:rFonts w:ascii="Arial" w:hAnsi="Arial" w:cs="Arial"/>
                <w:bCs/>
                <w:sz w:val="8"/>
                <w:szCs w:val="8"/>
                <w:lang w:val="en-US"/>
              </w:rPr>
            </w:pPr>
          </w:p>
          <w:p w14:paraId="3834787D" w14:textId="77777777" w:rsidR="00A86F51" w:rsidRPr="00FC4674" w:rsidRDefault="00A86F51" w:rsidP="00284928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proofErr w:type="spellStart"/>
            <w:r w:rsidRPr="00FC4674">
              <w:rPr>
                <w:rFonts w:ascii="Arial" w:hAnsi="Arial" w:cs="Arial"/>
                <w:bCs/>
                <w:sz w:val="18"/>
                <w:szCs w:val="18"/>
                <w:lang w:val="en-US"/>
              </w:rPr>
              <w:t>onde</w:t>
            </w:r>
            <w:proofErr w:type="spellEnd"/>
            <w:r w:rsidRPr="00FC4674">
              <w:rPr>
                <w:rFonts w:ascii="Arial" w:hAnsi="Arial" w:cs="Arial"/>
                <w:bCs/>
                <w:sz w:val="18"/>
                <w:szCs w:val="18"/>
                <w:lang w:val="en-US"/>
              </w:rPr>
              <w:t>:</w:t>
            </w:r>
          </w:p>
          <w:p w14:paraId="4FFF386A" w14:textId="77777777" w:rsidR="00A86F51" w:rsidRPr="008B3A57" w:rsidRDefault="00A86F51" w:rsidP="00284928">
            <w:pPr>
              <w:numPr>
                <w:ilvl w:val="0"/>
                <w:numId w:val="6"/>
              </w:num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8B3A57">
              <w:rPr>
                <w:rFonts w:ascii="Courier New" w:hAnsi="Courier New" w:cs="Courier New"/>
                <w:bCs/>
                <w:sz w:val="16"/>
                <w:szCs w:val="16"/>
              </w:rPr>
              <w:t>&lt;tipo&gt;</w:t>
            </w:r>
            <w:r w:rsidRPr="008B3A57">
              <w:rPr>
                <w:rFonts w:ascii="Arial" w:hAnsi="Arial" w:cs="Arial"/>
                <w:bCs/>
                <w:sz w:val="18"/>
                <w:szCs w:val="18"/>
              </w:rPr>
              <w:t xml:space="preserve"> pode ser </w:t>
            </w:r>
            <w:proofErr w:type="spellStart"/>
            <w:r w:rsidRPr="008B3A57">
              <w:rPr>
                <w:rFonts w:ascii="Courier New" w:hAnsi="Courier New" w:cs="Courier New"/>
                <w:bCs/>
                <w:sz w:val="16"/>
                <w:szCs w:val="16"/>
              </w:rPr>
              <w:t>bool</w:t>
            </w:r>
            <w:proofErr w:type="spellEnd"/>
            <w:r w:rsidRPr="008B3A57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8B3A57">
              <w:rPr>
                <w:rFonts w:ascii="Courier New" w:hAnsi="Courier New" w:cs="Courier New"/>
                <w:bCs/>
                <w:sz w:val="16"/>
                <w:szCs w:val="16"/>
              </w:rPr>
              <w:t>int64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ou</w:t>
            </w:r>
            <w:r w:rsidRPr="008B3A5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8B3A57">
              <w:rPr>
                <w:rFonts w:ascii="Courier New" w:hAnsi="Courier New" w:cs="Courier New"/>
                <w:bCs/>
                <w:sz w:val="16"/>
                <w:szCs w:val="16"/>
              </w:rPr>
              <w:t>float64</w:t>
            </w:r>
          </w:p>
          <w:p w14:paraId="0D240EA8" w14:textId="77777777" w:rsidR="00A86F51" w:rsidRPr="008B3A57" w:rsidRDefault="00A86F51" w:rsidP="00284928">
            <w:pPr>
              <w:numPr>
                <w:ilvl w:val="0"/>
                <w:numId w:val="6"/>
              </w:numPr>
              <w:rPr>
                <w:rFonts w:ascii="Courier New" w:hAnsi="Courier New" w:cs="Courier New"/>
                <w:bCs/>
                <w:sz w:val="16"/>
                <w:szCs w:val="16"/>
                <w:lang w:val="fr-FR"/>
              </w:rPr>
            </w:pPr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fr-FR"/>
              </w:rPr>
              <w:t>&lt;classe&gt;</w:t>
            </w:r>
            <w:r w:rsidRPr="008B3A57">
              <w:rPr>
                <w:rFonts w:ascii="Arial" w:hAnsi="Arial" w:cs="Arial"/>
                <w:bCs/>
                <w:sz w:val="18"/>
                <w:szCs w:val="18"/>
                <w:lang w:val="fr-FR"/>
              </w:rPr>
              <w:t xml:space="preserve"> pode ser </w:t>
            </w:r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fr-FR"/>
              </w:rPr>
              <w:t>Boolean</w:t>
            </w:r>
            <w:r w:rsidRPr="008B3A57">
              <w:rPr>
                <w:rFonts w:ascii="Arial" w:hAnsi="Arial" w:cs="Arial"/>
                <w:bCs/>
                <w:sz w:val="18"/>
                <w:szCs w:val="18"/>
                <w:lang w:val="fr-FR"/>
              </w:rPr>
              <w:t xml:space="preserve">, </w:t>
            </w:r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fr-FR"/>
              </w:rPr>
              <w:t>Int64</w:t>
            </w:r>
            <w:r w:rsidRPr="008B3A57">
              <w:rPr>
                <w:rFonts w:ascii="Arial" w:hAnsi="Arial" w:cs="Arial"/>
                <w:bCs/>
                <w:sz w:val="18"/>
                <w:szCs w:val="18"/>
                <w:lang w:val="fr-FR"/>
              </w:rPr>
              <w:t xml:space="preserve"> ou </w:t>
            </w:r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fr-FR"/>
              </w:rPr>
              <w:t>Double</w:t>
            </w:r>
          </w:p>
          <w:p w14:paraId="3B52F5D5" w14:textId="77777777" w:rsidR="00A86F51" w:rsidRDefault="00A86F51" w:rsidP="0028492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8ADCC0F" w14:textId="77777777" w:rsidR="00A86F51" w:rsidRDefault="00A86F51" w:rsidP="00284928">
            <w:pPr>
              <w:numPr>
                <w:ilvl w:val="0"/>
                <w:numId w:val="8"/>
              </w:num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para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leitura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de </w:t>
            </w:r>
            <w:r w:rsidRPr="006D7DE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string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:</w:t>
            </w:r>
          </w:p>
          <w:p w14:paraId="3E7A59EE" w14:textId="77777777" w:rsidR="00A86F51" w:rsidRPr="00284928" w:rsidRDefault="00A86F51" w:rsidP="0028492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call string [</w:t>
            </w:r>
            <w:proofErr w:type="spellStart"/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mscorlib</w:t>
            </w:r>
            <w:proofErr w:type="spellEnd"/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]</w:t>
            </w:r>
            <w:proofErr w:type="spellStart"/>
            <w:proofErr w:type="gramStart"/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System.Console</w:t>
            </w:r>
            <w:proofErr w:type="spellEnd"/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ReadLine</w:t>
            </w:r>
            <w:proofErr w:type="spellEnd"/>
            <w:r w:rsidRPr="008B3A57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</w:tc>
        <w:tc>
          <w:tcPr>
            <w:tcW w:w="5211" w:type="dxa"/>
            <w:tcBorders>
              <w:left w:val="single" w:sz="4" w:space="0" w:color="auto"/>
            </w:tcBorders>
            <w:vAlign w:val="center"/>
          </w:tcPr>
          <w:p w14:paraId="76D8CA50" w14:textId="77777777" w:rsidR="00A86F51" w:rsidRPr="006D26DB" w:rsidRDefault="00A86F51" w:rsidP="006D26DB">
            <w:pPr>
              <w:spacing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</w:t>
            </w:r>
            <w:r w:rsidR="006D26DB">
              <w:rPr>
                <w:rFonts w:ascii="Arial" w:hAnsi="Arial"/>
                <w:sz w:val="18"/>
              </w:rPr>
              <w:t xml:space="preserve">er </w:t>
            </w:r>
            <w:r>
              <w:rPr>
                <w:rFonts w:ascii="Arial" w:hAnsi="Arial"/>
                <w:sz w:val="18"/>
              </w:rPr>
              <w:t xml:space="preserve">um valor do </w:t>
            </w:r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&lt;</w:t>
            </w:r>
            <w:proofErr w:type="spell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&gt; </w:t>
            </w:r>
            <w:r>
              <w:rPr>
                <w:rFonts w:ascii="Arial" w:hAnsi="Arial"/>
                <w:sz w:val="18"/>
              </w:rPr>
              <w:t>especificado e armazena</w:t>
            </w:r>
            <w:r w:rsidR="006D26DB">
              <w:rPr>
                <w:rFonts w:ascii="Arial" w:hAnsi="Arial"/>
                <w:sz w:val="18"/>
              </w:rPr>
              <w:t xml:space="preserve">r </w:t>
            </w:r>
            <w:r>
              <w:rPr>
                <w:rFonts w:ascii="Arial" w:hAnsi="Arial"/>
                <w:sz w:val="18"/>
              </w:rPr>
              <w:t>no topo da pilha</w:t>
            </w:r>
            <w:r w:rsidR="006D26DB">
              <w:rPr>
                <w:rFonts w:ascii="Arial" w:hAnsi="Arial"/>
                <w:sz w:val="18"/>
              </w:rPr>
              <w:t xml:space="preserve">: (1) ler da entrada padrão um valor; (2) se o </w:t>
            </w:r>
            <w:r w:rsidR="006D26DB">
              <w:rPr>
                <w:rFonts w:ascii="Arial" w:hAnsi="Arial"/>
                <w:bCs/>
                <w:sz w:val="18"/>
              </w:rPr>
              <w:t xml:space="preserve">valor não for </w:t>
            </w:r>
            <w:r w:rsidR="006D26DB">
              <w:rPr>
                <w:rFonts w:ascii="Arial" w:hAnsi="Arial"/>
                <w:sz w:val="18"/>
              </w:rPr>
              <w:t xml:space="preserve">do </w:t>
            </w:r>
            <w:r w:rsidR="006D26DB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&lt;</w:t>
            </w:r>
            <w:proofErr w:type="spellStart"/>
            <w:r w:rsidR="006D26DB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="006D26DB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&gt; </w:t>
            </w:r>
            <w:r w:rsidR="006D26DB">
              <w:rPr>
                <w:rFonts w:ascii="Arial" w:hAnsi="Arial"/>
                <w:sz w:val="18"/>
              </w:rPr>
              <w:t>especificado</w:t>
            </w:r>
            <w:r w:rsidR="006D26DB">
              <w:rPr>
                <w:rFonts w:ascii="Arial" w:hAnsi="Arial"/>
                <w:bCs/>
                <w:sz w:val="18"/>
              </w:rPr>
              <w:t xml:space="preserve">,  </w:t>
            </w:r>
            <w:r w:rsidR="006D26DB">
              <w:rPr>
                <w:rFonts w:ascii="Courier New" w:hAnsi="Courier New" w:cs="Courier New"/>
                <w:i/>
                <w:sz w:val="16"/>
                <w:szCs w:val="16"/>
              </w:rPr>
              <w:t>ERRO de execução</w:t>
            </w:r>
            <w:r w:rsidR="006D26D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6D26DB">
              <w:rPr>
                <w:rFonts w:ascii="Courier New" w:hAnsi="Courier New" w:cs="Courier New"/>
                <w:b/>
                <w:sz w:val="16"/>
                <w:szCs w:val="16"/>
              </w:rPr>
              <w:t>PARAR</w:t>
            </w:r>
            <w:r w:rsidR="006D26DB">
              <w:rPr>
                <w:rFonts w:ascii="Arial" w:hAnsi="Arial"/>
                <w:bCs/>
                <w:sz w:val="18"/>
              </w:rPr>
              <w:t>, caso contrário, empilhar o valor lido</w:t>
            </w:r>
            <w:r w:rsidR="001E042F">
              <w:rPr>
                <w:rFonts w:ascii="Arial" w:hAnsi="Arial"/>
                <w:bCs/>
                <w:sz w:val="18"/>
              </w:rPr>
              <w:t xml:space="preserve">, conforme o </w:t>
            </w:r>
            <w:r w:rsidR="002920CA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&lt;</w:t>
            </w:r>
            <w:proofErr w:type="spellStart"/>
            <w:r w:rsidR="002920CA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="002920CA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&gt;</w:t>
            </w:r>
            <w:r w:rsidR="001E042F">
              <w:rPr>
                <w:rFonts w:ascii="Arial" w:hAnsi="Arial"/>
                <w:bCs/>
                <w:sz w:val="18"/>
              </w:rPr>
              <w:t xml:space="preserve"> especificado</w:t>
            </w:r>
          </w:p>
        </w:tc>
      </w:tr>
      <w:tr w:rsidR="00A86F51" w:rsidRPr="00D13394" w14:paraId="73770848" w14:textId="77777777" w:rsidTr="0099583D">
        <w:trPr>
          <w:jc w:val="center"/>
        </w:trPr>
        <w:tc>
          <w:tcPr>
            <w:tcW w:w="5245" w:type="dxa"/>
            <w:gridSpan w:val="2"/>
            <w:tcBorders>
              <w:left w:val="single" w:sz="4" w:space="0" w:color="auto"/>
            </w:tcBorders>
            <w:vAlign w:val="center"/>
          </w:tcPr>
          <w:p w14:paraId="38F54959" w14:textId="77777777" w:rsidR="00A86F51" w:rsidRDefault="00A86F51" w:rsidP="0028492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call void [</w:t>
            </w:r>
            <w:proofErr w:type="spell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mscorlib</w:t>
            </w:r>
            <w:proofErr w:type="spell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]</w:t>
            </w:r>
            <w:proofErr w:type="spellStart"/>
            <w:proofErr w:type="gram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System.Console</w:t>
            </w:r>
            <w:proofErr w:type="spell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::</w:t>
            </w:r>
            <w:proofErr w:type="gram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Write(&lt;</w:t>
            </w:r>
            <w:proofErr w:type="spellStart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&gt;)</w:t>
            </w:r>
          </w:p>
          <w:p w14:paraId="350BB95E" w14:textId="77777777" w:rsidR="00A86F51" w:rsidRPr="006D7DE6" w:rsidRDefault="00A86F51" w:rsidP="00284928">
            <w:pPr>
              <w:rPr>
                <w:rFonts w:ascii="Courier New" w:hAnsi="Courier New" w:cs="Courier New"/>
                <w:bCs/>
                <w:sz w:val="8"/>
                <w:szCs w:val="8"/>
                <w:lang w:val="en-US"/>
              </w:rPr>
            </w:pPr>
          </w:p>
          <w:p w14:paraId="1DD3236B" w14:textId="77777777" w:rsidR="00A86F51" w:rsidRPr="00FC4674" w:rsidRDefault="00A86F51" w:rsidP="00284928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proofErr w:type="spellStart"/>
            <w:r w:rsidRPr="00FC4674">
              <w:rPr>
                <w:rFonts w:ascii="Arial" w:hAnsi="Arial" w:cs="Arial"/>
                <w:bCs/>
                <w:sz w:val="18"/>
                <w:szCs w:val="18"/>
                <w:lang w:val="en-US"/>
              </w:rPr>
              <w:t>onde</w:t>
            </w:r>
            <w:proofErr w:type="spellEnd"/>
            <w:r w:rsidRPr="00FC4674">
              <w:rPr>
                <w:rFonts w:ascii="Arial" w:hAnsi="Arial" w:cs="Arial"/>
                <w:bCs/>
                <w:sz w:val="18"/>
                <w:szCs w:val="18"/>
                <w:lang w:val="en-US"/>
              </w:rPr>
              <w:t>:</w:t>
            </w:r>
          </w:p>
          <w:p w14:paraId="4802724C" w14:textId="77777777" w:rsidR="00A86F51" w:rsidRPr="00D13394" w:rsidRDefault="00A86F51" w:rsidP="00284928">
            <w:pPr>
              <w:numPr>
                <w:ilvl w:val="0"/>
                <w:numId w:val="6"/>
              </w:num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13394">
              <w:rPr>
                <w:rFonts w:ascii="Courier New" w:hAnsi="Courier New" w:cs="Courier New"/>
                <w:bCs/>
                <w:sz w:val="16"/>
                <w:szCs w:val="16"/>
              </w:rPr>
              <w:t>&lt;tipo&gt;</w:t>
            </w:r>
            <w:r w:rsidRPr="00D13394">
              <w:rPr>
                <w:rFonts w:ascii="Arial" w:hAnsi="Arial" w:cs="Arial"/>
                <w:bCs/>
                <w:sz w:val="18"/>
                <w:szCs w:val="18"/>
              </w:rPr>
              <w:t xml:space="preserve"> pode ser </w:t>
            </w:r>
            <w:proofErr w:type="spellStart"/>
            <w:r w:rsidRPr="00D13394">
              <w:rPr>
                <w:rFonts w:ascii="Courier New" w:hAnsi="Courier New" w:cs="Courier New"/>
                <w:bCs/>
                <w:sz w:val="16"/>
                <w:szCs w:val="16"/>
              </w:rPr>
              <w:t>bool</w:t>
            </w:r>
            <w:proofErr w:type="spellEnd"/>
            <w:r w:rsidRPr="00D13394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D13394">
              <w:rPr>
                <w:rFonts w:ascii="Courier New" w:hAnsi="Courier New" w:cs="Courier New"/>
                <w:bCs/>
                <w:sz w:val="16"/>
                <w:szCs w:val="16"/>
              </w:rPr>
              <w:t>int64</w:t>
            </w:r>
            <w:r w:rsidRPr="00D13394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D13394">
              <w:rPr>
                <w:rFonts w:ascii="Courier New" w:hAnsi="Courier New" w:cs="Courier New"/>
                <w:bCs/>
                <w:sz w:val="16"/>
                <w:szCs w:val="16"/>
              </w:rPr>
              <w:t>float64</w:t>
            </w:r>
            <w:r w:rsidRPr="00D13394">
              <w:rPr>
                <w:rFonts w:ascii="Arial" w:hAnsi="Arial" w:cs="Arial"/>
                <w:bCs/>
                <w:sz w:val="18"/>
                <w:szCs w:val="18"/>
              </w:rPr>
              <w:t xml:space="preserve"> ou </w:t>
            </w:r>
            <w:r w:rsidRPr="00D13394">
              <w:rPr>
                <w:rFonts w:ascii="Courier New" w:hAnsi="Courier New" w:cs="Courier New"/>
                <w:bCs/>
                <w:sz w:val="16"/>
                <w:szCs w:val="16"/>
              </w:rPr>
              <w:t>string</w:t>
            </w:r>
          </w:p>
        </w:tc>
        <w:tc>
          <w:tcPr>
            <w:tcW w:w="5211" w:type="dxa"/>
            <w:tcBorders>
              <w:left w:val="single" w:sz="4" w:space="0" w:color="auto"/>
            </w:tcBorders>
            <w:vAlign w:val="center"/>
          </w:tcPr>
          <w:p w14:paraId="20E7B0D1" w14:textId="77777777" w:rsidR="00A86F51" w:rsidRPr="005D0300" w:rsidRDefault="00A86F51" w:rsidP="0099583D">
            <w:pPr>
              <w:spacing w:after="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>escreve</w:t>
            </w:r>
            <w:r w:rsidR="008A026D">
              <w:rPr>
                <w:rFonts w:ascii="Arial" w:hAnsi="Arial"/>
                <w:sz w:val="18"/>
              </w:rPr>
              <w:t>r</w:t>
            </w:r>
            <w:r>
              <w:rPr>
                <w:rFonts w:ascii="Arial" w:hAnsi="Arial"/>
                <w:sz w:val="18"/>
              </w:rPr>
              <w:t xml:space="preserve"> o valor do topo da pilha</w:t>
            </w:r>
            <w:r w:rsidR="008A026D">
              <w:rPr>
                <w:rFonts w:ascii="Arial" w:hAnsi="Arial"/>
                <w:sz w:val="18"/>
              </w:rPr>
              <w:t xml:space="preserve">: (1) desempilhar um valor; </w:t>
            </w:r>
            <w:r w:rsidR="0099583D">
              <w:rPr>
                <w:rFonts w:ascii="Arial" w:hAnsi="Arial"/>
                <w:sz w:val="18"/>
              </w:rPr>
              <w:t>(2) escrever na saída padrão o valor</w:t>
            </w:r>
            <w:r w:rsidR="002920CA">
              <w:rPr>
                <w:rFonts w:ascii="Arial" w:hAnsi="Arial"/>
                <w:bCs/>
                <w:sz w:val="18"/>
              </w:rPr>
              <w:t xml:space="preserve">, conforme o </w:t>
            </w:r>
            <w:r w:rsidR="002920CA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&lt;</w:t>
            </w:r>
            <w:proofErr w:type="spellStart"/>
            <w:r w:rsidR="002920CA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="002920CA" w:rsidRPr="00632B23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&gt;</w:t>
            </w:r>
            <w:r w:rsidR="002920CA">
              <w:rPr>
                <w:rFonts w:ascii="Arial" w:hAnsi="Arial"/>
                <w:bCs/>
                <w:sz w:val="18"/>
              </w:rPr>
              <w:t xml:space="preserve"> especificado</w:t>
            </w:r>
          </w:p>
        </w:tc>
      </w:tr>
    </w:tbl>
    <w:p w14:paraId="3885A180" w14:textId="77777777" w:rsidR="0052063E" w:rsidRPr="0052063E" w:rsidRDefault="0052063E" w:rsidP="00F62A85">
      <w:pPr>
        <w:jc w:val="both"/>
        <w:rPr>
          <w:rFonts w:ascii="Arial" w:hAnsi="Arial" w:cs="Arial"/>
          <w:sz w:val="8"/>
          <w:szCs w:val="8"/>
        </w:rPr>
      </w:pPr>
    </w:p>
    <w:p w14:paraId="79918257" w14:textId="77777777" w:rsidR="003343BB" w:rsidRDefault="003343BB" w:rsidP="00F62A85">
      <w:pPr>
        <w:jc w:val="both"/>
        <w:rPr>
          <w:rFonts w:ascii="Arial" w:hAnsi="Arial" w:cs="Arial"/>
          <w:sz w:val="20"/>
          <w:szCs w:val="20"/>
        </w:rPr>
      </w:pPr>
    </w:p>
    <w:p w14:paraId="5E423173" w14:textId="77777777" w:rsidR="003343BB" w:rsidRDefault="003343BB" w:rsidP="00F62A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Observações:</w:t>
      </w:r>
    </w:p>
    <w:p w14:paraId="2C6FEDB5" w14:textId="77777777" w:rsidR="003343BB" w:rsidRDefault="003343BB" w:rsidP="003343BB">
      <w:pPr>
        <w:numPr>
          <w:ilvl w:val="0"/>
          <w:numId w:val="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>p</w:t>
      </w:r>
      <w:r w:rsidR="0052063E" w:rsidRPr="00965D9B">
        <w:rPr>
          <w:rFonts w:ascii="Arial" w:hAnsi="Arial" w:cs="Arial"/>
          <w:sz w:val="20"/>
          <w:szCs w:val="20"/>
        </w:rPr>
        <w:t>ara converter</w:t>
      </w:r>
      <w:r w:rsidR="0052063E">
        <w:rPr>
          <w:rFonts w:ascii="Arial" w:hAnsi="Arial" w:cs="Arial"/>
          <w:sz w:val="20"/>
        </w:rPr>
        <w:t xml:space="preserve"> </w:t>
      </w:r>
      <w:r w:rsidR="0052063E" w:rsidRPr="0052063E">
        <w:rPr>
          <w:rFonts w:ascii="Courier New" w:hAnsi="Courier New" w:cs="Courier New"/>
          <w:sz w:val="18"/>
          <w:szCs w:val="18"/>
        </w:rPr>
        <w:t>int</w:t>
      </w:r>
      <w:r w:rsidR="0052063E">
        <w:rPr>
          <w:rFonts w:ascii="Courier New" w:hAnsi="Courier New" w:cs="Courier New"/>
          <w:sz w:val="18"/>
          <w:szCs w:val="18"/>
        </w:rPr>
        <w:t>6</w:t>
      </w:r>
      <w:r w:rsidR="0052063E" w:rsidRPr="0052063E">
        <w:rPr>
          <w:rFonts w:ascii="Courier New" w:hAnsi="Courier New" w:cs="Courier New"/>
          <w:sz w:val="18"/>
          <w:szCs w:val="18"/>
        </w:rPr>
        <w:t>4</w:t>
      </w:r>
      <w:r w:rsidR="0052063E">
        <w:rPr>
          <w:rFonts w:ascii="Arial" w:hAnsi="Arial" w:cs="Arial"/>
          <w:sz w:val="20"/>
        </w:rPr>
        <w:t xml:space="preserve"> para </w:t>
      </w:r>
      <w:r w:rsidR="0052063E" w:rsidRPr="0052063E">
        <w:rPr>
          <w:rFonts w:ascii="Courier New" w:hAnsi="Courier New" w:cs="Courier New"/>
          <w:sz w:val="18"/>
          <w:szCs w:val="18"/>
        </w:rPr>
        <w:t>float64</w:t>
      </w:r>
      <w:r w:rsidR="0052063E">
        <w:rPr>
          <w:rFonts w:ascii="Arial" w:hAnsi="Arial" w:cs="Arial"/>
          <w:sz w:val="20"/>
        </w:rPr>
        <w:t xml:space="preserve"> usar </w:t>
      </w:r>
      <w:r w:rsidR="0052063E" w:rsidRPr="0052063E">
        <w:rPr>
          <w:rFonts w:ascii="Courier New" w:hAnsi="Courier New" w:cs="Courier New"/>
          <w:sz w:val="18"/>
          <w:szCs w:val="18"/>
        </w:rPr>
        <w:t>conv.r8</w:t>
      </w:r>
      <w:r>
        <w:rPr>
          <w:rFonts w:ascii="Arial" w:hAnsi="Arial" w:cs="Arial"/>
          <w:sz w:val="20"/>
        </w:rPr>
        <w:t>;</w:t>
      </w:r>
    </w:p>
    <w:p w14:paraId="5CFF05EE" w14:textId="77777777" w:rsidR="00C74298" w:rsidRDefault="003343BB" w:rsidP="003343BB">
      <w:pPr>
        <w:numPr>
          <w:ilvl w:val="0"/>
          <w:numId w:val="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="0052063E">
        <w:rPr>
          <w:rFonts w:ascii="Arial" w:hAnsi="Arial" w:cs="Arial"/>
          <w:sz w:val="20"/>
        </w:rPr>
        <w:t xml:space="preserve">ara converter </w:t>
      </w:r>
      <w:r w:rsidR="0052063E">
        <w:rPr>
          <w:rFonts w:ascii="Courier New" w:hAnsi="Courier New" w:cs="Courier New"/>
          <w:sz w:val="18"/>
          <w:szCs w:val="18"/>
        </w:rPr>
        <w:t>float6</w:t>
      </w:r>
      <w:r w:rsidR="0052063E" w:rsidRPr="0052063E">
        <w:rPr>
          <w:rFonts w:ascii="Courier New" w:hAnsi="Courier New" w:cs="Courier New"/>
          <w:sz w:val="18"/>
          <w:szCs w:val="18"/>
        </w:rPr>
        <w:t>4</w:t>
      </w:r>
      <w:r w:rsidR="0052063E">
        <w:rPr>
          <w:rFonts w:ascii="Arial" w:hAnsi="Arial" w:cs="Arial"/>
          <w:sz w:val="20"/>
        </w:rPr>
        <w:t xml:space="preserve"> para </w:t>
      </w:r>
      <w:r w:rsidR="0052063E">
        <w:rPr>
          <w:rFonts w:ascii="Courier New" w:hAnsi="Courier New" w:cs="Courier New"/>
          <w:sz w:val="18"/>
          <w:szCs w:val="18"/>
        </w:rPr>
        <w:t>int64</w:t>
      </w:r>
      <w:r w:rsidR="0052063E">
        <w:rPr>
          <w:rFonts w:ascii="Arial" w:hAnsi="Arial" w:cs="Arial"/>
          <w:sz w:val="20"/>
        </w:rPr>
        <w:t xml:space="preserve"> usar </w:t>
      </w:r>
      <w:r w:rsidR="0052063E">
        <w:rPr>
          <w:rFonts w:ascii="Courier New" w:hAnsi="Courier New" w:cs="Courier New"/>
          <w:sz w:val="18"/>
          <w:szCs w:val="18"/>
        </w:rPr>
        <w:t>conv.i</w:t>
      </w:r>
      <w:r w:rsidR="0052063E" w:rsidRPr="0052063E">
        <w:rPr>
          <w:rFonts w:ascii="Courier New" w:hAnsi="Courier New" w:cs="Courier New"/>
          <w:sz w:val="18"/>
          <w:szCs w:val="18"/>
        </w:rPr>
        <w:t>8</w:t>
      </w:r>
      <w:r>
        <w:rPr>
          <w:rFonts w:ascii="Arial" w:hAnsi="Arial" w:cs="Arial"/>
          <w:sz w:val="20"/>
        </w:rPr>
        <w:t>;</w:t>
      </w:r>
    </w:p>
    <w:p w14:paraId="3E9358BF" w14:textId="77777777" w:rsidR="003343BB" w:rsidRPr="00D13394" w:rsidRDefault="003343BB" w:rsidP="003343BB">
      <w:pPr>
        <w:numPr>
          <w:ilvl w:val="0"/>
          <w:numId w:val="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valores do tipo </w:t>
      </w:r>
      <w:r w:rsidRPr="003343BB">
        <w:rPr>
          <w:rFonts w:ascii="Courier New" w:hAnsi="Courier New" w:cs="Courier New"/>
          <w:sz w:val="18"/>
          <w:szCs w:val="18"/>
        </w:rPr>
        <w:t>float64</w:t>
      </w:r>
      <w:r>
        <w:rPr>
          <w:rFonts w:ascii="Arial" w:hAnsi="Arial" w:cs="Arial"/>
          <w:sz w:val="20"/>
        </w:rPr>
        <w:t xml:space="preserve"> devem ser informados como </w:t>
      </w:r>
      <w:r w:rsidRPr="003343BB">
        <w:rPr>
          <w:rFonts w:ascii="Courier New" w:hAnsi="Courier New" w:cs="Courier New"/>
          <w:sz w:val="18"/>
          <w:szCs w:val="18"/>
        </w:rPr>
        <w:t>10,5</w:t>
      </w:r>
      <w:r>
        <w:rPr>
          <w:rFonts w:ascii="Arial" w:hAnsi="Arial" w:cs="Arial"/>
          <w:sz w:val="20"/>
        </w:rPr>
        <w:t xml:space="preserve"> na entrada padrão e </w:t>
      </w:r>
      <w:r w:rsidRPr="003343BB">
        <w:rPr>
          <w:rFonts w:ascii="Courier New" w:hAnsi="Courier New" w:cs="Courier New"/>
          <w:sz w:val="18"/>
          <w:szCs w:val="18"/>
        </w:rPr>
        <w:t>10.5</w:t>
      </w:r>
      <w:r>
        <w:rPr>
          <w:rFonts w:ascii="Arial" w:hAnsi="Arial" w:cs="Arial"/>
          <w:sz w:val="20"/>
        </w:rPr>
        <w:t xml:space="preserve"> nas instruções do programa.</w:t>
      </w:r>
    </w:p>
    <w:sectPr w:rsidR="003343BB" w:rsidRPr="00D13394" w:rsidSect="007B268D">
      <w:headerReference w:type="default" r:id="rId8"/>
      <w:footerReference w:type="even" r:id="rId9"/>
      <w:footerReference w:type="default" r:id="rId10"/>
      <w:type w:val="continuous"/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9BA9" w14:textId="77777777" w:rsidR="00C458C5" w:rsidRDefault="00C458C5">
      <w:r>
        <w:separator/>
      </w:r>
    </w:p>
  </w:endnote>
  <w:endnote w:type="continuationSeparator" w:id="0">
    <w:p w14:paraId="75C1B83C" w14:textId="77777777" w:rsidR="00C458C5" w:rsidRDefault="00C4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74E9" w14:textId="77777777" w:rsidR="001A30AE" w:rsidRDefault="001A30A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B6E8DC" w14:textId="77777777" w:rsidR="001A30AE" w:rsidRDefault="001A30A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B3AF" w14:textId="77777777" w:rsidR="001A30AE" w:rsidRDefault="001A30AE" w:rsidP="000A170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ED63" w14:textId="77777777" w:rsidR="00C458C5" w:rsidRDefault="00C458C5">
      <w:r>
        <w:separator/>
      </w:r>
    </w:p>
  </w:footnote>
  <w:footnote w:type="continuationSeparator" w:id="0">
    <w:p w14:paraId="589CC023" w14:textId="77777777" w:rsidR="00C458C5" w:rsidRDefault="00C458C5">
      <w:r>
        <w:continuationSeparator/>
      </w:r>
    </w:p>
  </w:footnote>
  <w:footnote w:id="1">
    <w:p w14:paraId="6BB66E34" w14:textId="77777777" w:rsidR="000069DE" w:rsidRPr="00095AC0" w:rsidRDefault="000069DE" w:rsidP="009D6D71">
      <w:pPr>
        <w:pStyle w:val="Textodenotaderodap"/>
        <w:spacing w:before="80" w:after="80"/>
        <w:rPr>
          <w:rFonts w:ascii="Arial" w:hAnsi="Arial" w:cs="Arial"/>
          <w:sz w:val="18"/>
          <w:szCs w:val="18"/>
        </w:rPr>
      </w:pPr>
      <w:r w:rsidRPr="00095AC0">
        <w:rPr>
          <w:rStyle w:val="Refdenotaderodap"/>
          <w:rFonts w:ascii="Arial" w:hAnsi="Arial" w:cs="Arial"/>
          <w:sz w:val="18"/>
          <w:szCs w:val="18"/>
        </w:rPr>
        <w:footnoteRef/>
      </w:r>
      <w:r w:rsidRPr="00095AC0">
        <w:rPr>
          <w:rFonts w:ascii="Arial" w:hAnsi="Arial" w:cs="Arial"/>
          <w:sz w:val="18"/>
          <w:szCs w:val="18"/>
        </w:rPr>
        <w:t xml:space="preserve"> Nesse anexo encontram-se apenas algumas instruções de MSIL. Para obter a relação completar, consultar: </w:t>
      </w:r>
    </w:p>
    <w:p w14:paraId="50AEA704" w14:textId="77777777" w:rsidR="000069DE" w:rsidRPr="00095AC0" w:rsidRDefault="00000000" w:rsidP="00823C8E">
      <w:pPr>
        <w:pStyle w:val="Textodenotaderodap"/>
        <w:spacing w:after="80"/>
        <w:rPr>
          <w:rFonts w:ascii="Arial" w:hAnsi="Arial" w:cs="Arial"/>
          <w:sz w:val="18"/>
          <w:szCs w:val="18"/>
        </w:rPr>
      </w:pPr>
      <w:hyperlink r:id="rId1" w:tgtFrame="_blank" w:history="1">
        <w:r w:rsidR="000069DE" w:rsidRPr="00095AC0">
          <w:rPr>
            <w:rFonts w:ascii="Arial" w:hAnsi="Arial" w:cs="Arial"/>
            <w:sz w:val="18"/>
            <w:szCs w:val="18"/>
          </w:rPr>
          <w:t xml:space="preserve">MICROSOFT . </w:t>
        </w:r>
        <w:r w:rsidR="000069DE" w:rsidRPr="00095AC0">
          <w:rPr>
            <w:rFonts w:ascii="Arial" w:hAnsi="Arial" w:cs="Arial"/>
            <w:b/>
            <w:sz w:val="18"/>
            <w:szCs w:val="18"/>
          </w:rPr>
          <w:t>MSDN library</w:t>
        </w:r>
        <w:r w:rsidR="000069DE" w:rsidRPr="00095AC0">
          <w:rPr>
            <w:rFonts w:ascii="Arial" w:hAnsi="Arial" w:cs="Arial"/>
            <w:sz w:val="18"/>
            <w:szCs w:val="18"/>
          </w:rPr>
          <w:t>: opCodes. [S.l.], 2012.</w:t>
        </w:r>
      </w:hyperlink>
      <w:r w:rsidR="000069DE" w:rsidRPr="00095AC0">
        <w:rPr>
          <w:rFonts w:ascii="Arial" w:hAnsi="Arial" w:cs="Arial"/>
          <w:sz w:val="18"/>
          <w:szCs w:val="18"/>
        </w:rPr>
        <w:t xml:space="preserve"> Disponível em: &lt;http://msdn.microsoft.com/en-us/library/system.reflection.emit.opcodes.aspx&gt;. Acesso em: 22 maio 2012.</w:t>
      </w:r>
    </w:p>
    <w:p w14:paraId="574A3478" w14:textId="77777777" w:rsidR="000069DE" w:rsidRPr="000069DE" w:rsidRDefault="000069DE" w:rsidP="00823C8E">
      <w:pPr>
        <w:pStyle w:val="Textodenotaderodap"/>
        <w:spacing w:after="80"/>
      </w:pPr>
      <w:r w:rsidRPr="00095AC0">
        <w:rPr>
          <w:rFonts w:ascii="Arial" w:hAnsi="Arial" w:cs="Arial"/>
          <w:sz w:val="18"/>
          <w:szCs w:val="18"/>
        </w:rPr>
        <w:t xml:space="preserve">TOMAZELLI, Giancarlo. </w:t>
      </w:r>
      <w:r w:rsidRPr="00095AC0">
        <w:rPr>
          <w:rFonts w:ascii="Arial" w:hAnsi="Arial" w:cs="Arial"/>
          <w:b/>
          <w:sz w:val="18"/>
          <w:szCs w:val="18"/>
        </w:rPr>
        <w:t xml:space="preserve">Implementação de um compilador para uma linguagem de programação com geração de código Microsoft .NET </w:t>
      </w:r>
      <w:proofErr w:type="spellStart"/>
      <w:r w:rsidRPr="00095AC0">
        <w:rPr>
          <w:rFonts w:ascii="Arial" w:hAnsi="Arial" w:cs="Arial"/>
          <w:b/>
          <w:sz w:val="18"/>
          <w:szCs w:val="18"/>
        </w:rPr>
        <w:t>Intermediate</w:t>
      </w:r>
      <w:proofErr w:type="spellEnd"/>
      <w:r w:rsidRPr="00095AC0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95AC0">
        <w:rPr>
          <w:rFonts w:ascii="Arial" w:hAnsi="Arial" w:cs="Arial"/>
          <w:b/>
          <w:sz w:val="18"/>
          <w:szCs w:val="18"/>
        </w:rPr>
        <w:t>Language</w:t>
      </w:r>
      <w:proofErr w:type="spellEnd"/>
      <w:r w:rsidRPr="00095AC0">
        <w:rPr>
          <w:rFonts w:ascii="Arial" w:hAnsi="Arial" w:cs="Arial"/>
          <w:sz w:val="18"/>
          <w:szCs w:val="18"/>
        </w:rPr>
        <w:t>. 2004. 83 f. Trabalho de Conclusão de curso (Bacharelado em Ciências da Computação) – Universidade Regional de Blumenau, Blumenau. Disponível em: &lt;http://campeche.inf.furb.br/tccs/2004-I/2004-1giancarlotomazellivf.pdf&gt;. Acesso em: 21 maio 2012.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7137" w14:textId="77777777" w:rsidR="001A30AE" w:rsidRDefault="001A30AE" w:rsidP="000A170E">
    <w:pPr>
      <w:pStyle w:val="Cabealho"/>
      <w:jc w:val="right"/>
      <w:rPr>
        <w:sz w:val="20"/>
      </w:rPr>
    </w:pPr>
    <w:r>
      <w:rPr>
        <w:rFonts w:ascii="Arial" w:hAnsi="Arial" w:cs="Arial"/>
        <w:i/>
        <w:iCs/>
        <w:sz w:val="20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04DAB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-ttulo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53437C"/>
    <w:multiLevelType w:val="hybridMultilevel"/>
    <w:tmpl w:val="0F1E4A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F79E3"/>
    <w:multiLevelType w:val="hybridMultilevel"/>
    <w:tmpl w:val="B66E3BA6"/>
    <w:lvl w:ilvl="0" w:tplc="17F204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6327E"/>
    <w:multiLevelType w:val="multilevel"/>
    <w:tmpl w:val="A26EC28E"/>
    <w:lvl w:ilvl="0">
      <w:start w:val="1"/>
      <w:numFmt w:val="decimal"/>
      <w:pStyle w:val="BE-titulo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48D149F0"/>
    <w:multiLevelType w:val="hybridMultilevel"/>
    <w:tmpl w:val="9E827AE8"/>
    <w:lvl w:ilvl="0" w:tplc="D67C13C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EB29BA"/>
    <w:multiLevelType w:val="hybridMultilevel"/>
    <w:tmpl w:val="F2927F82"/>
    <w:lvl w:ilvl="0" w:tplc="17F204B8">
      <w:start w:val="1"/>
      <w:numFmt w:val="bullet"/>
      <w:lvlText w:val=""/>
      <w:lvlJc w:val="left"/>
      <w:pPr>
        <w:tabs>
          <w:tab w:val="num" w:pos="411"/>
        </w:tabs>
        <w:ind w:left="4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5705363B"/>
    <w:multiLevelType w:val="hybridMultilevel"/>
    <w:tmpl w:val="4AC6EFF4"/>
    <w:lvl w:ilvl="0" w:tplc="63CE6C5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78"/>
        </w:tabs>
        <w:ind w:left="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938"/>
        </w:tabs>
        <w:ind w:left="2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58"/>
        </w:tabs>
        <w:ind w:left="3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78"/>
        </w:tabs>
        <w:ind w:left="4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98"/>
        </w:tabs>
        <w:ind w:left="5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818"/>
        </w:tabs>
        <w:ind w:left="5818" w:hanging="360"/>
      </w:pPr>
      <w:rPr>
        <w:rFonts w:ascii="Wingdings" w:hAnsi="Wingdings" w:hint="default"/>
      </w:rPr>
    </w:lvl>
  </w:abstractNum>
  <w:abstractNum w:abstractNumId="7" w15:restartNumberingAfterBreak="0">
    <w:nsid w:val="620411E2"/>
    <w:multiLevelType w:val="hybridMultilevel"/>
    <w:tmpl w:val="149AD77A"/>
    <w:lvl w:ilvl="0" w:tplc="A1222ACA"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78337072">
    <w:abstractNumId w:val="0"/>
  </w:num>
  <w:num w:numId="2" w16cid:durableId="490635173">
    <w:abstractNumId w:val="3"/>
  </w:num>
  <w:num w:numId="3" w16cid:durableId="265115072">
    <w:abstractNumId w:val="7"/>
  </w:num>
  <w:num w:numId="4" w16cid:durableId="1350184707">
    <w:abstractNumId w:val="6"/>
  </w:num>
  <w:num w:numId="5" w16cid:durableId="1056197221">
    <w:abstractNumId w:val="5"/>
  </w:num>
  <w:num w:numId="6" w16cid:durableId="229115880">
    <w:abstractNumId w:val="2"/>
  </w:num>
  <w:num w:numId="7" w16cid:durableId="453989795">
    <w:abstractNumId w:val="4"/>
  </w:num>
  <w:num w:numId="8" w16cid:durableId="61120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251D"/>
    <w:rsid w:val="000018D4"/>
    <w:rsid w:val="000069DE"/>
    <w:rsid w:val="00060241"/>
    <w:rsid w:val="000619E0"/>
    <w:rsid w:val="00095AC0"/>
    <w:rsid w:val="000A170E"/>
    <w:rsid w:val="000A3B7B"/>
    <w:rsid w:val="000D54C6"/>
    <w:rsid w:val="000D66B7"/>
    <w:rsid w:val="000E25CE"/>
    <w:rsid w:val="000E4F00"/>
    <w:rsid w:val="00102833"/>
    <w:rsid w:val="001204B0"/>
    <w:rsid w:val="00146110"/>
    <w:rsid w:val="001578AE"/>
    <w:rsid w:val="00167E6E"/>
    <w:rsid w:val="00182006"/>
    <w:rsid w:val="001A30AE"/>
    <w:rsid w:val="001C5A67"/>
    <w:rsid w:val="001D40FA"/>
    <w:rsid w:val="001E042F"/>
    <w:rsid w:val="001F1946"/>
    <w:rsid w:val="00215A76"/>
    <w:rsid w:val="00215B68"/>
    <w:rsid w:val="00215D69"/>
    <w:rsid w:val="00220B70"/>
    <w:rsid w:val="002506A6"/>
    <w:rsid w:val="0028251D"/>
    <w:rsid w:val="00284928"/>
    <w:rsid w:val="002920CA"/>
    <w:rsid w:val="002E6DB3"/>
    <w:rsid w:val="002E7593"/>
    <w:rsid w:val="003263E6"/>
    <w:rsid w:val="003343BB"/>
    <w:rsid w:val="00345804"/>
    <w:rsid w:val="003A10A8"/>
    <w:rsid w:val="00411B59"/>
    <w:rsid w:val="00425ECB"/>
    <w:rsid w:val="004325BF"/>
    <w:rsid w:val="00446C6D"/>
    <w:rsid w:val="004470E8"/>
    <w:rsid w:val="0047147E"/>
    <w:rsid w:val="004C4C34"/>
    <w:rsid w:val="004F3369"/>
    <w:rsid w:val="00503087"/>
    <w:rsid w:val="0051606E"/>
    <w:rsid w:val="0052063E"/>
    <w:rsid w:val="00531B1A"/>
    <w:rsid w:val="00571F2C"/>
    <w:rsid w:val="00591179"/>
    <w:rsid w:val="005B39DB"/>
    <w:rsid w:val="005D0300"/>
    <w:rsid w:val="005E3C04"/>
    <w:rsid w:val="005F5FA8"/>
    <w:rsid w:val="00601B8B"/>
    <w:rsid w:val="00604DA1"/>
    <w:rsid w:val="00632B23"/>
    <w:rsid w:val="00640868"/>
    <w:rsid w:val="00650ECA"/>
    <w:rsid w:val="00657C43"/>
    <w:rsid w:val="006A03D4"/>
    <w:rsid w:val="006D26DB"/>
    <w:rsid w:val="006D7DE6"/>
    <w:rsid w:val="007528D8"/>
    <w:rsid w:val="00760FBF"/>
    <w:rsid w:val="007853BA"/>
    <w:rsid w:val="007B268D"/>
    <w:rsid w:val="007F60F5"/>
    <w:rsid w:val="00804645"/>
    <w:rsid w:val="00823C8E"/>
    <w:rsid w:val="00864BDD"/>
    <w:rsid w:val="00894387"/>
    <w:rsid w:val="008A026D"/>
    <w:rsid w:val="008B304A"/>
    <w:rsid w:val="008B3A57"/>
    <w:rsid w:val="008C0D10"/>
    <w:rsid w:val="008F7DCC"/>
    <w:rsid w:val="00957CAF"/>
    <w:rsid w:val="00965D9B"/>
    <w:rsid w:val="0099583D"/>
    <w:rsid w:val="009D6D71"/>
    <w:rsid w:val="00A53D33"/>
    <w:rsid w:val="00A83AE3"/>
    <w:rsid w:val="00A86F51"/>
    <w:rsid w:val="00AE105B"/>
    <w:rsid w:val="00B00452"/>
    <w:rsid w:val="00B11DD9"/>
    <w:rsid w:val="00B33FB2"/>
    <w:rsid w:val="00B5537E"/>
    <w:rsid w:val="00B5605B"/>
    <w:rsid w:val="00B7373D"/>
    <w:rsid w:val="00B75621"/>
    <w:rsid w:val="00BA495C"/>
    <w:rsid w:val="00BD19CF"/>
    <w:rsid w:val="00BF5CA8"/>
    <w:rsid w:val="00C458C5"/>
    <w:rsid w:val="00C74298"/>
    <w:rsid w:val="00D13394"/>
    <w:rsid w:val="00D255F5"/>
    <w:rsid w:val="00D51205"/>
    <w:rsid w:val="00D65065"/>
    <w:rsid w:val="00DB1DED"/>
    <w:rsid w:val="00DD46DD"/>
    <w:rsid w:val="00DD5828"/>
    <w:rsid w:val="00DE6EC3"/>
    <w:rsid w:val="00E508D0"/>
    <w:rsid w:val="00E64DC3"/>
    <w:rsid w:val="00E93C16"/>
    <w:rsid w:val="00E965BF"/>
    <w:rsid w:val="00EA5F82"/>
    <w:rsid w:val="00F2565F"/>
    <w:rsid w:val="00F31E19"/>
    <w:rsid w:val="00F62A85"/>
    <w:rsid w:val="00F72DA9"/>
    <w:rsid w:val="00F83135"/>
    <w:rsid w:val="00F94025"/>
    <w:rsid w:val="00FB494B"/>
    <w:rsid w:val="00FC4674"/>
    <w:rsid w:val="00FC5BE0"/>
    <w:rsid w:val="00F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582716"/>
  <w15:chartTrackingRefBased/>
  <w15:docId w15:val="{8F86CDD9-86D5-47FD-9590-FCE7B732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 w:line="320" w:lineRule="exact"/>
      <w:jc w:val="both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480" w:after="120" w:line="320" w:lineRule="exact"/>
      <w:jc w:val="both"/>
      <w:outlineLvl w:val="2"/>
    </w:pPr>
    <w:rPr>
      <w:rFonts w:ascii="Arial" w:hAnsi="Arial"/>
      <w:b/>
      <w:szCs w:val="20"/>
      <w:lang w:eastAsia="en-US"/>
    </w:rPr>
  </w:style>
  <w:style w:type="paragraph" w:styleId="Ttulo4">
    <w:name w:val="heading 4"/>
    <w:basedOn w:val="Normal"/>
    <w:next w:val="Normal"/>
    <w:qFormat/>
    <w:pPr>
      <w:keepNext/>
      <w:spacing w:before="240" w:after="120" w:line="320" w:lineRule="exact"/>
      <w:jc w:val="both"/>
      <w:outlineLvl w:val="3"/>
    </w:pPr>
    <w:rPr>
      <w:rFonts w:ascii="Arial" w:hAnsi="Arial"/>
      <w:b/>
      <w:szCs w:val="20"/>
      <w:lang w:eastAsia="en-US"/>
    </w:rPr>
  </w:style>
  <w:style w:type="paragraph" w:styleId="Ttulo5">
    <w:name w:val="heading 5"/>
    <w:basedOn w:val="Normal"/>
    <w:next w:val="Normal"/>
    <w:qFormat/>
    <w:pPr>
      <w:spacing w:before="240" w:after="60" w:line="320" w:lineRule="exact"/>
      <w:jc w:val="both"/>
      <w:outlineLvl w:val="4"/>
    </w:pPr>
    <w:rPr>
      <w:rFonts w:ascii="Arial" w:hAnsi="Arial"/>
      <w:sz w:val="22"/>
      <w:szCs w:val="20"/>
      <w:lang w:eastAsia="en-US"/>
    </w:rPr>
  </w:style>
  <w:style w:type="paragraph" w:styleId="Ttulo6">
    <w:name w:val="heading 6"/>
    <w:basedOn w:val="Normal"/>
    <w:next w:val="Normal"/>
    <w:qFormat/>
    <w:pPr>
      <w:spacing w:before="240" w:after="60" w:line="320" w:lineRule="exact"/>
      <w:jc w:val="both"/>
      <w:outlineLvl w:val="5"/>
    </w:pPr>
    <w:rPr>
      <w:rFonts w:ascii="Arial" w:hAnsi="Arial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 w:line="320" w:lineRule="exact"/>
      <w:jc w:val="both"/>
      <w:outlineLvl w:val="6"/>
    </w:pPr>
    <w:rPr>
      <w:rFonts w:ascii="Arial" w:hAnsi="Arial"/>
      <w:sz w:val="20"/>
      <w:szCs w:val="20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 w:line="320" w:lineRule="exact"/>
      <w:jc w:val="both"/>
      <w:outlineLvl w:val="7"/>
    </w:pPr>
    <w:rPr>
      <w:rFonts w:ascii="Arial" w:hAnsi="Arial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 w:line="320" w:lineRule="exact"/>
      <w:jc w:val="both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-ttulo2">
    <w:name w:val="BE-título 2"/>
    <w:basedOn w:val="Ttulo2"/>
    <w:autoRedefine/>
    <w:pPr>
      <w:numPr>
        <w:ilvl w:val="1"/>
        <w:numId w:val="1"/>
      </w:numPr>
      <w:spacing w:before="360" w:after="240"/>
      <w:jc w:val="both"/>
    </w:pPr>
    <w:rPr>
      <w:rFonts w:ascii="Times" w:hAnsi="Times" w:cs="Times New Roman"/>
      <w:b w:val="0"/>
      <w:bCs w:val="0"/>
      <w:i w:val="0"/>
      <w:iCs w:val="0"/>
      <w:caps/>
      <w:color w:val="000000"/>
      <w:sz w:val="24"/>
      <w:szCs w:val="20"/>
    </w:rPr>
  </w:style>
  <w:style w:type="paragraph" w:customStyle="1" w:styleId="BE-titulo2">
    <w:name w:val="BE-titulo 2"/>
    <w:basedOn w:val="Normal"/>
    <w:autoRedefine/>
    <w:pPr>
      <w:keepNext/>
      <w:numPr>
        <w:numId w:val="2"/>
      </w:numPr>
      <w:tabs>
        <w:tab w:val="left" w:pos="284"/>
      </w:tabs>
      <w:spacing w:before="240" w:after="120"/>
      <w:jc w:val="both"/>
      <w:outlineLvl w:val="0"/>
    </w:pPr>
    <w:rPr>
      <w:rFonts w:ascii="Times" w:hAnsi="Times"/>
      <w:bCs/>
      <w:caps/>
      <w:color w:val="000000"/>
      <w:kern w:val="28"/>
      <w:szCs w:val="20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uiPriority w:val="59"/>
    <w:rsid w:val="00F62A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DD5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sdn.microsoft.com/en-us/library/system.reflection.emit.opcodes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6988A-94A2-4D6A-B1E2-0B18A112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MÁQUINA VIRTUAL</vt:lpstr>
    </vt:vector>
  </TitlesOfParts>
  <Company>FURB</Company>
  <LinksUpToDate>false</LinksUpToDate>
  <CharactersWithSpaces>5331</CharactersWithSpaces>
  <SharedDoc>false</SharedDoc>
  <HLinks>
    <vt:vector size="6" baseType="variant">
      <vt:variant>
        <vt:i4>2687086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http://msdn.microsoft.com/en-us/library/system.reflection.emit.opcodes.aspx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MÁQUINA VIRTUAL</dc:title>
  <dc:subject/>
  <dc:creator>joyce</dc:creator>
  <cp:keywords/>
  <dc:description/>
  <cp:lastModifiedBy>Joyce Martins</cp:lastModifiedBy>
  <cp:revision>3</cp:revision>
  <cp:lastPrinted>2010-06-15T12:46:00Z</cp:lastPrinted>
  <dcterms:created xsi:type="dcterms:W3CDTF">2021-07-30T18:16:00Z</dcterms:created>
  <dcterms:modified xsi:type="dcterms:W3CDTF">2023-10-11T18:39:00Z</dcterms:modified>
</cp:coreProperties>
</file>