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bota nome e dataNascimento como chave PRImaria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Aluno: Lucas Felipe Soares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matrícula: 202016767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Aula 4 exercício 2 evolução 3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1° Passo - Indentificação das entidades: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PESSOA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2° Passo - Descrição das  entidades: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PESSOA</w:t>
      </w:r>
      <w:r w:rsidDel="00000000" w:rsidR="00000000" w:rsidRPr="00000000">
        <w:rPr>
          <w:sz w:val="32"/>
          <w:szCs w:val="32"/>
          <w:rtl w:val="0"/>
        </w:rPr>
        <w:t xml:space="preserve">(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nome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dataNascimento</w:t>
      </w:r>
      <w:r w:rsidDel="00000000" w:rsidR="00000000" w:rsidRPr="00000000">
        <w:rPr>
          <w:sz w:val="32"/>
          <w:szCs w:val="32"/>
          <w:rtl w:val="0"/>
        </w:rPr>
        <w:t xml:space="preserve">, parente,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{endereco(estado,cidade, cep, rua, complemento)}, {telefone(codigo, ddd, numero)}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DER - Diagrama entidade relacionamento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229100" cy="421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 - Diagrama de esquema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