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Ética e Liberdade.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  <w:tab/>
        <w:t xml:space="preserve">O que se pode entender por liberdade? No sentido original, liberdade vem do latim na junção de duas palavras, </w:t>
      </w:r>
      <w:r w:rsidDel="00000000" w:rsidR="00000000" w:rsidRPr="00000000">
        <w:rPr>
          <w:i w:val="1"/>
          <w:rtl w:val="0"/>
        </w:rPr>
        <w:t xml:space="preserve">libertas</w:t>
      </w:r>
      <w:r w:rsidDel="00000000" w:rsidR="00000000" w:rsidRPr="00000000">
        <w:rPr>
          <w:rtl w:val="0"/>
        </w:rPr>
        <w:t xml:space="preserve">  e </w:t>
      </w:r>
      <w:r w:rsidDel="00000000" w:rsidR="00000000" w:rsidRPr="00000000">
        <w:rPr>
          <w:rtl w:val="0"/>
        </w:rPr>
        <w:t xml:space="preserve">ãtis,</w:t>
      </w:r>
      <w:r w:rsidDel="00000000" w:rsidR="00000000" w:rsidRPr="00000000">
        <w:rPr>
          <w:rtl w:val="0"/>
        </w:rPr>
        <w:t xml:space="preserve"> que no sentido literal significa </w:t>
      </w:r>
      <w:r w:rsidDel="00000000" w:rsidR="00000000" w:rsidRPr="00000000">
        <w:rPr>
          <w:color w:val="202124"/>
          <w:highlight w:val="white"/>
          <w:rtl w:val="0"/>
        </w:rPr>
        <w:t xml:space="preserve">condição de pessoa livre. Neste sentido, a liberdade também difunde-se e origina várias outras conjunturas liberais, como exemplo, liberdade de expressão e liberdade de imprensa.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Contudo, a correlação entre o tema liberdade não só está dentro, como também necessita, dos conceitos da ética e da moral para que se garanta em seu pleno exercício, ou seja, a liberdade dentro da convicção da ética e da moral de uma sociedade estabelecida dão a garantia que o indivíduo se insira dentro do contexto de estar inteiramente livre perante a sociedade, pois, a liberdade com quaisquer amarro social, ético e moral leva não  só leva a um dilema, como também a uma paradigma de como essa liberdade deve se estabelecer para que o indivíduo realmente esteja livre para agir e se expressar como bem queira.  </w:t>
      </w:r>
    </w:p>
    <w:p w:rsidR="00000000" w:rsidDel="00000000" w:rsidP="00000000" w:rsidRDefault="00000000" w:rsidRPr="00000000" w14:paraId="00000005">
      <w:pPr>
        <w:spacing w:line="240" w:lineRule="auto"/>
        <w:ind w:left="0" w:firstLine="72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Ademais, a relação está inteiramente no que se pode difundir sobre a liberdade dentro do meio vivente, ou seja, quais conceitos éticos que diferem o que é ser livre ou não dentro de um grupo social, quais atitudes estabelecem o que é liberdade ou servidão, no qual, só podem ser explicados pelos laços e amarros morais da determinada sociedade.</w:t>
      </w:r>
    </w:p>
    <w:p w:rsidR="00000000" w:rsidDel="00000000" w:rsidP="00000000" w:rsidRDefault="00000000" w:rsidRPr="00000000" w14:paraId="00000006">
      <w:pPr>
        <w:spacing w:line="240" w:lineRule="auto"/>
        <w:ind w:left="0" w:firstLine="720"/>
        <w:rPr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Entretanto, nota-se que o conceito de liberdade se fragmenta nos sentidos e nas cláusulas morais e éticas, no entanto, se mostra notório que exista um dilema no quesito expressão e ação, visto que, tais ações de determinados indivíduos podem ir contrariamente contra as leis morais da sociedade, neste sentido, a violação dessas leis fazem com que o sentido da liberdade entre em conflito com o sentido de servidão voluntária, apresentado por </w:t>
      </w:r>
      <w:r w:rsidDel="00000000" w:rsidR="00000000" w:rsidRPr="00000000">
        <w:rPr>
          <w:highlight w:val="white"/>
          <w:rtl w:val="0"/>
        </w:rPr>
        <w:t xml:space="preserve">Étienne de La Boétie no séc. XVI, em que Étienne apresenta que como a sociedade em maior número se submetem a servidões de certa forma voluntárias, em que, a submissão não é percebida pelos seus subordinados.</w:t>
      </w:r>
    </w:p>
    <w:p w:rsidR="00000000" w:rsidDel="00000000" w:rsidP="00000000" w:rsidRDefault="00000000" w:rsidRPr="00000000" w14:paraId="00000007">
      <w:pPr>
        <w:spacing w:line="240" w:lineRule="auto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