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2409825</wp:posOffset>
            </wp:positionH>
            <wp:positionV relativeFrom="page">
              <wp:posOffset>914400</wp:posOffset>
            </wp:positionV>
            <wp:extent cx="2857500" cy="9048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20"/>
        <w:jc w:val="center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DISCIPLINA: LABORATÓRIO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ORGANIZAÇÃO E ARQUITETURA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20"/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RELATÓRIO: LABORATÓRIO 01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20"/>
        <w:jc w:val="center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(202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40"/>
        <w:jc w:val="center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Lucas Fausto Medeiros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80"/>
        <w:jc w:val="center"/>
        <w:rPr>
          <w:rFonts w:ascii="Arial" w:cs="Arial" w:eastAsia="Arial" w:hAnsi="Arial"/>
          <w:b w:val="1"/>
          <w:sz w:val="22"/>
          <w:szCs w:val="22"/>
          <w:vertAlign w:val="baseline"/>
        </w:rPr>
        <w:sectPr>
          <w:pgSz w:h="16840" w:w="1192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fessor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.: Misael Elias de Morais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rPr>
          <w:rFonts w:ascii="Arial" w:cs="Arial" w:eastAsia="Arial" w:hAnsi="Arial"/>
          <w:sz w:val="21"/>
          <w:szCs w:val="21"/>
          <w:vertAlign w:val="baseline"/>
        </w:rPr>
        <w:sectPr>
          <w:type w:val="continuous"/>
          <w:pgSz w:h="16840" w:w="11920" w:orient="portrait"/>
          <w:pgMar w:bottom="1440" w:top="144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CAMPUS CAMPINA GRANDE, abril de 2021</w:t>
      </w:r>
    </w:p>
    <w:bookmarkStart w:colFirst="0" w:colLast="0" w:name="30j0zll" w:id="1"/>
    <w:bookmarkEnd w:id="1"/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75" w:lineRule="auto"/>
        <w:ind w:right="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01 de Laboratório da disciplina de Organização e Arquitetura de Computadores,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utilizando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simulador MCU 8051 IDE.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60" w:firstLine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72" w:lineRule="auto"/>
        <w:ind w:right="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atividade prática teve como objetivo avaliar os métodos de funcionamento do microcontrolador MCU 8051, avaliando o que aconteceria em cada linha de execução do código utilizado na IDE, basicamente foram utilizados modos de Transferência de Dados, Operações Lógicas e Desvio de instruções.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MATERIAL E MÉTODOS: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96" w:lineRule="auto"/>
        <w:ind w:right="20" w:firstLine="806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material utilizado foi o simulador do microcontrolador MCU 8051, além de um código de programa que foi disponibilizado.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40" w:w="11920" w:orient="portrait"/>
          <w:pgMar w:bottom="1440" w:top="1424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440690</wp:posOffset>
            </wp:positionV>
            <wp:extent cx="3000375" cy="3009900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1fob9te" w:id="2"/>
    <w:bookmarkEnd w:id="2"/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RESULTADOS E DISCUSSÃO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72" w:lineRule="auto"/>
        <w:ind w:right="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acordado, segue abaixo todo o procedimento de comentado de acordo com mnemônica de resoluções das operações lógicas. Segue descrito linha a linha todas as instruções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114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se inicia a IDE, temos esses valores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40" w:w="11920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6172200" cy="1285875"/>
            <wp:effectExtent b="0" l="0" r="0" t="0"/>
            <wp:wrapNone/>
            <wp:docPr id="3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znysh7" w:id="3"/>
    <w:bookmarkEnd w:id="3"/>
    <w:p w:rsidR="00000000" w:rsidDel="00000000" w:rsidP="00000000" w:rsidRDefault="00000000" w:rsidRPr="00000000" w14:paraId="00000058">
      <w:pPr>
        <w:spacing w:line="361" w:lineRule="auto"/>
        <w:ind w:right="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endereço 0 é iniciado,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linha 17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está movendo o valor de #051h para o registrador A.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Como fica na memória de dados: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504950" cy="1247775"/>
            <wp:effectExtent b="0" l="0" r="0" t="0"/>
            <wp:wrapNone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4438650" cy="533400"/>
            <wp:effectExtent b="0" l="0" r="0" t="0"/>
            <wp:wrapNone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18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o código está movendo o valor de #02h para o registrador R2.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571625" cy="1304925"/>
            <wp:effectExtent b="0" l="0" r="0" t="0"/>
            <wp:wrapNone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4619625" cy="590550"/>
            <wp:effectExtent b="0" l="0" r="0" t="0"/>
            <wp:wrapNone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19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move-se o valor de 02h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registrador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28h.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 fica: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40" w:w="11920" w:orient="portrait"/>
          <w:pgMar w:bottom="1440" w:top="1424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714500" cy="1533525"/>
            <wp:effectExtent b="0" l="0" r="0" t="0"/>
            <wp:wrapNone/>
            <wp:docPr id="1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2et92p0" w:id="4"/>
    <w:bookmarkEnd w:id="4"/>
    <w:p w:rsidR="00000000" w:rsidDel="00000000" w:rsidP="00000000" w:rsidRDefault="00000000" w:rsidRPr="00000000" w14:paraId="0000008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4762500" cy="619125"/>
            <wp:effectExtent b="0" l="0" r="0" t="0"/>
            <wp:wrapNone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inha 20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do programa, o código está movendo o valor de #42 para o registrador R1.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628775" cy="1323975"/>
            <wp:effectExtent b="0" l="0" r="0" t="0"/>
            <wp:wrapNone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010150" cy="590550"/>
            <wp:effectExtent b="0" l="0" r="0" t="0"/>
            <wp:wrapNone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o código move o valor de #12 para o registrador 51h.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676400" cy="1428750"/>
            <wp:effectExtent b="0" l="0" r="0" t="0"/>
            <wp:wrapNone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200650" cy="628650"/>
            <wp:effectExtent b="0" l="0" r="0" t="0"/>
            <wp:wrapNone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vertAlign w:val="baseline"/>
        </w:rPr>
        <w:sectPr>
          <w:type w:val="nextPage"/>
          <w:pgSz w:h="16840" w:w="11920" w:orient="portrait"/>
          <w:pgMar w:bottom="1440" w:top="1426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move-se o valor de #33h para a posição de memória R1.</w:t>
      </w:r>
    </w:p>
    <w:bookmarkStart w:colFirst="0" w:colLast="0" w:name="tyjcwt" w:id="5"/>
    <w:bookmarkEnd w:id="5"/>
    <w:p w:rsidR="00000000" w:rsidDel="00000000" w:rsidP="00000000" w:rsidRDefault="00000000" w:rsidRPr="00000000" w14:paraId="000000C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724025" cy="1495425"/>
            <wp:effectExtent b="0" l="0" r="0" t="0"/>
            <wp:wrapNone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4705350" cy="590550"/>
            <wp:effectExtent b="0" l="0" r="0" t="0"/>
            <wp:wrapNone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inha 23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, o código está fazendo uma troca entre as nibbles do acumulador A.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676400" cy="1381125"/>
            <wp:effectExtent b="0" l="0" r="0" t="0"/>
            <wp:wrapNone/>
            <wp:docPr id="2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143500" cy="628650"/>
            <wp:effectExtent b="0" l="0" r="0" t="0"/>
            <wp:wrapNone/>
            <wp:docPr id="21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faz-se uma troca entre o conteúdo do acumulador e do registro.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40" w:w="11920" w:orient="portrait"/>
          <w:pgMar w:bottom="1440" w:top="1426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819275" cy="1457325"/>
            <wp:effectExtent b="0" l="0" r="0" t="0"/>
            <wp:wrapNone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dy6vkm" w:id="6"/>
    <w:bookmarkEnd w:id="6"/>
    <w:p w:rsidR="00000000" w:rsidDel="00000000" w:rsidP="00000000" w:rsidRDefault="00000000" w:rsidRPr="00000000" w14:paraId="000000F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276850" cy="609600"/>
            <wp:effectExtent b="0" l="0" r="0" t="0"/>
            <wp:wrapNone/>
            <wp:docPr id="2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25,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está movendo o valor de 01h para o registrador 32.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638300" cy="1352550"/>
            <wp:effectExtent b="0" l="0" r="0" t="0"/>
            <wp:wrapNone/>
            <wp:docPr id="2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153025" cy="590550"/>
            <wp:effectExtent b="0" l="0" r="0" t="0"/>
            <wp:wrapNone/>
            <wp:docPr id="24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inha 26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, o código está movendo o valor de #TAB para o registrador DPTR.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657350" cy="1343025"/>
            <wp:effectExtent b="0" l="0" r="0" t="0"/>
            <wp:wrapNone/>
            <wp:docPr id="25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038725" cy="600075"/>
            <wp:effectExtent b="0" l="0" r="0" t="0"/>
            <wp:wrapNone/>
            <wp:docPr id="26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vertAlign w:val="baseline"/>
        </w:rPr>
        <w:sectPr>
          <w:type w:val="nextPage"/>
          <w:pgSz w:h="16840" w:w="11920" w:orient="portrait"/>
          <w:pgMar w:bottom="1440" w:top="1426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27,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move-se o valor de 28h para o registrador A.</w:t>
      </w:r>
    </w:p>
    <w:bookmarkStart w:colFirst="0" w:colLast="0" w:name="1t3h5sf" w:id="7"/>
    <w:bookmarkEnd w:id="7"/>
    <w:p w:rsidR="00000000" w:rsidDel="00000000" w:rsidP="00000000" w:rsidRDefault="00000000" w:rsidRPr="00000000" w14:paraId="0000013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724025" cy="1466850"/>
            <wp:effectExtent b="0" l="0" r="0" t="0"/>
            <wp:wrapNone/>
            <wp:docPr id="2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4905375" cy="600075"/>
            <wp:effectExtent b="0" l="0" r="0" t="0"/>
            <wp:wrapNone/>
            <wp:docPr id="28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425" w:lineRule="auto"/>
        <w:ind w:right="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somando DPTR + o acumulador forma um endereço de memória do programa e o conteúdo do endereço é movido para o acumulador. A memória de dados: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168910</wp:posOffset>
            </wp:positionV>
            <wp:extent cx="1828800" cy="1524000"/>
            <wp:effectExtent b="0" l="0" r="0" t="0"/>
            <wp:wrapNone/>
            <wp:docPr id="2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076825" cy="619125"/>
            <wp:effectExtent b="0" l="0" r="0" t="0"/>
            <wp:wrapNone/>
            <wp:docPr id="3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29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,o código informa ao compilador um endereço de memória.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de dados: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6840" w:w="11920" w:orient="portrait"/>
          <w:pgMar w:bottom="1440" w:top="1426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1695450" cy="1371600"/>
            <wp:effectExtent b="0" l="0" r="0" t="0"/>
            <wp:wrapNone/>
            <wp:docPr id="31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4d34og8" w:id="8"/>
    <w:bookmarkEnd w:id="8"/>
    <w:p w:rsidR="00000000" w:rsidDel="00000000" w:rsidP="00000000" w:rsidRDefault="00000000" w:rsidRPr="00000000" w14:paraId="0000016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emória do programa: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5172075" cy="609600"/>
            <wp:effectExtent b="0" l="0" r="0" t="0"/>
            <wp:wrapNone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98" w:lineRule="auto"/>
        <w:ind w:right="7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30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têm-se o DB que serve para informar ao compilador para reservar memória com certo conteúdo.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96" w:lineRule="auto"/>
        <w:ind w:right="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 o conteúdo do acumulador quando o conteúdo do PC for zero, pela terceira vez é: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54610</wp:posOffset>
            </wp:positionH>
            <wp:positionV relativeFrom="paragraph">
              <wp:posOffset>-15874</wp:posOffset>
            </wp:positionV>
            <wp:extent cx="1838325" cy="666750"/>
            <wp:effectExtent b="0" l="0" r="0" t="0"/>
            <wp:wrapNone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inha 31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finaliza 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programa.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72" w:lineRule="auto"/>
        <w:ind w:right="2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utilização do MCU 8051, temos a possibilidade de projetar sistemas usando hardware simulado, conseguindo exceder as expectativas e aprendizado de acordo com a teoria estudada em sala.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MORAIS, Misael. Organização e arquitetura de computadores. [S. l.], 16 mar. 2021.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05" w:lineRule="auto"/>
        <w:ind w:right="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1426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22" Type="http://schemas.openxmlformats.org/officeDocument/2006/relationships/image" Target="media/image28.jpg"/><Relationship Id="rId21" Type="http://schemas.openxmlformats.org/officeDocument/2006/relationships/image" Target="media/image14.jpg"/><Relationship Id="rId24" Type="http://schemas.openxmlformats.org/officeDocument/2006/relationships/image" Target="media/image25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jpg"/><Relationship Id="rId26" Type="http://schemas.openxmlformats.org/officeDocument/2006/relationships/image" Target="media/image26.jpg"/><Relationship Id="rId25" Type="http://schemas.openxmlformats.org/officeDocument/2006/relationships/image" Target="media/image29.jpg"/><Relationship Id="rId28" Type="http://schemas.openxmlformats.org/officeDocument/2006/relationships/image" Target="media/image27.jpg"/><Relationship Id="rId27" Type="http://schemas.openxmlformats.org/officeDocument/2006/relationships/image" Target="media/image2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9.jpg"/><Relationship Id="rId7" Type="http://schemas.openxmlformats.org/officeDocument/2006/relationships/image" Target="media/image4.jpg"/><Relationship Id="rId8" Type="http://schemas.openxmlformats.org/officeDocument/2006/relationships/image" Target="media/image17.png"/><Relationship Id="rId31" Type="http://schemas.openxmlformats.org/officeDocument/2006/relationships/image" Target="media/image23.jpg"/><Relationship Id="rId30" Type="http://schemas.openxmlformats.org/officeDocument/2006/relationships/image" Target="media/image22.jpg"/><Relationship Id="rId11" Type="http://schemas.openxmlformats.org/officeDocument/2006/relationships/image" Target="media/image8.jpg"/><Relationship Id="rId33" Type="http://schemas.openxmlformats.org/officeDocument/2006/relationships/image" Target="media/image30.jpg"/><Relationship Id="rId10" Type="http://schemas.openxmlformats.org/officeDocument/2006/relationships/image" Target="media/image12.jpg"/><Relationship Id="rId32" Type="http://schemas.openxmlformats.org/officeDocument/2006/relationships/image" Target="media/image20.jpg"/><Relationship Id="rId13" Type="http://schemas.openxmlformats.org/officeDocument/2006/relationships/image" Target="media/image18.jpg"/><Relationship Id="rId35" Type="http://schemas.openxmlformats.org/officeDocument/2006/relationships/image" Target="media/image5.jpg"/><Relationship Id="rId12" Type="http://schemas.openxmlformats.org/officeDocument/2006/relationships/image" Target="media/image11.jpg"/><Relationship Id="rId34" Type="http://schemas.openxmlformats.org/officeDocument/2006/relationships/image" Target="media/image13.jpg"/><Relationship Id="rId15" Type="http://schemas.openxmlformats.org/officeDocument/2006/relationships/image" Target="media/image15.jpg"/><Relationship Id="rId14" Type="http://schemas.openxmlformats.org/officeDocument/2006/relationships/image" Target="media/image16.jpg"/><Relationship Id="rId17" Type="http://schemas.openxmlformats.org/officeDocument/2006/relationships/image" Target="media/image9.jpg"/><Relationship Id="rId16" Type="http://schemas.openxmlformats.org/officeDocument/2006/relationships/image" Target="media/image3.jpg"/><Relationship Id="rId19" Type="http://schemas.openxmlformats.org/officeDocument/2006/relationships/image" Target="media/image6.jpg"/><Relationship Id="rId1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