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69C9" w14:textId="58C1840D" w:rsidR="002458EA" w:rsidRPr="002458EA" w:rsidRDefault="002458EA" w:rsidP="002458EA">
      <w:pPr>
        <w:ind w:left="72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EXERCÍCIOS PREPARATÓRIOS PARA P1</w:t>
      </w:r>
    </w:p>
    <w:p w14:paraId="64B1C271" w14:textId="77777777" w:rsidR="002458EA" w:rsidRDefault="002458EA" w:rsidP="00DB3C2D">
      <w:pPr>
        <w:ind w:left="720" w:hanging="360"/>
        <w:jc w:val="both"/>
      </w:pPr>
    </w:p>
    <w:p w14:paraId="6EB4C5DF" w14:textId="77777777" w:rsidR="002458EA" w:rsidRDefault="002458EA" w:rsidP="00DB3C2D">
      <w:pPr>
        <w:ind w:left="720" w:hanging="360"/>
        <w:jc w:val="both"/>
      </w:pPr>
    </w:p>
    <w:p w14:paraId="017FF222" w14:textId="77777777" w:rsidR="00DB3C2D" w:rsidRDefault="00DB3C2D" w:rsidP="00DB3C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Desenvolva um projeto </w:t>
      </w:r>
      <w:proofErr w:type="spellStart"/>
      <w:r>
        <w:rPr>
          <w:rFonts w:ascii="Arial" w:hAnsi="Arial" w:cs="Arial"/>
        </w:rPr>
        <w:t>Asp</w:t>
      </w:r>
      <w:proofErr w:type="spellEnd"/>
      <w:r>
        <w:rPr>
          <w:rFonts w:ascii="Arial" w:hAnsi="Arial" w:cs="Arial"/>
        </w:rPr>
        <w:t xml:space="preserve"> .Net Core MVC, com banco de dados </w:t>
      </w:r>
      <w:proofErr w:type="spellStart"/>
      <w:r>
        <w:rPr>
          <w:rFonts w:ascii="Arial" w:hAnsi="Arial" w:cs="Arial"/>
        </w:rPr>
        <w:t>MongoDB</w:t>
      </w:r>
      <w:proofErr w:type="spellEnd"/>
      <w:r>
        <w:rPr>
          <w:rFonts w:ascii="Arial" w:hAnsi="Arial" w:cs="Arial"/>
        </w:rPr>
        <w:t xml:space="preserve"> que implemente o seguinte:</w:t>
      </w:r>
    </w:p>
    <w:p w14:paraId="2478C617" w14:textId="58334066" w:rsidR="00DB3C2D" w:rsidRDefault="00DB3C2D" w:rsidP="00DB3C2D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 menu deve ter os itens: Clinica</w:t>
      </w:r>
    </w:p>
    <w:p w14:paraId="48541BA0" w14:textId="6E139D23" w:rsidR="00DB3C2D" w:rsidRDefault="00DB3C2D" w:rsidP="00DB3C2D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Na home deve mostrar em uma tabela (</w:t>
      </w:r>
      <w:proofErr w:type="spellStart"/>
      <w:r>
        <w:rPr>
          <w:rFonts w:ascii="Arial" w:hAnsi="Arial" w:cs="Arial"/>
        </w:rPr>
        <w:t>table</w:t>
      </w:r>
      <w:proofErr w:type="spellEnd"/>
      <w:r>
        <w:rPr>
          <w:rFonts w:ascii="Arial" w:hAnsi="Arial" w:cs="Arial"/>
        </w:rPr>
        <w:t>) todas as clinicas cadastradas, apresentando todos os dados da clínica</w:t>
      </w:r>
      <w:r w:rsidR="002926BC">
        <w:rPr>
          <w:rFonts w:ascii="Arial" w:hAnsi="Arial" w:cs="Arial"/>
        </w:rPr>
        <w:t>, também nessa tabela deve ser possível ligar e desligar o alarme (item d)</w:t>
      </w:r>
      <w:r>
        <w:rPr>
          <w:rFonts w:ascii="Arial" w:hAnsi="Arial" w:cs="Arial"/>
        </w:rPr>
        <w:t>;</w:t>
      </w:r>
    </w:p>
    <w:p w14:paraId="5DB4A21A" w14:textId="772FF153" w:rsidR="00DB3C2D" w:rsidRDefault="002926BC" w:rsidP="00DB3C2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Na home, junto com a tabela de clínicas, deve ter um link Nova Clínica. </w:t>
      </w:r>
      <w:r w:rsidR="00DB3C2D">
        <w:rPr>
          <w:rFonts w:ascii="Arial" w:hAnsi="Arial" w:cs="Arial"/>
        </w:rPr>
        <w:t>Ao clicar no link</w:t>
      </w:r>
      <w:r>
        <w:rPr>
          <w:rFonts w:ascii="Arial" w:hAnsi="Arial" w:cs="Arial"/>
        </w:rPr>
        <w:t xml:space="preserve">, </w:t>
      </w:r>
      <w:r w:rsidR="00DB3C2D">
        <w:rPr>
          <w:rFonts w:ascii="Arial" w:hAnsi="Arial" w:cs="Arial"/>
        </w:rPr>
        <w:t>abrir uma interface para cadastrar uma clínica</w:t>
      </w:r>
      <w:r>
        <w:rPr>
          <w:rFonts w:ascii="Arial" w:hAnsi="Arial" w:cs="Arial"/>
        </w:rPr>
        <w:t xml:space="preserve"> nova</w:t>
      </w:r>
      <w:r w:rsidR="00DB3C2D">
        <w:rPr>
          <w:rFonts w:ascii="Arial" w:hAnsi="Arial" w:cs="Arial"/>
        </w:rPr>
        <w:t>, sabendo que Clínica tem os atributos: Id, nome, alarme. O valor inicial para o alarme é desligado;</w:t>
      </w:r>
    </w:p>
    <w:p w14:paraId="75BBA0D9" w14:textId="0BEB8489" w:rsidR="00DB3C2D" w:rsidRDefault="002926BC" w:rsidP="00DB3C2D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Na coluna ação da tabela, se o alarme da clínica estiver desligado aparecer no link ligar alarme e vice-versa. Ao clicar no link </w:t>
      </w:r>
      <w:r w:rsidR="00DB3C2D">
        <w:rPr>
          <w:rFonts w:ascii="Arial" w:hAnsi="Arial" w:cs="Arial"/>
        </w:rPr>
        <w:t>trocar o conteúdo do alarme</w:t>
      </w:r>
      <w:r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mongodb</w:t>
      </w:r>
      <w:proofErr w:type="spellEnd"/>
      <w:r>
        <w:rPr>
          <w:rFonts w:ascii="Arial" w:hAnsi="Arial" w:cs="Arial"/>
        </w:rPr>
        <w:t xml:space="preserve"> para ligado ou desligado</w:t>
      </w:r>
      <w:r w:rsidR="00DB3C2D">
        <w:rPr>
          <w:rFonts w:ascii="Arial" w:hAnsi="Arial" w:cs="Arial"/>
        </w:rPr>
        <w:t>.</w:t>
      </w:r>
    </w:p>
    <w:p w14:paraId="01EE24CB" w14:textId="2D44173E" w:rsidR="002926BC" w:rsidRPr="002926BC" w:rsidRDefault="002926BC" w:rsidP="002926BC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Observação: Não precisa fazer a edição, </w:t>
      </w:r>
      <w:r w:rsidR="000F66CE">
        <w:rPr>
          <w:rFonts w:ascii="Arial" w:hAnsi="Arial" w:cs="Arial"/>
        </w:rPr>
        <w:t>exclusão e nem mostrar detalhes, ou seja, só que que pede o enunciado.</w:t>
      </w:r>
    </w:p>
    <w:p w14:paraId="3A16AA21" w14:textId="77777777" w:rsidR="00DB3C2D" w:rsidRDefault="00DB3C2D" w:rsidP="00DB3C2D">
      <w:pPr>
        <w:pStyle w:val="PargrafodaLista"/>
        <w:ind w:left="1440"/>
        <w:rPr>
          <w:rFonts w:ascii="Arial" w:hAnsi="Arial" w:cs="Arial"/>
        </w:rPr>
      </w:pPr>
    </w:p>
    <w:p w14:paraId="1289933A" w14:textId="3B3F182E" w:rsidR="00DB3C2D" w:rsidRDefault="00DB3C2D" w:rsidP="00DB3C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bookmarkStart w:id="0" w:name="_Hlk179748693"/>
      <w:r>
        <w:rPr>
          <w:rFonts w:ascii="Arial" w:hAnsi="Arial" w:cs="Arial"/>
        </w:rPr>
        <w:t xml:space="preserve">Crie um projeto </w:t>
      </w:r>
      <w:proofErr w:type="spellStart"/>
      <w:r>
        <w:rPr>
          <w:rFonts w:ascii="Arial" w:hAnsi="Arial" w:cs="Arial"/>
        </w:rPr>
        <w:t>Asp</w:t>
      </w:r>
      <w:proofErr w:type="spellEnd"/>
      <w:r>
        <w:rPr>
          <w:rFonts w:ascii="Arial" w:hAnsi="Arial" w:cs="Arial"/>
        </w:rPr>
        <w:t xml:space="preserve"> .Net Core MVC, com banco de dados </w:t>
      </w:r>
      <w:proofErr w:type="spellStart"/>
      <w:r>
        <w:rPr>
          <w:rFonts w:ascii="Arial" w:hAnsi="Arial" w:cs="Arial"/>
        </w:rPr>
        <w:t>MySql</w:t>
      </w:r>
      <w:proofErr w:type="spellEnd"/>
      <w:r>
        <w:rPr>
          <w:rFonts w:ascii="Arial" w:hAnsi="Arial" w:cs="Arial"/>
        </w:rPr>
        <w:t xml:space="preserve"> que crie o banco de dados, as tabelas e os relacionamentos utilizando </w:t>
      </w:r>
      <w:proofErr w:type="spellStart"/>
      <w:r>
        <w:rPr>
          <w:rFonts w:ascii="Arial" w:hAnsi="Arial" w:cs="Arial"/>
        </w:rPr>
        <w:t>Migration</w:t>
      </w:r>
      <w:proofErr w:type="spellEnd"/>
      <w:r>
        <w:rPr>
          <w:rFonts w:ascii="Arial" w:hAnsi="Arial" w:cs="Arial"/>
        </w:rPr>
        <w:t xml:space="preserve">, conforme modelo abaixo. Também crie um CRUD para </w:t>
      </w:r>
      <w:r w:rsidR="0092759B">
        <w:rPr>
          <w:rFonts w:ascii="Arial" w:hAnsi="Arial" w:cs="Arial"/>
        </w:rPr>
        <w:t>Evento</w:t>
      </w:r>
      <w:r>
        <w:rPr>
          <w:rFonts w:ascii="Arial" w:hAnsi="Arial" w:cs="Arial"/>
        </w:rPr>
        <w:t xml:space="preserve"> (pode usar </w:t>
      </w:r>
      <w:proofErr w:type="spellStart"/>
      <w:r>
        <w:rPr>
          <w:rFonts w:ascii="Arial" w:hAnsi="Arial" w:cs="Arial"/>
        </w:rPr>
        <w:t>scaffolder</w:t>
      </w:r>
      <w:proofErr w:type="spellEnd"/>
      <w:r>
        <w:rPr>
          <w:rFonts w:ascii="Arial" w:hAnsi="Arial" w:cs="Arial"/>
        </w:rPr>
        <w:t>), onde na lista deve aparecer o nome</w:t>
      </w:r>
      <w:r w:rsidR="0092759B">
        <w:rPr>
          <w:rFonts w:ascii="Arial" w:hAnsi="Arial" w:cs="Arial"/>
        </w:rPr>
        <w:t xml:space="preserve"> da empresa patrocinadora e o descritivo do tipo</w:t>
      </w:r>
      <w:r w:rsidR="00F56FD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 não o</w:t>
      </w:r>
      <w:r w:rsidR="0092759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</w:t>
      </w:r>
      <w:r w:rsidR="0092759B"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>.</w:t>
      </w:r>
      <w:bookmarkEnd w:id="0"/>
    </w:p>
    <w:p w14:paraId="7902EA36" w14:textId="6D2A507D" w:rsidR="00667FE9" w:rsidRPr="00667FE9" w:rsidRDefault="001E34F2" w:rsidP="00667FE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5E29E57C" wp14:editId="7FA9871F">
            <wp:simplePos x="0" y="0"/>
            <wp:positionH relativeFrom="column">
              <wp:posOffset>1419225</wp:posOffset>
            </wp:positionH>
            <wp:positionV relativeFrom="paragraph">
              <wp:posOffset>240030</wp:posOffset>
            </wp:positionV>
            <wp:extent cx="3146400" cy="1843200"/>
            <wp:effectExtent l="0" t="0" r="0" b="5080"/>
            <wp:wrapSquare wrapText="bothSides"/>
            <wp:docPr id="149470214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00" cy="18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7FE9" w:rsidRPr="00667F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450A" w14:textId="77777777" w:rsidR="00D861EE" w:rsidRDefault="00D861EE" w:rsidP="00F6495A">
      <w:pPr>
        <w:spacing w:after="0" w:line="240" w:lineRule="auto"/>
      </w:pPr>
      <w:r>
        <w:separator/>
      </w:r>
    </w:p>
  </w:endnote>
  <w:endnote w:type="continuationSeparator" w:id="0">
    <w:p w14:paraId="71461637" w14:textId="77777777" w:rsidR="00D861EE" w:rsidRDefault="00D861EE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BB36" w14:textId="77777777" w:rsidR="00D861EE" w:rsidRDefault="00D861EE" w:rsidP="00F6495A">
      <w:pPr>
        <w:spacing w:after="0" w:line="240" w:lineRule="auto"/>
      </w:pPr>
      <w:r>
        <w:separator/>
      </w:r>
    </w:p>
  </w:footnote>
  <w:footnote w:type="continuationSeparator" w:id="0">
    <w:p w14:paraId="491D0F20" w14:textId="77777777" w:rsidR="00D861EE" w:rsidRDefault="00D861EE" w:rsidP="00F64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91D"/>
    <w:multiLevelType w:val="hybridMultilevel"/>
    <w:tmpl w:val="51C8ED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num w:numId="1" w16cid:durableId="665934602">
    <w:abstractNumId w:val="1"/>
  </w:num>
  <w:num w:numId="2" w16cid:durableId="2140105535">
    <w:abstractNumId w:val="0"/>
  </w:num>
  <w:num w:numId="3" w16cid:durableId="1866021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964C5"/>
    <w:rsid w:val="000A00F1"/>
    <w:rsid w:val="000F66CE"/>
    <w:rsid w:val="001E34F2"/>
    <w:rsid w:val="001E3C7C"/>
    <w:rsid w:val="00205E02"/>
    <w:rsid w:val="002458EA"/>
    <w:rsid w:val="002926BC"/>
    <w:rsid w:val="00433E61"/>
    <w:rsid w:val="004357A2"/>
    <w:rsid w:val="004475FB"/>
    <w:rsid w:val="0046137F"/>
    <w:rsid w:val="004A1AF5"/>
    <w:rsid w:val="00510BF9"/>
    <w:rsid w:val="00574CD3"/>
    <w:rsid w:val="00667FE9"/>
    <w:rsid w:val="006D433D"/>
    <w:rsid w:val="007606A4"/>
    <w:rsid w:val="008227F6"/>
    <w:rsid w:val="0092759B"/>
    <w:rsid w:val="009F414B"/>
    <w:rsid w:val="009F5737"/>
    <w:rsid w:val="00A1428E"/>
    <w:rsid w:val="00A60615"/>
    <w:rsid w:val="00A6458B"/>
    <w:rsid w:val="00AA32CE"/>
    <w:rsid w:val="00B7436B"/>
    <w:rsid w:val="00B9128E"/>
    <w:rsid w:val="00BA12F5"/>
    <w:rsid w:val="00C4184C"/>
    <w:rsid w:val="00D41FB9"/>
    <w:rsid w:val="00D77059"/>
    <w:rsid w:val="00D861EE"/>
    <w:rsid w:val="00DA1917"/>
    <w:rsid w:val="00DB3C2D"/>
    <w:rsid w:val="00DD0126"/>
    <w:rsid w:val="00EE76DB"/>
    <w:rsid w:val="00F56FDE"/>
    <w:rsid w:val="00F6495A"/>
    <w:rsid w:val="00F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3</cp:revision>
  <dcterms:created xsi:type="dcterms:W3CDTF">2026-04-28T11:58:00Z</dcterms:created>
  <dcterms:modified xsi:type="dcterms:W3CDTF">2026-04-28T12:04:00Z</dcterms:modified>
</cp:coreProperties>
</file>