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5226" w14:textId="6D620570" w:rsidR="0085711A" w:rsidRDefault="0085711A" w:rsidP="0085711A">
      <w:pPr>
        <w:pStyle w:val="1"/>
      </w:pPr>
      <w:r>
        <w:t>阿拉伯數目字轉換國字大寫數字</w:t>
      </w:r>
      <w:r>
        <w:rPr>
          <w:rFonts w:ascii="Times New Roman" w:eastAsia="Times New Roman" w:hAnsi="Times New Roman" w:cs="Times New Roman"/>
        </w:rPr>
        <w:t xml:space="preserve">(8%) </w:t>
      </w:r>
    </w:p>
    <w:p w14:paraId="56315412" w14:textId="77777777" w:rsidR="0085711A" w:rsidRDefault="0085711A" w:rsidP="0085711A">
      <w:pPr>
        <w:spacing w:after="4" w:line="285" w:lineRule="auto"/>
        <w:ind w:left="-5" w:right="43"/>
        <w:jc w:val="both"/>
      </w:pPr>
      <w:r>
        <w:t>到金融機構提款時常需將提款數額寫成國字大寫數字，因</w:t>
      </w:r>
      <w:proofErr w:type="gramStart"/>
      <w:r>
        <w:t>不常寫國</w:t>
      </w:r>
      <w:proofErr w:type="gramEnd"/>
      <w:r>
        <w:t>字常會有寫錯情況出現，為避免此情況發出，請設計</w:t>
      </w:r>
      <w:proofErr w:type="gramStart"/>
      <w:r>
        <w:t>一</w:t>
      </w:r>
      <w:proofErr w:type="gramEnd"/>
      <w:r>
        <w:t>程式能將阿拉伯數目字</w:t>
      </w:r>
      <w:r>
        <w:rPr>
          <w:rFonts w:ascii="標楷體" w:eastAsia="標楷體" w:hAnsi="標楷體" w:cs="標楷體"/>
        </w:rPr>
        <w:t>(0</w:t>
      </w:r>
      <w:r>
        <w:t>、</w:t>
      </w:r>
      <w:r>
        <w:rPr>
          <w:rFonts w:ascii="標楷體" w:eastAsia="標楷體" w:hAnsi="標楷體" w:cs="標楷體"/>
        </w:rPr>
        <w:t>1</w:t>
      </w:r>
      <w:r>
        <w:t>、</w:t>
      </w:r>
      <w:r>
        <w:rPr>
          <w:rFonts w:ascii="標楷體" w:eastAsia="標楷體" w:hAnsi="標楷體" w:cs="標楷體"/>
        </w:rPr>
        <w:t>2</w:t>
      </w:r>
      <w:r>
        <w:t>、</w:t>
      </w:r>
      <w:r>
        <w:rPr>
          <w:rFonts w:ascii="標楷體" w:eastAsia="標楷體" w:hAnsi="標楷體" w:cs="標楷體"/>
        </w:rPr>
        <w:t>3</w:t>
      </w:r>
      <w:r>
        <w:t>、</w:t>
      </w:r>
      <w:r>
        <w:rPr>
          <w:rFonts w:ascii="標楷體" w:eastAsia="標楷體" w:hAnsi="標楷體" w:cs="標楷體"/>
        </w:rPr>
        <w:t>4</w:t>
      </w:r>
      <w:r>
        <w:t>、</w:t>
      </w:r>
      <w:r>
        <w:t xml:space="preserve"> </w:t>
      </w:r>
      <w:r>
        <w:rPr>
          <w:rFonts w:ascii="標楷體" w:eastAsia="標楷體" w:hAnsi="標楷體" w:cs="標楷體"/>
        </w:rPr>
        <w:t>5</w:t>
      </w:r>
      <w:r>
        <w:t>、</w:t>
      </w:r>
      <w:r>
        <w:rPr>
          <w:rFonts w:ascii="標楷體" w:eastAsia="標楷體" w:hAnsi="標楷體" w:cs="標楷體"/>
        </w:rPr>
        <w:t>6</w:t>
      </w:r>
      <w:r>
        <w:t>、</w:t>
      </w:r>
      <w:r>
        <w:rPr>
          <w:rFonts w:ascii="標楷體" w:eastAsia="標楷體" w:hAnsi="標楷體" w:cs="標楷體"/>
        </w:rPr>
        <w:t>7</w:t>
      </w:r>
      <w:r>
        <w:t>、</w:t>
      </w:r>
      <w:r>
        <w:rPr>
          <w:rFonts w:ascii="標楷體" w:eastAsia="標楷體" w:hAnsi="標楷體" w:cs="標楷體"/>
        </w:rPr>
        <w:t>8</w:t>
      </w:r>
      <w:r>
        <w:t>、</w:t>
      </w:r>
      <w:r>
        <w:rPr>
          <w:rFonts w:ascii="標楷體" w:eastAsia="標楷體" w:hAnsi="標楷體" w:cs="標楷體"/>
        </w:rPr>
        <w:t>9</w:t>
      </w:r>
      <w:r>
        <w:rPr>
          <w:rFonts w:ascii="細明體" w:eastAsia="細明體" w:hAnsi="細明體" w:cs="細明體"/>
        </w:rPr>
        <w:t>、</w:t>
      </w:r>
      <w:r>
        <w:rPr>
          <w:rFonts w:ascii="標楷體" w:eastAsia="標楷體" w:hAnsi="標楷體" w:cs="標楷體"/>
        </w:rPr>
        <w:t>10</w:t>
      </w:r>
      <w:r>
        <w:rPr>
          <w:rFonts w:ascii="細明體" w:eastAsia="細明體" w:hAnsi="細明體" w:cs="細明體"/>
        </w:rPr>
        <w:t>、</w:t>
      </w:r>
      <w:r>
        <w:rPr>
          <w:rFonts w:ascii="標楷體" w:eastAsia="標楷體" w:hAnsi="標楷體" w:cs="標楷體"/>
        </w:rPr>
        <w:t>100</w:t>
      </w:r>
      <w:r>
        <w:rPr>
          <w:rFonts w:ascii="細明體" w:eastAsia="細明體" w:hAnsi="細明體" w:cs="細明體"/>
        </w:rPr>
        <w:t>、</w:t>
      </w:r>
      <w:r>
        <w:rPr>
          <w:rFonts w:ascii="標楷體" w:eastAsia="標楷體" w:hAnsi="標楷體" w:cs="標楷體"/>
        </w:rPr>
        <w:t>1000</w:t>
      </w:r>
      <w:r>
        <w:rPr>
          <w:rFonts w:ascii="細明體" w:eastAsia="細明體" w:hAnsi="細明體" w:cs="細明體"/>
        </w:rPr>
        <w:t>、</w:t>
      </w:r>
      <w:r>
        <w:rPr>
          <w:rFonts w:ascii="標楷體" w:eastAsia="標楷體" w:hAnsi="標楷體" w:cs="標楷體"/>
        </w:rPr>
        <w:t>10000)</w:t>
      </w:r>
      <w:r>
        <w:t>轉換中文大寫數目字</w:t>
      </w:r>
      <w:r>
        <w:rPr>
          <w:rFonts w:ascii="標楷體" w:eastAsia="標楷體" w:hAnsi="標楷體" w:cs="標楷體"/>
        </w:rPr>
        <w:t>(</w:t>
      </w:r>
      <w:r>
        <w:t>由</w:t>
      </w:r>
      <w:r>
        <w:rPr>
          <w:rFonts w:ascii="標楷體" w:eastAsia="標楷體" w:hAnsi="標楷體" w:cs="標楷體"/>
        </w:rPr>
        <w:t>"</w:t>
      </w:r>
      <w:r>
        <w:t>零</w:t>
      </w:r>
      <w:r>
        <w:rPr>
          <w:rFonts w:ascii="標楷體" w:eastAsia="標楷體" w:hAnsi="標楷體" w:cs="標楷體"/>
        </w:rPr>
        <w:t>", "</w:t>
      </w:r>
      <w:r>
        <w:t>壹</w:t>
      </w:r>
      <w:r>
        <w:rPr>
          <w:rFonts w:ascii="標楷體" w:eastAsia="標楷體" w:hAnsi="標楷體" w:cs="標楷體"/>
        </w:rPr>
        <w:t xml:space="preserve">", " </w:t>
      </w:r>
      <w:r>
        <w:t>貳</w:t>
      </w:r>
      <w:r>
        <w:rPr>
          <w:rFonts w:ascii="標楷體" w:eastAsia="標楷體" w:hAnsi="標楷體" w:cs="標楷體"/>
        </w:rPr>
        <w:t>", "</w:t>
      </w:r>
      <w:r>
        <w:t>參</w:t>
      </w:r>
      <w:r>
        <w:rPr>
          <w:rFonts w:ascii="標楷體" w:eastAsia="標楷體" w:hAnsi="標楷體" w:cs="標楷體"/>
        </w:rPr>
        <w:t>", "</w:t>
      </w:r>
      <w:r>
        <w:t>肆</w:t>
      </w:r>
      <w:r>
        <w:rPr>
          <w:rFonts w:ascii="標楷體" w:eastAsia="標楷體" w:hAnsi="標楷體" w:cs="標楷體"/>
        </w:rPr>
        <w:t>", "</w:t>
      </w:r>
      <w:r>
        <w:t>伍</w:t>
      </w:r>
      <w:r>
        <w:rPr>
          <w:rFonts w:ascii="標楷體" w:eastAsia="標楷體" w:hAnsi="標楷體" w:cs="標楷體"/>
        </w:rPr>
        <w:t>", "</w:t>
      </w:r>
      <w:r>
        <w:t>陸</w:t>
      </w:r>
      <w:r>
        <w:rPr>
          <w:rFonts w:ascii="標楷體" w:eastAsia="標楷體" w:hAnsi="標楷體" w:cs="標楷體"/>
        </w:rPr>
        <w:t>", "</w:t>
      </w:r>
      <w:proofErr w:type="gramStart"/>
      <w:r>
        <w:t>柒</w:t>
      </w:r>
      <w:proofErr w:type="gramEnd"/>
      <w:r>
        <w:rPr>
          <w:rFonts w:ascii="標楷體" w:eastAsia="標楷體" w:hAnsi="標楷體" w:cs="標楷體"/>
        </w:rPr>
        <w:t>", "</w:t>
      </w:r>
      <w:r>
        <w:t>捌</w:t>
      </w:r>
      <w:r>
        <w:rPr>
          <w:rFonts w:ascii="標楷體" w:eastAsia="標楷體" w:hAnsi="標楷體" w:cs="標楷體"/>
        </w:rPr>
        <w:t>", "</w:t>
      </w:r>
      <w:r>
        <w:t>玖</w:t>
      </w:r>
      <w:r>
        <w:rPr>
          <w:rFonts w:ascii="標楷體" w:eastAsia="標楷體" w:hAnsi="標楷體" w:cs="標楷體"/>
        </w:rPr>
        <w:t>", "</w:t>
      </w:r>
      <w:r>
        <w:t>拾</w:t>
      </w:r>
      <w:r>
        <w:rPr>
          <w:rFonts w:ascii="標楷體" w:eastAsia="標楷體" w:hAnsi="標楷體" w:cs="標楷體"/>
        </w:rPr>
        <w:t>", "</w:t>
      </w:r>
      <w:r>
        <w:t>佰</w:t>
      </w:r>
      <w:r>
        <w:rPr>
          <w:rFonts w:ascii="標楷體" w:eastAsia="標楷體" w:hAnsi="標楷體" w:cs="標楷體"/>
        </w:rPr>
        <w:t>", "</w:t>
      </w:r>
      <w:r>
        <w:t>仟</w:t>
      </w:r>
      <w:r>
        <w:rPr>
          <w:rFonts w:ascii="標楷體" w:eastAsia="標楷體" w:hAnsi="標楷體" w:cs="標楷體"/>
        </w:rPr>
        <w:t>", "</w:t>
      </w:r>
      <w:r>
        <w:t>萬</w:t>
      </w:r>
      <w:r>
        <w:rPr>
          <w:rFonts w:ascii="標楷體" w:eastAsia="標楷體" w:hAnsi="標楷體" w:cs="標楷體"/>
        </w:rPr>
        <w:t xml:space="preserve">" </w:t>
      </w:r>
      <w:r>
        <w:t>組成</w:t>
      </w:r>
      <w:r>
        <w:rPr>
          <w:rFonts w:ascii="標楷體" w:eastAsia="標楷體" w:hAnsi="標楷體" w:cs="標楷體"/>
        </w:rPr>
        <w:t>)</w:t>
      </w:r>
      <w:r>
        <w:t>，可參考下表。可輸入阿拉伯數字的位數長度</w:t>
      </w:r>
      <w:r>
        <w:rPr>
          <w:rFonts w:ascii="標楷體" w:eastAsia="標楷體" w:hAnsi="標楷體" w:cs="標楷體"/>
        </w:rPr>
        <w:t xml:space="preserve"> N </w:t>
      </w:r>
      <w:r>
        <w:t>介於</w:t>
      </w:r>
      <w:r>
        <w:rPr>
          <w:rFonts w:ascii="標楷體" w:eastAsia="標楷體" w:hAnsi="標楷體" w:cs="標楷體"/>
        </w:rPr>
        <w:t xml:space="preserve"> 1</w:t>
      </w:r>
      <w:proofErr w:type="gramStart"/>
      <w:r>
        <w:t>≦</w:t>
      </w:r>
      <w:proofErr w:type="gramEnd"/>
      <w:r>
        <w:rPr>
          <w:rFonts w:ascii="標楷體" w:eastAsia="標楷體" w:hAnsi="標楷體" w:cs="標楷體"/>
        </w:rPr>
        <w:t>N</w:t>
      </w:r>
      <w:proofErr w:type="gramStart"/>
      <w:r>
        <w:t>≦</w:t>
      </w:r>
      <w:proofErr w:type="gramEnd"/>
      <w:r>
        <w:rPr>
          <w:rFonts w:ascii="標楷體" w:eastAsia="標楷體" w:hAnsi="標楷體" w:cs="標楷體"/>
        </w:rPr>
        <w:t>5</w:t>
      </w:r>
      <w:r>
        <w:t>。</w:t>
      </w:r>
      <w:r>
        <w:rPr>
          <w:rFonts w:ascii="標楷體" w:eastAsia="標楷體" w:hAnsi="標楷體" w:cs="標楷體"/>
        </w:rPr>
        <w:t xml:space="preserve"> </w:t>
      </w:r>
    </w:p>
    <w:p w14:paraId="3D730F54" w14:textId="77777777" w:rsidR="0085711A" w:rsidRDefault="0085711A" w:rsidP="0085711A">
      <w:pPr>
        <w:spacing w:line="259" w:lineRule="auto"/>
      </w:pPr>
      <w:r>
        <w:rPr>
          <w:rFonts w:ascii="標楷體" w:eastAsia="標楷體" w:hAnsi="標楷體" w:cs="標楷體"/>
        </w:rPr>
        <w:t xml:space="preserve"> </w:t>
      </w:r>
    </w:p>
    <w:tbl>
      <w:tblPr>
        <w:tblStyle w:val="TableGrid"/>
        <w:tblW w:w="8524" w:type="dxa"/>
        <w:tblInd w:w="-108" w:type="dxa"/>
        <w:tblCellMar>
          <w:top w:w="57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4"/>
        <w:gridCol w:w="583"/>
        <w:gridCol w:w="583"/>
        <w:gridCol w:w="581"/>
        <w:gridCol w:w="584"/>
        <w:gridCol w:w="583"/>
        <w:gridCol w:w="583"/>
        <w:gridCol w:w="586"/>
        <w:gridCol w:w="595"/>
        <w:gridCol w:w="697"/>
        <w:gridCol w:w="816"/>
      </w:tblGrid>
      <w:tr w:rsidR="0085711A" w14:paraId="6B491ABC" w14:textId="77777777" w:rsidTr="00A62812">
        <w:trPr>
          <w:trHeight w:val="37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ECBA" w14:textId="77777777" w:rsidR="0085711A" w:rsidRDefault="0085711A" w:rsidP="00A62812">
            <w:pPr>
              <w:spacing w:line="259" w:lineRule="auto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3B91" w14:textId="77777777" w:rsidR="0085711A" w:rsidRDefault="0085711A" w:rsidP="00A62812">
            <w:pPr>
              <w:spacing w:line="259" w:lineRule="auto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EF2A8" w14:textId="77777777" w:rsidR="0085711A" w:rsidRDefault="0085711A" w:rsidP="00A62812">
            <w:pPr>
              <w:spacing w:line="259" w:lineRule="auto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04BB" w14:textId="77777777" w:rsidR="0085711A" w:rsidRDefault="0085711A" w:rsidP="00A62812">
            <w:pPr>
              <w:spacing w:line="259" w:lineRule="auto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22A6A" w14:textId="77777777" w:rsidR="0085711A" w:rsidRDefault="0085711A" w:rsidP="00A62812">
            <w:pPr>
              <w:spacing w:line="259" w:lineRule="auto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EBFC" w14:textId="77777777" w:rsidR="0085711A" w:rsidRDefault="0085711A" w:rsidP="00A62812">
            <w:pPr>
              <w:spacing w:line="259" w:lineRule="auto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2DAF" w14:textId="77777777" w:rsidR="0085711A" w:rsidRDefault="0085711A" w:rsidP="00A62812">
            <w:pPr>
              <w:spacing w:line="259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09E9E" w14:textId="77777777" w:rsidR="0085711A" w:rsidRDefault="0085711A" w:rsidP="00A62812">
            <w:pPr>
              <w:spacing w:line="259" w:lineRule="auto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D99A" w14:textId="77777777" w:rsidR="0085711A" w:rsidRDefault="0085711A" w:rsidP="00A62812">
            <w:pPr>
              <w:spacing w:line="259" w:lineRule="auto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8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5F0B7" w14:textId="77777777" w:rsidR="0085711A" w:rsidRDefault="0085711A" w:rsidP="00A62812">
            <w:pPr>
              <w:spacing w:line="259" w:lineRule="auto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9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7B6B" w14:textId="77777777" w:rsidR="0085711A" w:rsidRDefault="0085711A" w:rsidP="00A62812">
            <w:pPr>
              <w:spacing w:line="259" w:lineRule="auto"/>
              <w:ind w:left="6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70AB" w14:textId="77777777" w:rsidR="0085711A" w:rsidRDefault="0085711A" w:rsidP="00A62812">
            <w:pPr>
              <w:spacing w:line="259" w:lineRule="auto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100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1DD2" w14:textId="77777777" w:rsidR="0085711A" w:rsidRDefault="0085711A" w:rsidP="00A62812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1000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E8FE" w14:textId="77777777" w:rsidR="0085711A" w:rsidRDefault="0085711A" w:rsidP="00A62812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10000 </w:t>
            </w:r>
          </w:p>
        </w:tc>
      </w:tr>
      <w:tr w:rsidR="0085711A" w14:paraId="42613225" w14:textId="77777777" w:rsidTr="00A62812">
        <w:trPr>
          <w:trHeight w:val="37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7C8E" w14:textId="77777777" w:rsidR="0085711A" w:rsidRDefault="0085711A" w:rsidP="00A62812">
            <w:pPr>
              <w:spacing w:line="259" w:lineRule="auto"/>
              <w:ind w:left="62"/>
            </w:pPr>
            <w:r>
              <w:t>零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40E8" w14:textId="77777777" w:rsidR="0085711A" w:rsidRDefault="0085711A" w:rsidP="00A62812">
            <w:pPr>
              <w:spacing w:line="259" w:lineRule="auto"/>
              <w:ind w:left="62"/>
            </w:pPr>
            <w:r>
              <w:t>壹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DEB8" w14:textId="77777777" w:rsidR="0085711A" w:rsidRDefault="0085711A" w:rsidP="00A62812">
            <w:pPr>
              <w:spacing w:line="259" w:lineRule="auto"/>
              <w:ind w:left="62"/>
            </w:pPr>
            <w:r>
              <w:t>貳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1BE5" w14:textId="77777777" w:rsidR="0085711A" w:rsidRDefault="0085711A" w:rsidP="00A62812">
            <w:pPr>
              <w:spacing w:line="259" w:lineRule="auto"/>
              <w:ind w:left="62"/>
            </w:pPr>
            <w:r>
              <w:t>參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2558" w14:textId="77777777" w:rsidR="0085711A" w:rsidRDefault="0085711A" w:rsidP="00A62812">
            <w:pPr>
              <w:spacing w:line="259" w:lineRule="auto"/>
              <w:ind w:left="62"/>
            </w:pPr>
            <w:r>
              <w:t>肆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4BE7" w14:textId="77777777" w:rsidR="0085711A" w:rsidRDefault="0085711A" w:rsidP="00A62812">
            <w:pPr>
              <w:spacing w:line="259" w:lineRule="auto"/>
              <w:ind w:left="62"/>
            </w:pPr>
            <w:r>
              <w:t>伍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B9D5" w14:textId="77777777" w:rsidR="0085711A" w:rsidRDefault="0085711A" w:rsidP="00A62812">
            <w:pPr>
              <w:spacing w:line="259" w:lineRule="auto"/>
              <w:ind w:left="60"/>
            </w:pPr>
            <w:r>
              <w:t>陸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DCD9" w14:textId="77777777" w:rsidR="0085711A" w:rsidRDefault="0085711A" w:rsidP="00A62812">
            <w:pPr>
              <w:spacing w:line="259" w:lineRule="auto"/>
              <w:ind w:left="62"/>
            </w:pPr>
            <w:proofErr w:type="gramStart"/>
            <w:r>
              <w:t>柒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3AB7" w14:textId="77777777" w:rsidR="0085711A" w:rsidRDefault="0085711A" w:rsidP="00A62812">
            <w:pPr>
              <w:spacing w:line="259" w:lineRule="auto"/>
              <w:ind w:left="62"/>
            </w:pPr>
            <w:r>
              <w:t>捌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835B5" w14:textId="77777777" w:rsidR="0085711A" w:rsidRDefault="0085711A" w:rsidP="00A62812">
            <w:pPr>
              <w:spacing w:line="259" w:lineRule="auto"/>
              <w:ind w:left="62"/>
            </w:pPr>
            <w:r>
              <w:t>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0F36" w14:textId="77777777" w:rsidR="0085711A" w:rsidRDefault="0085711A" w:rsidP="00A62812">
            <w:pPr>
              <w:spacing w:line="259" w:lineRule="auto"/>
              <w:ind w:left="62"/>
            </w:pPr>
            <w:r>
              <w:t>拾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55C6" w14:textId="77777777" w:rsidR="0085711A" w:rsidRDefault="0085711A" w:rsidP="00A62812">
            <w:pPr>
              <w:spacing w:line="259" w:lineRule="auto"/>
              <w:ind w:left="67"/>
            </w:pPr>
            <w:r>
              <w:t>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44786" w14:textId="77777777" w:rsidR="0085711A" w:rsidRDefault="0085711A" w:rsidP="00A62812">
            <w:pPr>
              <w:spacing w:line="259" w:lineRule="auto"/>
              <w:ind w:left="121"/>
            </w:pPr>
            <w:r>
              <w:t>仟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BB2A" w14:textId="77777777" w:rsidR="0085711A" w:rsidRDefault="0085711A" w:rsidP="00A62812">
            <w:pPr>
              <w:spacing w:line="259" w:lineRule="auto"/>
              <w:ind w:left="180"/>
            </w:pPr>
            <w:r>
              <w:t>萬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25CD80E5" w14:textId="77777777" w:rsidR="0085711A" w:rsidRDefault="0085711A" w:rsidP="0085711A">
      <w:pPr>
        <w:spacing w:after="65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D6A7A8" w14:textId="77777777" w:rsidR="0085711A" w:rsidRDefault="0085711A" w:rsidP="0085711A">
      <w:pPr>
        <w:ind w:left="-5"/>
      </w:pPr>
      <w:r>
        <w:t>程式功能要求</w:t>
      </w:r>
      <w:r>
        <w:rPr>
          <w:rFonts w:ascii="Times New Roman" w:eastAsia="Times New Roman" w:hAnsi="Times New Roman" w:cs="Times New Roman"/>
        </w:rPr>
        <w:t xml:space="preserve">:  </w:t>
      </w:r>
    </w:p>
    <w:p w14:paraId="60EAC965" w14:textId="77777777" w:rsidR="0085711A" w:rsidRDefault="0085711A" w:rsidP="0085711A">
      <w:pPr>
        <w:ind w:left="-5"/>
      </w:pPr>
      <w:r>
        <w:rPr>
          <w:rFonts w:ascii="Times New Roman" w:eastAsia="Times New Roman" w:hAnsi="Times New Roman" w:cs="Times New Roman"/>
        </w:rPr>
        <w:t>1.</w:t>
      </w:r>
      <w:r>
        <w:t>個位以前的「</w:t>
      </w:r>
      <w:r>
        <w:rPr>
          <w:rFonts w:ascii="Times New Roman" w:eastAsia="Times New Roman" w:hAnsi="Times New Roman" w:cs="Times New Roman"/>
        </w:rPr>
        <w:t>0</w:t>
      </w:r>
      <w:r>
        <w:t>」要寫或讀出來，但連續的</w:t>
      </w:r>
      <w:r>
        <w:rPr>
          <w:rFonts w:ascii="Times New Roman" w:eastAsia="Times New Roman" w:hAnsi="Times New Roman" w:cs="Times New Roman"/>
        </w:rPr>
        <w:t xml:space="preserve"> 0 </w:t>
      </w:r>
      <w:r>
        <w:t>只要寫或讀一個便可。例如：</w:t>
      </w:r>
      <w:r>
        <w:rPr>
          <w:rFonts w:ascii="Times New Roman" w:eastAsia="Times New Roman" w:hAnsi="Times New Roman" w:cs="Times New Roman"/>
        </w:rPr>
        <w:t xml:space="preserve">4002 </w:t>
      </w:r>
      <w:proofErr w:type="gramStart"/>
      <w:r>
        <w:t>應寫成</w:t>
      </w:r>
      <w:proofErr w:type="gramEnd"/>
      <w:r>
        <w:t>「肆仟零貳」。</w:t>
      </w:r>
      <w:r>
        <w:rPr>
          <w:rFonts w:ascii="Times New Roman" w:eastAsia="Times New Roman" w:hAnsi="Times New Roman" w:cs="Times New Roman"/>
        </w:rPr>
        <w:t xml:space="preserve">  </w:t>
      </w:r>
    </w:p>
    <w:p w14:paraId="2A3D2114" w14:textId="77777777" w:rsidR="0085711A" w:rsidRDefault="0085711A" w:rsidP="0085711A">
      <w:pPr>
        <w:ind w:left="-5"/>
      </w:pPr>
      <w:r>
        <w:rPr>
          <w:rFonts w:ascii="Times New Roman" w:eastAsia="Times New Roman" w:hAnsi="Times New Roman" w:cs="Times New Roman"/>
        </w:rPr>
        <w:t>2.</w:t>
      </w:r>
      <w:r>
        <w:t>若千位不為零，且萬位為零，則不需要</w:t>
      </w:r>
      <w:proofErr w:type="gramStart"/>
      <w:r>
        <w:t>補讀零</w:t>
      </w:r>
      <w:proofErr w:type="gramEnd"/>
      <w:r>
        <w:t>。例如：</w:t>
      </w:r>
      <w:r>
        <w:rPr>
          <w:rFonts w:ascii="Times New Roman" w:eastAsia="Times New Roman" w:hAnsi="Times New Roman" w:cs="Times New Roman"/>
        </w:rPr>
        <w:t xml:space="preserve">01234 </w:t>
      </w:r>
      <w:proofErr w:type="gramStart"/>
      <w:r>
        <w:t>讀作</w:t>
      </w:r>
      <w:proofErr w:type="gramEnd"/>
      <w:r>
        <w:t>「壹仟貳佰參拾肆」。</w:t>
      </w:r>
      <w:r>
        <w:rPr>
          <w:rFonts w:ascii="Times New Roman" w:eastAsia="Times New Roman" w:hAnsi="Times New Roman" w:cs="Times New Roman"/>
        </w:rPr>
        <w:t xml:space="preserve">  </w:t>
      </w:r>
    </w:p>
    <w:p w14:paraId="062AB9A3" w14:textId="77777777" w:rsidR="0085711A" w:rsidRDefault="0085711A" w:rsidP="0085711A">
      <w:pPr>
        <w:ind w:left="-5"/>
      </w:pPr>
      <w:r>
        <w:rPr>
          <w:rFonts w:ascii="Times New Roman" w:eastAsia="Times New Roman" w:hAnsi="Times New Roman" w:cs="Times New Roman"/>
        </w:rPr>
        <w:t xml:space="preserve">3 </w:t>
      </w:r>
      <w:r>
        <w:t>輸入的數字不能超過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99999 </w:t>
      </w:r>
      <w:r>
        <w:t>或負數，輸出顯示</w:t>
      </w:r>
      <w:r>
        <w:t>“</w:t>
      </w:r>
      <w:r>
        <w:t>超過範圍</w:t>
      </w:r>
      <w:r>
        <w:t>”</w:t>
      </w:r>
      <w:r>
        <w:t>。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0204CA0" w14:textId="77777777" w:rsidR="0085711A" w:rsidRDefault="0085711A" w:rsidP="0085711A">
      <w:pPr>
        <w:spacing w:after="6" w:line="311" w:lineRule="auto"/>
        <w:ind w:right="8306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14:paraId="6228689F" w14:textId="77777777" w:rsidR="0085711A" w:rsidRDefault="0085711A" w:rsidP="0085711A">
      <w:pPr>
        <w:ind w:left="-5"/>
      </w:pPr>
      <w:r>
        <w:t>輸入說明：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3427514" w14:textId="77777777" w:rsidR="0085711A" w:rsidRDefault="0085711A" w:rsidP="0085711A">
      <w:pPr>
        <w:ind w:left="-5"/>
      </w:pPr>
      <w:proofErr w:type="gramStart"/>
      <w:r>
        <w:t>輸入僅含阿拉伯</w:t>
      </w:r>
      <w:proofErr w:type="gramEnd"/>
      <w:r>
        <w:t>數目字</w:t>
      </w:r>
      <w:r>
        <w:rPr>
          <w:rFonts w:ascii="標楷體" w:eastAsia="標楷體" w:hAnsi="標楷體" w:cs="標楷體"/>
        </w:rPr>
        <w:t>(0</w:t>
      </w:r>
      <w:r>
        <w:t>、</w:t>
      </w:r>
      <w:r>
        <w:rPr>
          <w:rFonts w:ascii="標楷體" w:eastAsia="標楷體" w:hAnsi="標楷體" w:cs="標楷體"/>
        </w:rPr>
        <w:t>1</w:t>
      </w:r>
      <w:r>
        <w:t>、</w:t>
      </w:r>
      <w:r>
        <w:rPr>
          <w:rFonts w:ascii="標楷體" w:eastAsia="標楷體" w:hAnsi="標楷體" w:cs="標楷體"/>
        </w:rPr>
        <w:t>2</w:t>
      </w:r>
      <w:r>
        <w:t>、</w:t>
      </w:r>
      <w:r>
        <w:rPr>
          <w:rFonts w:ascii="標楷體" w:eastAsia="標楷體" w:hAnsi="標楷體" w:cs="標楷體"/>
        </w:rPr>
        <w:t>3</w:t>
      </w:r>
      <w:r>
        <w:t>、</w:t>
      </w:r>
      <w:r>
        <w:rPr>
          <w:rFonts w:ascii="標楷體" w:eastAsia="標楷體" w:hAnsi="標楷體" w:cs="標楷體"/>
        </w:rPr>
        <w:t>4</w:t>
      </w:r>
      <w:r>
        <w:t>、</w:t>
      </w:r>
      <w:r>
        <w:rPr>
          <w:rFonts w:ascii="標楷體" w:eastAsia="標楷體" w:hAnsi="標楷體" w:cs="標楷體"/>
        </w:rPr>
        <w:t>5</w:t>
      </w:r>
      <w:r>
        <w:t>、</w:t>
      </w:r>
      <w:r>
        <w:rPr>
          <w:rFonts w:ascii="標楷體" w:eastAsia="標楷體" w:hAnsi="標楷體" w:cs="標楷體"/>
        </w:rPr>
        <w:t>6</w:t>
      </w:r>
      <w:r>
        <w:t>、</w:t>
      </w:r>
      <w:r>
        <w:rPr>
          <w:rFonts w:ascii="標楷體" w:eastAsia="標楷體" w:hAnsi="標楷體" w:cs="標楷體"/>
        </w:rPr>
        <w:t>7</w:t>
      </w:r>
      <w:r>
        <w:t>、</w:t>
      </w:r>
      <w:r>
        <w:rPr>
          <w:rFonts w:ascii="標楷體" w:eastAsia="標楷體" w:hAnsi="標楷體" w:cs="標楷體"/>
        </w:rPr>
        <w:t>8</w:t>
      </w:r>
      <w:r>
        <w:t>、</w:t>
      </w:r>
      <w:r>
        <w:rPr>
          <w:rFonts w:ascii="標楷體" w:eastAsia="標楷體" w:hAnsi="標楷體" w:cs="標楷體"/>
        </w:rPr>
        <w:t>9)</w:t>
      </w:r>
      <w:r>
        <w:t>，中間不用間隔，請參考範例輸入。</w:t>
      </w:r>
      <w:r>
        <w:rPr>
          <w:rFonts w:ascii="標楷體" w:eastAsia="標楷體" w:hAnsi="標楷體" w:cs="標楷體"/>
        </w:rPr>
        <w:t xml:space="preserve"> </w:t>
      </w:r>
    </w:p>
    <w:p w14:paraId="67924785" w14:textId="77777777" w:rsidR="0085711A" w:rsidRDefault="0085711A" w:rsidP="0085711A">
      <w:pPr>
        <w:spacing w:after="66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1CEAF8D" w14:textId="77777777" w:rsidR="0085711A" w:rsidRDefault="0085711A" w:rsidP="0085711A">
      <w:pPr>
        <w:ind w:left="-5"/>
      </w:pPr>
      <w:r>
        <w:t>輸出說明：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131A631" w14:textId="77777777" w:rsidR="0085711A" w:rsidRDefault="0085711A" w:rsidP="0085711A">
      <w:pPr>
        <w:ind w:left="-5"/>
      </w:pPr>
      <w:r>
        <w:t>輸出上述輸入阿拉伯數目字之轉換中文大寫數目字，請參考範例輸出。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08C163EC" w14:textId="77777777" w:rsidR="0085711A" w:rsidRDefault="0085711A" w:rsidP="0085711A">
      <w:pPr>
        <w:spacing w:after="61"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7E22F819" w14:textId="3A857155" w:rsidR="0085711A" w:rsidRDefault="0085711A" w:rsidP="0085711A">
      <w:pPr>
        <w:ind w:left="-5"/>
      </w:pPr>
      <w:r>
        <w:t>輸入範例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1</w:t>
      </w:r>
      <w:r>
        <w:t>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94CD19" w14:textId="77777777" w:rsidR="0085711A" w:rsidRDefault="0085711A" w:rsidP="0085711A">
      <w:pPr>
        <w:spacing w:after="56" w:line="259" w:lineRule="auto"/>
        <w:ind w:left="-5" w:right="7225"/>
      </w:pPr>
      <w:r>
        <w:rPr>
          <w:rFonts w:ascii="Times New Roman" w:eastAsia="Times New Roman" w:hAnsi="Times New Roman" w:cs="Times New Roman"/>
        </w:rPr>
        <w:t xml:space="preserve">04002 </w:t>
      </w:r>
    </w:p>
    <w:p w14:paraId="4D8CEEDB" w14:textId="77777777" w:rsidR="0085711A" w:rsidRDefault="0085711A" w:rsidP="0085711A">
      <w:pPr>
        <w:spacing w:after="60"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5BE9FC6B" w14:textId="77777777" w:rsidR="0085711A" w:rsidRDefault="0085711A" w:rsidP="0085711A">
      <w:pPr>
        <w:ind w:left="-5" w:right="4088"/>
      </w:pPr>
      <w:r>
        <w:t>輸出範例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1</w:t>
      </w:r>
      <w:r>
        <w:t>：</w:t>
      </w:r>
    </w:p>
    <w:p w14:paraId="32B418EF" w14:textId="22276211" w:rsidR="0085711A" w:rsidRDefault="0085711A" w:rsidP="0085711A">
      <w:pPr>
        <w:ind w:left="-5" w:right="4088"/>
      </w:pPr>
      <w:r>
        <w:t>肆仟零貳</w:t>
      </w:r>
      <w:r>
        <w:rPr>
          <w:rFonts w:ascii="Times New Roman" w:eastAsia="Times New Roman" w:hAnsi="Times New Roman" w:cs="Times New Roman"/>
        </w:rPr>
        <w:t xml:space="preserve"> </w:t>
      </w:r>
    </w:p>
    <w:p w14:paraId="408C5D33" w14:textId="30EF9C03" w:rsidR="0085711A" w:rsidRPr="0085711A" w:rsidRDefault="0085711A" w:rsidP="0085711A">
      <w:pPr>
        <w:spacing w:after="1" w:line="311" w:lineRule="auto"/>
        <w:ind w:right="8306"/>
        <w:rPr>
          <w:rFonts w:ascii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5DF05650" w14:textId="7C7DA26B" w:rsidR="0085711A" w:rsidRDefault="0085711A" w:rsidP="0085711A">
      <w:pPr>
        <w:ind w:left="-5"/>
      </w:pPr>
      <w:r>
        <w:t>輸入範例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2</w:t>
      </w:r>
      <w:r>
        <w:t>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948C47" w14:textId="7E996C98" w:rsidR="0085711A" w:rsidRDefault="0085711A" w:rsidP="0085711A">
      <w:pPr>
        <w:spacing w:after="56" w:line="259" w:lineRule="auto"/>
        <w:ind w:left="-5" w:right="7225"/>
      </w:pPr>
      <w:r>
        <w:rPr>
          <w:rFonts w:ascii="Times New Roman" w:eastAsia="Times New Roman" w:hAnsi="Times New Roman" w:cs="Times New Roman"/>
        </w:rPr>
        <w:t xml:space="preserve">100000 </w:t>
      </w:r>
    </w:p>
    <w:p w14:paraId="5EE80C7C" w14:textId="77777777" w:rsidR="0085711A" w:rsidRDefault="0085711A" w:rsidP="0085711A">
      <w:pPr>
        <w:spacing w:after="56" w:line="259" w:lineRule="auto"/>
        <w:ind w:left="-5" w:right="7225"/>
        <w:rPr>
          <w:rFonts w:hint="eastAsia"/>
        </w:rPr>
      </w:pPr>
    </w:p>
    <w:p w14:paraId="52F53995" w14:textId="01001DA3" w:rsidR="0085711A" w:rsidRDefault="0085711A" w:rsidP="0085711A">
      <w:pPr>
        <w:ind w:left="-5" w:right="4088"/>
      </w:pPr>
      <w:r>
        <w:t>輸出範例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2</w:t>
      </w:r>
      <w:r>
        <w:t>：</w:t>
      </w:r>
      <w:r>
        <w:t xml:space="preserve"> </w:t>
      </w:r>
    </w:p>
    <w:p w14:paraId="67AFEE73" w14:textId="74BDE46C" w:rsidR="0085711A" w:rsidRDefault="0085711A" w:rsidP="0085711A">
      <w:pPr>
        <w:ind w:left="-5" w:right="4088"/>
        <w:rPr>
          <w:rFonts w:ascii="標楷體" w:eastAsia="標楷體" w:hAnsi="標楷體" w:cs="標楷體"/>
        </w:rPr>
      </w:pPr>
      <w:r>
        <w:t>超過範圍</w:t>
      </w:r>
    </w:p>
    <w:p w14:paraId="213D36AD" w14:textId="63E0415F" w:rsidR="0085701E" w:rsidRPr="0085711A" w:rsidRDefault="0085711A" w:rsidP="0085711A">
      <w:pPr>
        <w:spacing w:after="11" w:line="268" w:lineRule="auto"/>
        <w:ind w:left="-5" w:right="45"/>
        <w:jc w:val="both"/>
        <w:rPr>
          <w:rFonts w:hint="eastAsia"/>
        </w:rPr>
      </w:pPr>
      <w:r>
        <w:rPr>
          <w:rFonts w:ascii="標楷體" w:eastAsia="標楷體" w:hAnsi="標楷體" w:cs="標楷體"/>
        </w:rPr>
        <w:t xml:space="preserve"> </w:t>
      </w:r>
    </w:p>
    <w:sectPr w:rsidR="0085701E" w:rsidRPr="008571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1A"/>
    <w:rsid w:val="0085701E"/>
    <w:rsid w:val="0085711A"/>
    <w:rsid w:val="00A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8FF4"/>
  <w15:chartTrackingRefBased/>
  <w15:docId w15:val="{9234A3F2-957F-4C64-A361-DA68FF72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11A"/>
    <w:pPr>
      <w:widowControl w:val="0"/>
    </w:pPr>
  </w:style>
  <w:style w:type="paragraph" w:styleId="1">
    <w:name w:val="heading 1"/>
    <w:next w:val="a"/>
    <w:link w:val="10"/>
    <w:uiPriority w:val="9"/>
    <w:qFormat/>
    <w:rsid w:val="0085711A"/>
    <w:pPr>
      <w:keepNext/>
      <w:keepLines/>
      <w:spacing w:after="424" w:line="265" w:lineRule="auto"/>
      <w:ind w:left="812" w:hanging="10"/>
      <w:outlineLvl w:val="0"/>
    </w:pPr>
    <w:rPr>
      <w:rFonts w:ascii="標楷體" w:eastAsia="標楷體" w:hAnsi="標楷體" w:cs="標楷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  <w:style w:type="character" w:customStyle="1" w:styleId="10">
    <w:name w:val="標題 1 字元"/>
    <w:basedOn w:val="a0"/>
    <w:link w:val="1"/>
    <w:uiPriority w:val="9"/>
    <w:rsid w:val="0085711A"/>
    <w:rPr>
      <w:rFonts w:ascii="標楷體" w:eastAsia="標楷體" w:hAnsi="標楷體" w:cs="標楷體"/>
      <w:color w:val="000000"/>
      <w:sz w:val="32"/>
    </w:rPr>
  </w:style>
  <w:style w:type="table" w:customStyle="1" w:styleId="TableGrid">
    <w:name w:val="TableGrid"/>
    <w:rsid w:val="008571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8571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8571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1</cp:revision>
  <dcterms:created xsi:type="dcterms:W3CDTF">2023-12-30T15:58:00Z</dcterms:created>
  <dcterms:modified xsi:type="dcterms:W3CDTF">2023-12-30T16:00:00Z</dcterms:modified>
</cp:coreProperties>
</file>