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059860"/>
        <w:docPartObj>
          <w:docPartGallery w:val="Cover Pages"/>
          <w:docPartUnique/>
        </w:docPartObj>
      </w:sdtPr>
      <w:sdtEndPr>
        <w:rPr>
          <w:u w:val="single"/>
          <w:lang w:val="en-GB"/>
        </w:rPr>
      </w:sdtEndPr>
      <w:sdtContent>
        <w:p w14:paraId="2DA4A977" w14:textId="3B060C28" w:rsidR="00027FF6" w:rsidRDefault="00027FF6">
          <w:pPr>
            <w:pStyle w:val="NoSpacing"/>
          </w:pPr>
          <w:r>
            <w:rPr>
              <w:noProof/>
            </w:rPr>
            <mc:AlternateContent>
              <mc:Choice Requires="wpg">
                <w:drawing>
                  <wp:anchor distT="0" distB="0" distL="114300" distR="114300" simplePos="0" relativeHeight="251659264" behindDoc="1" locked="0" layoutInCell="1" allowOverlap="1" wp14:anchorId="21060935" wp14:editId="7F9BFA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03T00:00:00Z">
                                      <w:dateFormat w:val="M/d/yyyy"/>
                                      <w:lid w:val="en-US"/>
                                      <w:storeMappedDataAs w:val="dateTime"/>
                                      <w:calendar w:val="gregorian"/>
                                    </w:date>
                                  </w:sdtPr>
                                  <w:sdtContent>
                                    <w:p w14:paraId="0E416538" w14:textId="3579E89F" w:rsidR="00027FF6" w:rsidRDefault="00027FF6">
                                      <w:pPr>
                                        <w:pStyle w:val="NoSpacing"/>
                                        <w:jc w:val="right"/>
                                        <w:rPr>
                                          <w:color w:val="FFFFFF" w:themeColor="background1"/>
                                          <w:sz w:val="28"/>
                                          <w:szCs w:val="28"/>
                                        </w:rPr>
                                      </w:pPr>
                                      <w:r>
                                        <w:rPr>
                                          <w:color w:val="FFFFFF" w:themeColor="background1"/>
                                          <w:sz w:val="28"/>
                                          <w:szCs w:val="28"/>
                                        </w:rPr>
                                        <w:t>4/3/2024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060935"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03T00:00:00Z">
                                <w:dateFormat w:val="M/d/yyyy"/>
                                <w:lid w:val="en-US"/>
                                <w:storeMappedDataAs w:val="dateTime"/>
                                <w:calendar w:val="gregorian"/>
                              </w:date>
                            </w:sdtPr>
                            <w:sdtContent>
                              <w:p w14:paraId="0E416538" w14:textId="3579E89F" w:rsidR="00027FF6" w:rsidRDefault="00027FF6">
                                <w:pPr>
                                  <w:pStyle w:val="NoSpacing"/>
                                  <w:jc w:val="right"/>
                                  <w:rPr>
                                    <w:color w:val="FFFFFF" w:themeColor="background1"/>
                                    <w:sz w:val="28"/>
                                    <w:szCs w:val="28"/>
                                  </w:rPr>
                                </w:pPr>
                                <w:r>
                                  <w:rPr>
                                    <w:color w:val="FFFFFF" w:themeColor="background1"/>
                                    <w:sz w:val="28"/>
                                    <w:szCs w:val="28"/>
                                  </w:rPr>
                                  <w:t>4/3/2024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DF79EDD" wp14:editId="3F96428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9BF35" w14:textId="0529E2CA" w:rsidR="00027FF6" w:rsidRDefault="00027FF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472C4" w:themeColor="accent1"/>
                                        <w:sz w:val="26"/>
                                        <w:szCs w:val="26"/>
                                      </w:rPr>
                                      <w:t>Geerman,Genelle</w:t>
                                    </w:r>
                                    <w:proofErr w:type="spellEnd"/>
                                    <w:r>
                                      <w:rPr>
                                        <w:color w:val="4472C4" w:themeColor="accent1"/>
                                        <w:sz w:val="26"/>
                                        <w:szCs w:val="26"/>
                                      </w:rPr>
                                      <w:t xml:space="preserve"> G.N.J.</w:t>
                                    </w:r>
                                  </w:sdtContent>
                                </w:sdt>
                              </w:p>
                              <w:p w14:paraId="1EB93DFB" w14:textId="3B47F059" w:rsidR="00027FF6" w:rsidRDefault="00027FF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027FF6">
                                      <w:rPr>
                                        <w:caps/>
                                        <w:color w:val="595959" w:themeColor="text1" w:themeTint="A6"/>
                                        <w:sz w:val="20"/>
                                        <w:szCs w:val="20"/>
                                      </w:rPr>
                                      <w:t>Fontys 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F79EDD"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8C9BF35" w14:textId="0529E2CA" w:rsidR="00027FF6" w:rsidRDefault="00027FF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4472C4" w:themeColor="accent1"/>
                                  <w:sz w:val="26"/>
                                  <w:szCs w:val="26"/>
                                </w:rPr>
                                <w:t>Geerman,Genelle</w:t>
                              </w:r>
                              <w:proofErr w:type="spellEnd"/>
                              <w:r>
                                <w:rPr>
                                  <w:color w:val="4472C4" w:themeColor="accent1"/>
                                  <w:sz w:val="26"/>
                                  <w:szCs w:val="26"/>
                                </w:rPr>
                                <w:t xml:space="preserve"> G.N.J.</w:t>
                              </w:r>
                            </w:sdtContent>
                          </w:sdt>
                        </w:p>
                        <w:p w14:paraId="1EB93DFB" w14:textId="3B47F059" w:rsidR="00027FF6" w:rsidRDefault="00027FF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027FF6">
                                <w:rPr>
                                  <w:caps/>
                                  <w:color w:val="595959" w:themeColor="text1" w:themeTint="A6"/>
                                  <w:sz w:val="20"/>
                                  <w:szCs w:val="20"/>
                                </w:rPr>
                                <w:t>Fontys ICT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283F2E5" wp14:editId="1B09DC3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92689" w14:textId="0354FB43" w:rsidR="00027FF6" w:rsidRDefault="00027F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27FF6">
                                      <w:rPr>
                                        <w:rFonts w:asciiTheme="majorHAnsi" w:eastAsiaTheme="majorEastAsia" w:hAnsiTheme="majorHAnsi" w:cstheme="majorBidi"/>
                                        <w:color w:val="262626" w:themeColor="text1" w:themeTint="D9"/>
                                        <w:sz w:val="72"/>
                                        <w:szCs w:val="72"/>
                                      </w:rPr>
                                      <w:t>Architecture Research</w:t>
                                    </w:r>
                                  </w:sdtContent>
                                </w:sdt>
                              </w:p>
                              <w:p w14:paraId="74C84D0D" w14:textId="77777777" w:rsidR="00027FF6" w:rsidRDefault="00027FF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283F2E5"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A792689" w14:textId="0354FB43" w:rsidR="00027FF6" w:rsidRDefault="00027F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27FF6">
                                <w:rPr>
                                  <w:rFonts w:asciiTheme="majorHAnsi" w:eastAsiaTheme="majorEastAsia" w:hAnsiTheme="majorHAnsi" w:cstheme="majorBidi"/>
                                  <w:color w:val="262626" w:themeColor="text1" w:themeTint="D9"/>
                                  <w:sz w:val="72"/>
                                  <w:szCs w:val="72"/>
                                </w:rPr>
                                <w:t>Architecture Research</w:t>
                              </w:r>
                            </w:sdtContent>
                          </w:sdt>
                        </w:p>
                        <w:p w14:paraId="74C84D0D" w14:textId="77777777" w:rsidR="00027FF6" w:rsidRDefault="00027FF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1BADF875" w14:textId="56F4BC38" w:rsidR="00027FF6" w:rsidRPr="00027FF6" w:rsidRDefault="00027FF6">
          <w:pPr>
            <w:rPr>
              <w:u w:val="single"/>
              <w:lang w:val="en-GB"/>
            </w:rPr>
          </w:pPr>
          <w:r>
            <w:rPr>
              <w:u w:val="single"/>
              <w:lang w:val="en-GB"/>
            </w:rPr>
            <w:br w:type="page"/>
          </w:r>
        </w:p>
      </w:sdtContent>
    </w:sdt>
    <w:p w14:paraId="3A3A07BC" w14:textId="05E590C8" w:rsidR="00684976" w:rsidRDefault="00684976" w:rsidP="00027FF6">
      <w:pPr>
        <w:pStyle w:val="APAHeading1"/>
      </w:pPr>
      <w:r w:rsidRPr="00027FF6">
        <w:lastRenderedPageBreak/>
        <w:t>Introduction</w:t>
      </w:r>
    </w:p>
    <w:p w14:paraId="135A2C29" w14:textId="3B02DFDA" w:rsidR="00684976" w:rsidRPr="0010023E" w:rsidRDefault="004C4904" w:rsidP="0010023E">
      <w:pPr>
        <w:pStyle w:val="APANormal"/>
      </w:pPr>
      <w:r w:rsidRPr="0010023E">
        <w:t>System architectures are used by every developer to create a standard for their programs</w:t>
      </w:r>
      <w:r w:rsidR="00684976" w:rsidRPr="0010023E">
        <w:t xml:space="preserve">. </w:t>
      </w:r>
      <w:r w:rsidRPr="0010023E">
        <w:t>These architectures are designed for a dedicated purpose, and I want to understand more about these architectures and why they were designed.</w:t>
      </w:r>
    </w:p>
    <w:p w14:paraId="771B46CB" w14:textId="5CBA3451" w:rsidR="00684976" w:rsidRPr="0010023E" w:rsidRDefault="00684976" w:rsidP="0010023E">
      <w:pPr>
        <w:pStyle w:val="APANormal"/>
      </w:pPr>
      <w:r w:rsidRPr="0010023E">
        <w:t xml:space="preserve">The purpose of the project is to host a tournament for quantum chess. The game itself is made by a different person but the tournament management is handled by our client. In essence, the project is a management system. Our client has also mentioned that they want to expand the idea into other games in the future. </w:t>
      </w:r>
    </w:p>
    <w:p w14:paraId="0E421A77" w14:textId="3501E367" w:rsidR="00F97B7E" w:rsidRPr="0010023E" w:rsidRDefault="004E50C2" w:rsidP="0010023E">
      <w:pPr>
        <w:pStyle w:val="APANormal"/>
      </w:pPr>
      <w:r w:rsidRPr="0010023E">
        <w:t>Certain requirements need</w:t>
      </w:r>
      <w:r w:rsidR="00684976" w:rsidRPr="0010023E">
        <w:t xml:space="preserve"> to be met </w:t>
      </w:r>
      <w:r w:rsidRPr="0010023E">
        <w:t>for</w:t>
      </w:r>
      <w:r w:rsidR="00684976" w:rsidRPr="0010023E">
        <w:t xml:space="preserve"> this project to work. These are going to be how we measure our results and how in-line the options are to our needs. </w:t>
      </w:r>
    </w:p>
    <w:p w14:paraId="2E0BE6E5" w14:textId="5124DD14" w:rsidR="00684976" w:rsidRPr="0010023E" w:rsidRDefault="00684976" w:rsidP="0010023E">
      <w:pPr>
        <w:pStyle w:val="APANormal"/>
      </w:pPr>
      <w:r w:rsidRPr="0010023E">
        <w:t>The</w:t>
      </w:r>
      <w:r w:rsidR="00A078E3" w:rsidRPr="0010023E">
        <w:t xml:space="preserve"> non-functional </w:t>
      </w:r>
      <w:r w:rsidRPr="0010023E">
        <w:t>requirements</w:t>
      </w:r>
      <w:r w:rsidR="00A078E3" w:rsidRPr="0010023E">
        <w:t xml:space="preserve"> </w:t>
      </w:r>
      <w:r w:rsidRPr="0010023E">
        <w:t>are as follows:</w:t>
      </w:r>
    </w:p>
    <w:p w14:paraId="0C09CDB1" w14:textId="3F3473C3" w:rsidR="00684976" w:rsidRPr="0010023E" w:rsidRDefault="00A078E3" w:rsidP="0010023E">
      <w:pPr>
        <w:pStyle w:val="APANormal"/>
      </w:pPr>
      <w:r w:rsidRPr="0010023E">
        <w:t>Scalability: With the plan to add more in the future, we need an architecture that allows for smooth integration by scaling the project size.</w:t>
      </w:r>
    </w:p>
    <w:p w14:paraId="067B724D" w14:textId="17A56586" w:rsidR="00A078E3" w:rsidRPr="0010023E" w:rsidRDefault="00A078E3" w:rsidP="0010023E">
      <w:pPr>
        <w:pStyle w:val="APANormal"/>
      </w:pPr>
      <w:r w:rsidRPr="0010023E">
        <w:t>Security: With more users comes more sensitive data. We need to maintain security as much as possible.</w:t>
      </w:r>
    </w:p>
    <w:p w14:paraId="5C846D27" w14:textId="62427C52" w:rsidR="00A078E3" w:rsidRPr="0010023E" w:rsidRDefault="00A078E3" w:rsidP="0010023E">
      <w:pPr>
        <w:pStyle w:val="APANormal"/>
      </w:pPr>
      <w:r w:rsidRPr="0010023E">
        <w:t>Complexity: With more features comes more complexity. We want to minimize the complexity as much as possible when it comes to the development cycle.</w:t>
      </w:r>
    </w:p>
    <w:p w14:paraId="1C1BC410" w14:textId="3EF54011" w:rsidR="0010023E" w:rsidRDefault="00A078E3" w:rsidP="0010023E">
      <w:pPr>
        <w:pStyle w:val="APANormal"/>
      </w:pPr>
      <w:r w:rsidRPr="0010023E">
        <w:t xml:space="preserve">Maintainability: This goes hand in hand with complexity. The system must be maintainable throughout its </w:t>
      </w:r>
      <w:r w:rsidR="004E50C2" w:rsidRPr="0010023E">
        <w:t>life cycle</w:t>
      </w:r>
      <w:r w:rsidRPr="0010023E">
        <w:t>. To achieve this</w:t>
      </w:r>
      <w:r w:rsidR="4090DCAA">
        <w:t>,</w:t>
      </w:r>
      <w:r w:rsidRPr="0010023E">
        <w:t xml:space="preserve"> we will have to </w:t>
      </w:r>
      <w:r w:rsidR="4D403229">
        <w:t>investigate</w:t>
      </w:r>
      <w:r w:rsidRPr="0010023E">
        <w:t xml:space="preserve"> how quickly we can fix issues when they arise.</w:t>
      </w:r>
    </w:p>
    <w:p w14:paraId="63D0A864" w14:textId="77777777" w:rsidR="0010023E" w:rsidRDefault="0010023E">
      <w:pPr>
        <w:rPr>
          <w:rFonts w:ascii="Times New Roman" w:hAnsi="Times New Roman"/>
          <w:sz w:val="24"/>
          <w:lang w:val="en-GB"/>
        </w:rPr>
      </w:pPr>
      <w:r>
        <w:br w:type="page"/>
      </w:r>
    </w:p>
    <w:p w14:paraId="5641CFB7" w14:textId="145E7507" w:rsidR="0070269A" w:rsidRPr="0010023E" w:rsidRDefault="00B5659E" w:rsidP="0010023E">
      <w:pPr>
        <w:pStyle w:val="APANormal"/>
      </w:pPr>
      <w:r w:rsidRPr="0010023E">
        <w:lastRenderedPageBreak/>
        <w:t>To maintain the scope of this research, I have limited the architecture to these 5:</w:t>
      </w:r>
    </w:p>
    <w:p w14:paraId="529CC719" w14:textId="3C1AE1D8" w:rsidR="0070269A" w:rsidRPr="0010023E" w:rsidRDefault="00286EBF" w:rsidP="0010023E">
      <w:pPr>
        <w:pStyle w:val="APANormal"/>
        <w:numPr>
          <w:ilvl w:val="0"/>
          <w:numId w:val="2"/>
        </w:numPr>
      </w:pPr>
      <w:r w:rsidRPr="0010023E">
        <w:t>Client-Server</w:t>
      </w:r>
    </w:p>
    <w:p w14:paraId="3E86F126" w14:textId="77777777" w:rsidR="00286EBF" w:rsidRPr="0010023E" w:rsidRDefault="00286EBF" w:rsidP="0010023E">
      <w:pPr>
        <w:pStyle w:val="APANormal"/>
        <w:numPr>
          <w:ilvl w:val="0"/>
          <w:numId w:val="2"/>
        </w:numPr>
      </w:pPr>
      <w:r w:rsidRPr="0010023E">
        <w:t>Service-Oriented</w:t>
      </w:r>
    </w:p>
    <w:p w14:paraId="610990EA" w14:textId="7EE2E115" w:rsidR="00286EBF" w:rsidRPr="0010023E" w:rsidRDefault="00DB14DF" w:rsidP="0010023E">
      <w:pPr>
        <w:pStyle w:val="APANormal"/>
        <w:numPr>
          <w:ilvl w:val="0"/>
          <w:numId w:val="2"/>
        </w:numPr>
      </w:pPr>
      <w:r w:rsidRPr="0010023E">
        <w:t>Event-driven</w:t>
      </w:r>
      <w:r w:rsidR="00286EBF" w:rsidRPr="0010023E">
        <w:t xml:space="preserve"> Architecture</w:t>
      </w:r>
    </w:p>
    <w:p w14:paraId="28C101D6" w14:textId="77777777" w:rsidR="00DB14DF" w:rsidRPr="0010023E" w:rsidRDefault="00286EBF" w:rsidP="0010023E">
      <w:pPr>
        <w:pStyle w:val="APANormal"/>
        <w:numPr>
          <w:ilvl w:val="0"/>
          <w:numId w:val="2"/>
        </w:numPr>
      </w:pPr>
      <w:r w:rsidRPr="0010023E">
        <w:t>Serverless</w:t>
      </w:r>
    </w:p>
    <w:p w14:paraId="7CE2A92F" w14:textId="3DB5F900" w:rsidR="0070269A" w:rsidRPr="00DB14DF" w:rsidRDefault="00DB14DF" w:rsidP="0010023E">
      <w:pPr>
        <w:pStyle w:val="APANormal"/>
        <w:numPr>
          <w:ilvl w:val="0"/>
          <w:numId w:val="2"/>
        </w:numPr>
      </w:pPr>
      <w:r w:rsidRPr="0010023E">
        <w:t>Microservices</w:t>
      </w:r>
      <w:r w:rsidR="0070269A" w:rsidRPr="00DB14DF">
        <w:br w:type="page"/>
      </w:r>
    </w:p>
    <w:p w14:paraId="5E14BA71" w14:textId="3A4D9186" w:rsidR="006607F9" w:rsidRPr="006607F9" w:rsidRDefault="006607F9" w:rsidP="00F97B7E">
      <w:pPr>
        <w:pStyle w:val="APAHeading1"/>
      </w:pPr>
      <w:r w:rsidRPr="006607F9">
        <w:lastRenderedPageBreak/>
        <w:t>Client-server architecture</w:t>
      </w:r>
    </w:p>
    <w:p w14:paraId="13AD1E48" w14:textId="4FF12EE9" w:rsidR="006607F9" w:rsidRDefault="006607F9" w:rsidP="0010023E">
      <w:pPr>
        <w:pStyle w:val="APANormal"/>
      </w:pPr>
      <w:r w:rsidRPr="006607F9">
        <w:t xml:space="preserve">In client-server architecture, the client </w:t>
      </w:r>
      <w:r w:rsidR="004E50C2">
        <w:t>requests</w:t>
      </w:r>
      <w:r w:rsidRPr="006607F9">
        <w:t xml:space="preserve"> the server, and the server responds by providing a resource or service. This architecture is widely used in web applications, where the web browser acts as a client and communicates with a web server hosting the application logic and data.</w:t>
      </w:r>
    </w:p>
    <w:p w14:paraId="60814CCE" w14:textId="3868F2C5" w:rsidR="006607F9" w:rsidRDefault="006607F9" w:rsidP="0010023E">
      <w:pPr>
        <w:pStyle w:val="APANormal"/>
      </w:pPr>
      <w:r w:rsidRPr="006607F9">
        <w:t xml:space="preserve">Client-server architecture </w:t>
      </w:r>
      <w:r w:rsidR="008A4D6B">
        <w:t xml:space="preserve">abstracts the services it provides to allow the client to not be concerned about performance. A client communicates </w:t>
      </w:r>
      <w:r w:rsidR="004E50C2">
        <w:t>with</w:t>
      </w:r>
      <w:r w:rsidR="008A4D6B">
        <w:t xml:space="preserve"> the server using an Application Programming Interface (API) which handles authorization and enforcing a specific format, allowing for parsing and cross-platform data exchange</w:t>
      </w:r>
      <w:r w:rsidR="0072039A">
        <w:t xml:space="preserve"> </w:t>
      </w:r>
      <w:r w:rsidR="008A4D6B">
        <w:t>(</w:t>
      </w:r>
      <w:proofErr w:type="spellStart"/>
      <w:r w:rsidR="0072039A" w:rsidRPr="008A4D6B">
        <w:t>Dustdar</w:t>
      </w:r>
      <w:proofErr w:type="spellEnd"/>
      <w:r w:rsidR="0072039A" w:rsidRPr="008A4D6B">
        <w:t>,</w:t>
      </w:r>
      <w:r w:rsidR="0072039A">
        <w:t xml:space="preserve"> 2005).</w:t>
      </w:r>
    </w:p>
    <w:p w14:paraId="63359611" w14:textId="77777777" w:rsidR="00823F34" w:rsidRPr="006607F9" w:rsidRDefault="00823F34" w:rsidP="006607F9">
      <w:pPr>
        <w:rPr>
          <w:lang w:val="en-GB"/>
        </w:rPr>
      </w:pPr>
    </w:p>
    <w:p w14:paraId="55A46285" w14:textId="5BBA0A75" w:rsidR="006607F9" w:rsidRPr="006607F9" w:rsidRDefault="006607F9" w:rsidP="0010023E">
      <w:pPr>
        <w:pStyle w:val="APAHeading1"/>
      </w:pPr>
      <w:r w:rsidRPr="006607F9">
        <w:t>Service-Oriented Architecture (SOA)</w:t>
      </w:r>
    </w:p>
    <w:p w14:paraId="0EF64919" w14:textId="26FC308E" w:rsidR="006607F9" w:rsidRPr="006607F9" w:rsidRDefault="00823F34" w:rsidP="0010023E">
      <w:pPr>
        <w:pStyle w:val="APANormal"/>
      </w:pPr>
      <w:r>
        <w:t xml:space="preserve">SOA is an architectural style that focuses on </w:t>
      </w:r>
      <w:r w:rsidRPr="00823F34">
        <w:t>discrete services instead of a monolithic design</w:t>
      </w:r>
      <w:r>
        <w:t xml:space="preserve"> (SOA Source Book, 2021).</w:t>
      </w:r>
      <w:r w:rsidRPr="00823F34">
        <w:t xml:space="preserve"> </w:t>
      </w:r>
      <w:r w:rsidR="006607F9" w:rsidRPr="006607F9">
        <w:t xml:space="preserve">SOA facilitates modular design, allowing components to be developed, deployed, and updated independently. It enhances </w:t>
      </w:r>
      <w:r>
        <w:t>operations by compartmentalizing services to allow for faster communications by standardizing the communication</w:t>
      </w:r>
      <w:r w:rsidR="006607F9" w:rsidRPr="006607F9">
        <w:t xml:space="preserve">, making it easier to integrate </w:t>
      </w:r>
      <w:r>
        <w:t>with other</w:t>
      </w:r>
      <w:r w:rsidR="006607F9" w:rsidRPr="006607F9">
        <w:t xml:space="preserve"> systems. Services can be reused across different applications, reducing development time and cost.</w:t>
      </w:r>
    </w:p>
    <w:p w14:paraId="750676FB" w14:textId="16EFE95A" w:rsidR="00AD30AA" w:rsidRDefault="00823F34" w:rsidP="0010023E">
      <w:pPr>
        <w:pStyle w:val="APANormal"/>
      </w:pPr>
      <w:r>
        <w:t>SOA is not cost-effective as</w:t>
      </w:r>
      <w:r w:rsidR="00FC498B">
        <w:t xml:space="preserve"> the time it takes to communicate between each service could mean that the application runs slower and uses more processing power, which could lead to an increase in cost. Additionally, testing does not follow a single paradigm. Each service can have a different requirement or testing framework as tests are more </w:t>
      </w:r>
      <w:r w:rsidR="004E50C2">
        <w:t>data-driven</w:t>
      </w:r>
      <w:r w:rsidR="00FC498B">
        <w:t xml:space="preserve"> than traditional testing (</w:t>
      </w:r>
      <w:r w:rsidR="00FC498B" w:rsidRPr="00823F34">
        <w:t>WSO2</w:t>
      </w:r>
      <w:r w:rsidR="00FC498B">
        <w:t>, 2014</w:t>
      </w:r>
      <w:r w:rsidR="00FC498B" w:rsidRPr="00823F34">
        <w:t>)</w:t>
      </w:r>
      <w:r w:rsidR="00FC498B">
        <w:t>.</w:t>
      </w:r>
    </w:p>
    <w:p w14:paraId="422EE489" w14:textId="77777777" w:rsidR="00AD30AA" w:rsidRDefault="00AD30AA" w:rsidP="00AD30AA">
      <w:pPr>
        <w:rPr>
          <w:lang w:val="en-GB"/>
        </w:rPr>
      </w:pPr>
    </w:p>
    <w:p w14:paraId="18D2767F" w14:textId="5EB80C7E" w:rsidR="00AD30AA" w:rsidRDefault="00DB14DF" w:rsidP="0010023E">
      <w:pPr>
        <w:pStyle w:val="APAHeading1"/>
      </w:pPr>
      <w:r w:rsidRPr="00DB14DF">
        <w:lastRenderedPageBreak/>
        <w:t xml:space="preserve">Event-driven </w:t>
      </w:r>
      <w:r w:rsidRPr="0010023E">
        <w:t>architecture</w:t>
      </w:r>
    </w:p>
    <w:p w14:paraId="5F6E8C55" w14:textId="7457E9C7" w:rsidR="004C4904" w:rsidRPr="004C4904" w:rsidRDefault="00BE0DFF" w:rsidP="00BE0DFF">
      <w:pPr>
        <w:pStyle w:val="APANormal"/>
      </w:pPr>
      <w:r>
        <w:t xml:space="preserve">“An event (business or system) may signify a problem or impending </w:t>
      </w:r>
      <w:r w:rsidRPr="00BE0DFF">
        <w:t>problem</w:t>
      </w:r>
      <w:r>
        <w:t>, an opportunity, a threshold, or a deviation</w:t>
      </w:r>
      <w:r w:rsidR="60FBD6BF">
        <w:t xml:space="preserve">” </w:t>
      </w:r>
      <w:r w:rsidR="48065FBC">
        <w:t>(</w:t>
      </w:r>
      <w:r w:rsidRPr="00BE0DFF">
        <w:t>Michelson</w:t>
      </w:r>
      <w:r>
        <w:t xml:space="preserve">, 2006). </w:t>
      </w:r>
      <w:r w:rsidR="002250C6">
        <w:t xml:space="preserve">Whenever an event happens, event-driven architecture dictates that all </w:t>
      </w:r>
      <w:r w:rsidR="0010023E">
        <w:t>interested</w:t>
      </w:r>
      <w:r w:rsidR="002250C6">
        <w:t xml:space="preserve"> partie</w:t>
      </w:r>
      <w:r w:rsidR="00F77F45">
        <w:t xml:space="preserve">s should receive </w:t>
      </w:r>
      <w:r w:rsidR="0010023E">
        <w:t>and handle the process, while the invoker of the event should only be concerned about the event happening.</w:t>
      </w:r>
    </w:p>
    <w:p w14:paraId="7D6D9651" w14:textId="77777777" w:rsidR="009C14D4" w:rsidRDefault="009C14D4" w:rsidP="00F97B7E">
      <w:pPr>
        <w:pStyle w:val="APAHeading1"/>
      </w:pPr>
    </w:p>
    <w:p w14:paraId="5D189AA9" w14:textId="25BDCCFC" w:rsidR="006607F9" w:rsidRPr="006607F9" w:rsidRDefault="006607F9" w:rsidP="00F97B7E">
      <w:pPr>
        <w:pStyle w:val="APAHeading1"/>
      </w:pPr>
      <w:r w:rsidRPr="006607F9">
        <w:t>Serverless Architecture</w:t>
      </w:r>
    </w:p>
    <w:p w14:paraId="4C8ADC9D" w14:textId="2C1B165C" w:rsidR="006607F9" w:rsidRPr="006607F9" w:rsidRDefault="006607F9" w:rsidP="00042677">
      <w:pPr>
        <w:pStyle w:val="APANormal"/>
      </w:pPr>
      <w:r w:rsidRPr="006607F9">
        <w:t xml:space="preserve">Serverless </w:t>
      </w:r>
      <w:r w:rsidR="00FB2C4E">
        <w:t>architecture</w:t>
      </w:r>
      <w:r w:rsidRPr="006607F9">
        <w:t xml:space="preserve"> allows developers to build and run applications without managing the underlying infrastructure. Code is executed in stateless compute containers that are triggered by events.</w:t>
      </w:r>
      <w:r w:rsidR="004C6960">
        <w:t xml:space="preserve"> </w:t>
      </w:r>
      <w:r w:rsidR="00FB2C4E">
        <w:t xml:space="preserve"> Serverless makes use of products such as docker and Kubernetes to ship and run on any platform. The name serverless itself is a misnomer as a server is required, however</w:t>
      </w:r>
      <w:r w:rsidR="003F65DF">
        <w:t>,</w:t>
      </w:r>
      <w:r w:rsidR="00FB2C4E">
        <w:t xml:space="preserve"> the </w:t>
      </w:r>
      <w:r w:rsidR="008F4061">
        <w:t xml:space="preserve">name originates from the </w:t>
      </w:r>
      <w:r w:rsidR="00106B50">
        <w:t>product owner using a hosting service such as Amazon Web Services</w:t>
      </w:r>
      <w:r w:rsidR="77BC2EAE">
        <w:t xml:space="preserve"> </w:t>
      </w:r>
      <w:r w:rsidR="00106B50">
        <w:t>(AWS). Serve</w:t>
      </w:r>
      <w:r w:rsidR="00972599">
        <w:t xml:space="preserve">rless eliminates the need for infrastructure as this is handled by the service which reduces operational </w:t>
      </w:r>
      <w:r w:rsidR="00732709">
        <w:t>overhead and cost, in turn enabling automatic scaling and pricing based on usage</w:t>
      </w:r>
      <w:r w:rsidR="00243587">
        <w:t xml:space="preserve">. This optimization of resources and costs balances out </w:t>
      </w:r>
      <w:r w:rsidR="003F65DF">
        <w:t>the disadvantages of microservices which is why they are often used together</w:t>
      </w:r>
      <w:r w:rsidR="00042677">
        <w:t xml:space="preserve"> (</w:t>
      </w:r>
      <w:r w:rsidR="004B4C3D">
        <w:t>Miller, 2015)</w:t>
      </w:r>
      <w:r w:rsidR="00042677">
        <w:t>.</w:t>
      </w:r>
    </w:p>
    <w:p w14:paraId="466E9AA3" w14:textId="1B06F8BD" w:rsidR="00AC6F1C" w:rsidRDefault="006607F9" w:rsidP="0010023E">
      <w:pPr>
        <w:pStyle w:val="APANormal"/>
      </w:pPr>
      <w:r w:rsidRPr="006607F9">
        <w:t xml:space="preserve">Serverless architectures may introduce vendor lock-in </w:t>
      </w:r>
      <w:r w:rsidR="00042677">
        <w:t>(heavy reliance on a third party and high difficulty of change)</w:t>
      </w:r>
      <w:r w:rsidR="007C12DD">
        <w:t>,</w:t>
      </w:r>
      <w:r w:rsidR="00042677">
        <w:t xml:space="preserve"> </w:t>
      </w:r>
      <w:r w:rsidRPr="006607F9">
        <w:t>and limited control over the underlying infrastructure, potentially affecting performance and customization.</w:t>
      </w:r>
    </w:p>
    <w:p w14:paraId="5FF3C447" w14:textId="77777777" w:rsidR="009C14D4" w:rsidRDefault="009C14D4">
      <w:pPr>
        <w:rPr>
          <w:rFonts w:ascii="Times New Roman" w:hAnsi="Times New Roman"/>
          <w:b/>
          <w:sz w:val="24"/>
          <w:lang w:val="en-GB"/>
        </w:rPr>
      </w:pPr>
      <w:r>
        <w:br w:type="page"/>
      </w:r>
    </w:p>
    <w:p w14:paraId="7CFE1512" w14:textId="417927AC" w:rsidR="00AD30AA" w:rsidRPr="006607F9" w:rsidRDefault="00AD30AA" w:rsidP="0010023E">
      <w:pPr>
        <w:pStyle w:val="APAHeading1"/>
      </w:pPr>
      <w:r w:rsidRPr="0010023E">
        <w:lastRenderedPageBreak/>
        <w:t>Microservices</w:t>
      </w:r>
    </w:p>
    <w:p w14:paraId="3A7B5338" w14:textId="2CCC900B" w:rsidR="00AD30AA" w:rsidRPr="006607F9" w:rsidRDefault="00AD30AA" w:rsidP="0010023E">
      <w:pPr>
        <w:pStyle w:val="APANormal"/>
      </w:pPr>
      <w:r>
        <w:t xml:space="preserve">A </w:t>
      </w:r>
      <w:r w:rsidR="004E50C2">
        <w:t>microservice</w:t>
      </w:r>
      <w:r>
        <w:t xml:space="preserve"> </w:t>
      </w:r>
      <w:r w:rsidRPr="00FF1295">
        <w:t>is a small application that can be deployed independently, scaled, and tested independently and that has a single responsibility</w:t>
      </w:r>
      <w:sdt>
        <w:sdtPr>
          <w:id w:val="-640818026"/>
          <w:citation/>
        </w:sdtPr>
        <w:sdtEndPr/>
        <w:sdtContent>
          <w:r>
            <w:fldChar w:fldCharType="begin"/>
          </w:r>
          <w:r>
            <w:instrText xml:space="preserve">CITATION Placeholder1 \l 2057 </w:instrText>
          </w:r>
          <w:r>
            <w:fldChar w:fldCharType="separate"/>
          </w:r>
          <w:r>
            <w:rPr>
              <w:noProof/>
            </w:rPr>
            <w:t xml:space="preserve"> (Thönes, </w:t>
          </w:r>
          <w:r w:rsidRPr="0010023E">
            <w:rPr>
              <w:rStyle w:val="APANormalChar"/>
            </w:rPr>
            <w:t>2015</w:t>
          </w:r>
          <w:r>
            <w:rPr>
              <w:noProof/>
            </w:rPr>
            <w:t>)</w:t>
          </w:r>
          <w:r>
            <w:fldChar w:fldCharType="end"/>
          </w:r>
        </w:sdtContent>
      </w:sdt>
      <w:r>
        <w:t xml:space="preserve">. </w:t>
      </w:r>
      <w:r w:rsidRPr="006607F9">
        <w:t>Microservices promote agility and scalability by allowing teams to develop, deploy, and scale services</w:t>
      </w:r>
      <w:r>
        <w:t xml:space="preserve"> </w:t>
      </w:r>
      <w:r w:rsidRPr="006607F9">
        <w:t>independently</w:t>
      </w:r>
      <w:r>
        <w:t xml:space="preserve">. </w:t>
      </w:r>
      <w:r w:rsidRPr="006607F9">
        <w:t>They enable faster time-to-market by facilitating continuous delivery and deployment practices</w:t>
      </w:r>
      <w:r>
        <w:t xml:space="preserve"> </w:t>
      </w:r>
      <w:sdt>
        <w:sdtPr>
          <w:id w:val="1380591839"/>
          <w:citation/>
        </w:sdtPr>
        <w:sdtEndPr/>
        <w:sdtContent>
          <w:r>
            <w:fldChar w:fldCharType="begin"/>
          </w:r>
          <w:r>
            <w:instrText xml:space="preserve"> CITATION Che18 \l 2057 </w:instrText>
          </w:r>
          <w:r>
            <w:fldChar w:fldCharType="separate"/>
          </w:r>
          <w:r>
            <w:rPr>
              <w:noProof/>
            </w:rPr>
            <w:t>(Chen, 2018)</w:t>
          </w:r>
          <w:r>
            <w:fldChar w:fldCharType="end"/>
          </w:r>
        </w:sdtContent>
      </w:sdt>
      <w:r w:rsidRPr="006607F9">
        <w:t xml:space="preserve">. </w:t>
      </w:r>
      <w:r>
        <w:t xml:space="preserve">Independent development of each service allows for </w:t>
      </w:r>
      <w:r w:rsidR="004E50C2">
        <w:t xml:space="preserve">the </w:t>
      </w:r>
      <w:r>
        <w:t>isolation of issues when problems arise.</w:t>
      </w:r>
    </w:p>
    <w:p w14:paraId="283469AE" w14:textId="02F77D23" w:rsidR="00AD30AA" w:rsidRDefault="00AD30AA" w:rsidP="0010023E">
      <w:pPr>
        <w:pStyle w:val="APANormal"/>
      </w:pPr>
      <w:r w:rsidRPr="006607F9">
        <w:t xml:space="preserve">Microservices introduce complexity in terms of service discovery, communication, and data consistency. </w:t>
      </w:r>
      <w:r>
        <w:t xml:space="preserve">Managing </w:t>
      </w:r>
      <w:r w:rsidR="2DFFB790">
        <w:t>many</w:t>
      </w:r>
      <w:r w:rsidRPr="006607F9">
        <w:t xml:space="preserve"> services requires </w:t>
      </w:r>
      <w:r>
        <w:t>robust planning and automated deployment tools</w:t>
      </w:r>
      <w:r w:rsidRPr="006607F9">
        <w:t>.</w:t>
      </w:r>
      <w:r>
        <w:t xml:space="preserve"> (Calandra, 2021). However, microservices are incredibly scalable, which is one of its primary </w:t>
      </w:r>
      <w:r w:rsidR="004E50C2">
        <w:t>appeals</w:t>
      </w:r>
      <w:r>
        <w:t>.</w:t>
      </w:r>
    </w:p>
    <w:p w14:paraId="7DC705FC" w14:textId="77777777" w:rsidR="00AD30AA" w:rsidRDefault="00AD30AA" w:rsidP="00AD30AA">
      <w:pPr>
        <w:rPr>
          <w:lang w:val="en-GB"/>
        </w:rPr>
      </w:pPr>
    </w:p>
    <w:p w14:paraId="58CC955B" w14:textId="4B2B708A" w:rsidR="00AC6F1C" w:rsidRDefault="00AC6F1C" w:rsidP="00F97B7E">
      <w:pPr>
        <w:pStyle w:val="APAHeading1"/>
      </w:pPr>
      <w:r>
        <w:t>Conclusion</w:t>
      </w:r>
    </w:p>
    <w:p w14:paraId="552AA7A3" w14:textId="522C1579" w:rsidR="00014059" w:rsidRDefault="00AD30AA" w:rsidP="00C62A20">
      <w:pPr>
        <w:pStyle w:val="APANormal"/>
      </w:pPr>
      <w:r>
        <w:t xml:space="preserve">In conclusion, the types of architecture I </w:t>
      </w:r>
      <w:r w:rsidR="767714D5">
        <w:t>investigated</w:t>
      </w:r>
      <w:r w:rsidR="00D610D7">
        <w:t xml:space="preserve"> </w:t>
      </w:r>
      <w:r>
        <w:t xml:space="preserve">were types of architectural types that define large service models and how they behave. </w:t>
      </w:r>
      <w:r w:rsidR="004E50C2">
        <w:t>Client-server</w:t>
      </w:r>
      <w:r>
        <w:t xml:space="preserve"> architecture states that a client and a </w:t>
      </w:r>
      <w:r w:rsidRPr="0010023E">
        <w:t>server</w:t>
      </w:r>
      <w:r>
        <w:t xml:space="preserve"> communicate often using an API. This way it allows for data sharing and using it on every machine. SOA states that, instead of a monolithic approach, we split the project into smaller services which allows for reuse and </w:t>
      </w:r>
      <w:r w:rsidR="004E50C2">
        <w:t>easier</w:t>
      </w:r>
      <w:r>
        <w:t xml:space="preserve"> integration with other existing services (through API calls e.g., HTTP calls) at a minor cost of performance and cost.</w:t>
      </w:r>
      <w:r w:rsidR="00A263A9">
        <w:t xml:space="preserve"> Service</w:t>
      </w:r>
      <w:r w:rsidR="00A37FAF">
        <w:t xml:space="preserve">-oriented is defined by splitting the product </w:t>
      </w:r>
      <w:r w:rsidR="00FB2F9D">
        <w:t>into</w:t>
      </w:r>
      <w:r w:rsidR="00A37FAF">
        <w:t xml:space="preserve"> smaller, </w:t>
      </w:r>
      <w:r w:rsidR="00FB2F9D">
        <w:t xml:space="preserve">contained services </w:t>
      </w:r>
      <w:r w:rsidR="006F4D9B">
        <w:t xml:space="preserve">to allow for easier change and integration. While Event-driven architecture </w:t>
      </w:r>
      <w:r w:rsidR="0061161C">
        <w:t>prioritizes performance and efficiency by having intereste</w:t>
      </w:r>
      <w:r w:rsidR="004328B4">
        <w:t xml:space="preserve">d </w:t>
      </w:r>
      <w:r w:rsidR="0012315B">
        <w:t xml:space="preserve">parties listen and </w:t>
      </w:r>
      <w:r w:rsidR="00AA0AB3">
        <w:t>respond</w:t>
      </w:r>
      <w:r w:rsidR="00824A5D">
        <w:t>.</w:t>
      </w:r>
      <w:r w:rsidR="00E202CA">
        <w:t xml:space="preserve"> Serverless </w:t>
      </w:r>
      <w:r w:rsidR="006976A9">
        <w:t xml:space="preserve">relies on the product owner hosting their services on a </w:t>
      </w:r>
      <w:r w:rsidR="001C070A">
        <w:t>third-party</w:t>
      </w:r>
      <w:r w:rsidR="006976A9">
        <w:t xml:space="preserve"> platform, reducing cost and maintenance</w:t>
      </w:r>
      <w:r w:rsidR="00492F67">
        <w:t xml:space="preserve"> as well as handling architecture. </w:t>
      </w:r>
      <w:r w:rsidR="00492F67">
        <w:lastRenderedPageBreak/>
        <w:t xml:space="preserve">Microservices is an implementation of Service Oriented Architecture </w:t>
      </w:r>
      <w:r w:rsidR="001C070A">
        <w:t xml:space="preserve">that uses HTTP as its way to communicate with other services. </w:t>
      </w:r>
      <w:r w:rsidR="00AB35C4">
        <w:t xml:space="preserve">Often used in conjunction with serverless, microservices </w:t>
      </w:r>
      <w:r w:rsidR="00014059">
        <w:t>are</w:t>
      </w:r>
      <w:r w:rsidR="001456D4">
        <w:t xml:space="preserve"> highly scalable and maintainable while </w:t>
      </w:r>
      <w:r w:rsidR="00014059">
        <w:t xml:space="preserve">its cost and performance issues can be solved by integrating serverless. </w:t>
      </w:r>
    </w:p>
    <w:p w14:paraId="706014B2" w14:textId="157D8F09" w:rsidR="00014059" w:rsidRDefault="00AF20DB" w:rsidP="00C62A20">
      <w:pPr>
        <w:pStyle w:val="APANormal"/>
      </w:pPr>
      <w:r>
        <w:t>These architecture</w:t>
      </w:r>
      <w:r w:rsidR="00CA6AD8">
        <w:t>s</w:t>
      </w:r>
      <w:r>
        <w:t xml:space="preserve"> </w:t>
      </w:r>
      <w:r w:rsidR="00E97EBD">
        <w:t>help</w:t>
      </w:r>
      <w:r>
        <w:t xml:space="preserve"> with </w:t>
      </w:r>
      <w:r w:rsidR="00E97EBD">
        <w:t xml:space="preserve">the </w:t>
      </w:r>
      <w:r>
        <w:t xml:space="preserve">development of </w:t>
      </w:r>
      <w:r w:rsidR="00B343CC">
        <w:t xml:space="preserve">software by deploying patterns to define </w:t>
      </w:r>
      <w:r w:rsidR="00060656">
        <w:t xml:space="preserve">structures that facilitate faster development </w:t>
      </w:r>
      <w:r w:rsidR="000210FC">
        <w:t xml:space="preserve">through </w:t>
      </w:r>
      <w:r w:rsidR="00A60E12">
        <w:t xml:space="preserve">commonalities and processes that have been tested rigorously and are </w:t>
      </w:r>
      <w:r w:rsidR="00286ACB">
        <w:t xml:space="preserve">adopted by industries </w:t>
      </w:r>
      <w:r w:rsidR="00A60E12">
        <w:t>that consider them standards.</w:t>
      </w:r>
    </w:p>
    <w:p w14:paraId="4C67FA42" w14:textId="3201211D" w:rsidR="00F97B7E" w:rsidRDefault="00F97B7E" w:rsidP="00C62A20">
      <w:pPr>
        <w:pStyle w:val="APANormal"/>
      </w:pPr>
      <w:r>
        <w:br w:type="page"/>
      </w:r>
    </w:p>
    <w:p w14:paraId="39846914" w14:textId="4E0B4AB8" w:rsidR="0045269E" w:rsidRPr="0010023E" w:rsidRDefault="00B5659E" w:rsidP="0010023E">
      <w:pPr>
        <w:pStyle w:val="APAHeading1"/>
      </w:pPr>
      <w:r>
        <w:lastRenderedPageBreak/>
        <w:t>References</w:t>
      </w:r>
    </w:p>
    <w:p w14:paraId="32322043" w14:textId="16EBF858" w:rsidR="00FF1295" w:rsidRDefault="00B5659E" w:rsidP="0010023E">
      <w:pPr>
        <w:pStyle w:val="APANormal"/>
        <w:ind w:left="720" w:hanging="720"/>
      </w:pPr>
      <w:r w:rsidRPr="00B5659E">
        <w:t>Chen,</w:t>
      </w:r>
      <w:r w:rsidR="009C50E3">
        <w:t xml:space="preserve"> </w:t>
      </w:r>
      <w:proofErr w:type="spellStart"/>
      <w:r w:rsidRPr="00B5659E">
        <w:t>Lianping</w:t>
      </w:r>
      <w:proofErr w:type="spellEnd"/>
      <w:r w:rsidRPr="00B5659E">
        <w:t>. (2018). Microservices: Architecting for Continuous Delivery and DevOps.</w:t>
      </w:r>
      <w:r w:rsidR="0010023E">
        <w:t xml:space="preserve"> </w:t>
      </w:r>
      <w:r w:rsidRPr="00B5659E">
        <w:t>10.1109/ICSA.2018.00013</w:t>
      </w:r>
      <w:r>
        <w:t>.</w:t>
      </w:r>
    </w:p>
    <w:p w14:paraId="553E3591" w14:textId="5D14F1CE" w:rsidR="008A4D6B" w:rsidRPr="00FF1295" w:rsidRDefault="008A4D6B" w:rsidP="0010023E">
      <w:pPr>
        <w:pStyle w:val="APANormal"/>
        <w:ind w:left="720" w:hanging="720"/>
      </w:pPr>
      <w:proofErr w:type="spellStart"/>
      <w:r w:rsidRPr="008A4D6B">
        <w:t>Dustdar</w:t>
      </w:r>
      <w:proofErr w:type="spellEnd"/>
      <w:r w:rsidRPr="008A4D6B">
        <w:t xml:space="preserve">, S.; Schreiner, W. (2005). "A survey on web services composition" (PDF). International Journal of Web and Grid Services. 1: 1. </w:t>
      </w:r>
      <w:proofErr w:type="spellStart"/>
      <w:r w:rsidRPr="008A4D6B">
        <w:t>CiteSeerX</w:t>
      </w:r>
      <w:proofErr w:type="spellEnd"/>
      <w:r w:rsidRPr="008A4D6B">
        <w:t xml:space="preserve"> 10.1.1.139.4827. doi:10.1504/IJWGS.2005.007545</w:t>
      </w:r>
    </w:p>
    <w:p w14:paraId="480C67A2" w14:textId="77777777" w:rsidR="00FF1295" w:rsidRDefault="00FF1295" w:rsidP="0010023E">
      <w:pPr>
        <w:pStyle w:val="APANormal"/>
        <w:ind w:left="720" w:hanging="720"/>
      </w:pPr>
      <w:proofErr w:type="spellStart"/>
      <w:r w:rsidRPr="00FF1295">
        <w:t>Thönes</w:t>
      </w:r>
      <w:proofErr w:type="spellEnd"/>
      <w:r w:rsidRPr="00FF1295">
        <w:t>, J. (2015). Microservices. IEEE Software, 32(1), 116-116.</w:t>
      </w:r>
    </w:p>
    <w:p w14:paraId="610DFC57" w14:textId="6AF6C29F" w:rsidR="00823F34" w:rsidRDefault="00823F34" w:rsidP="0010023E">
      <w:pPr>
        <w:pStyle w:val="APANormal"/>
        <w:ind w:left="720" w:hanging="720"/>
      </w:pPr>
      <w:r w:rsidRPr="00823F34">
        <w:t>SOA Source Book - What is SOA? (</w:t>
      </w:r>
      <w:r>
        <w:t>2021)</w:t>
      </w:r>
      <w:r w:rsidRPr="00823F34">
        <w:t xml:space="preserve"> https://collaboration.opengroup.org/projects/soa-book/pages.php?action=show&amp;ggid=1314</w:t>
      </w:r>
    </w:p>
    <w:p w14:paraId="17E52128" w14:textId="3D81A52C" w:rsidR="00FF1295" w:rsidRDefault="007E0EA4" w:rsidP="0010023E">
      <w:pPr>
        <w:pStyle w:val="APANormal"/>
        <w:ind w:left="720" w:hanging="720"/>
      </w:pPr>
      <w:r w:rsidRPr="007E0EA4">
        <w:t xml:space="preserve">Stine, M., &amp; Melo, F. (2014). Developing Microservices for PaaS with Spring and Cloud Foundry. </w:t>
      </w:r>
      <w:proofErr w:type="spellStart"/>
      <w:r w:rsidRPr="007E0EA4">
        <w:t>InfoQ</w:t>
      </w:r>
      <w:proofErr w:type="spellEnd"/>
      <w:r w:rsidRPr="007E0EA4">
        <w:t xml:space="preserve">. </w:t>
      </w:r>
      <w:hyperlink r:id="rId12" w:history="1">
        <w:r w:rsidR="008A4D6B" w:rsidRPr="00D15578">
          <w:rPr>
            <w:rStyle w:val="Hyperlink"/>
          </w:rPr>
          <w:t>https://www.infoq.com/presentations/microservices-pass-spring-cloud-foundry/</w:t>
        </w:r>
      </w:hyperlink>
    </w:p>
    <w:p w14:paraId="4A39977B" w14:textId="2B0C2F81" w:rsidR="004F6F8C" w:rsidRDefault="00823F34" w:rsidP="0010023E">
      <w:pPr>
        <w:pStyle w:val="APANormal"/>
        <w:ind w:left="720" w:hanging="720"/>
      </w:pPr>
      <w:r w:rsidRPr="00823F34">
        <w:t>WSO2. (</w:t>
      </w:r>
      <w:r>
        <w:t>2014</w:t>
      </w:r>
      <w:r w:rsidRPr="00823F34">
        <w:t xml:space="preserve">). </w:t>
      </w:r>
      <w:hyperlink r:id="rId13" w:history="1">
        <w:r w:rsidR="004F6F8C" w:rsidRPr="00D15578">
          <w:rPr>
            <w:rStyle w:val="Hyperlink"/>
          </w:rPr>
          <w:t>https://wso2.com/library/articles/2014/04/how-to-efficiently-test-service-oriented-architecture/</w:t>
        </w:r>
      </w:hyperlink>
    </w:p>
    <w:p w14:paraId="45DC4866" w14:textId="264C5730" w:rsidR="008A4D6B" w:rsidRDefault="00BF7778" w:rsidP="0010023E">
      <w:pPr>
        <w:pStyle w:val="APANormal"/>
        <w:ind w:left="720" w:hanging="720"/>
      </w:pPr>
      <w:r w:rsidRPr="00BF7778">
        <w:t xml:space="preserve">Michelson, B. (2006). Event-Driven Architecture Overview. </w:t>
      </w:r>
      <w:hyperlink r:id="rId14" w:history="1">
        <w:r w:rsidR="003A43BA" w:rsidRPr="0059213F">
          <w:rPr>
            <w:rStyle w:val="Hyperlink"/>
          </w:rPr>
          <w:t>https://doi.org/10.1571/bda2-2-06cc</w:t>
        </w:r>
      </w:hyperlink>
    </w:p>
    <w:p w14:paraId="2A762AF0" w14:textId="067E585E" w:rsidR="003A43BA" w:rsidRDefault="00B80541" w:rsidP="0010023E">
      <w:pPr>
        <w:pStyle w:val="APANormal"/>
        <w:ind w:left="720" w:hanging="720"/>
      </w:pPr>
      <w:r w:rsidRPr="00B80541">
        <w:t>Miller,</w:t>
      </w:r>
      <w:r>
        <w:t xml:space="preserve"> R.</w:t>
      </w:r>
      <w:r w:rsidRPr="00B80541">
        <w:t xml:space="preserve"> (24 Nov 2015).</w:t>
      </w:r>
      <w:r w:rsidR="0014135A" w:rsidRPr="0014135A">
        <w:t xml:space="preserve"> "AWS Lambda Makes Serverless Applications A Reality"</w:t>
      </w:r>
    </w:p>
    <w:sectPr w:rsidR="003A43BA" w:rsidSect="00027FF6">
      <w:headerReference w:type="default" r:id="rId15"/>
      <w:footerReference w:type="default" r:id="rId16"/>
      <w:pgSz w:w="12240" w:h="15840" w:code="1"/>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9FA7" w14:textId="77777777" w:rsidR="001B16C5" w:rsidRDefault="001B16C5" w:rsidP="00CD3DC4">
      <w:pPr>
        <w:spacing w:after="0" w:line="240" w:lineRule="auto"/>
      </w:pPr>
      <w:r>
        <w:separator/>
      </w:r>
    </w:p>
  </w:endnote>
  <w:endnote w:type="continuationSeparator" w:id="0">
    <w:p w14:paraId="7217FD0F" w14:textId="77777777" w:rsidR="001B16C5" w:rsidRDefault="001B16C5" w:rsidP="00CD3DC4">
      <w:pPr>
        <w:spacing w:after="0" w:line="240" w:lineRule="auto"/>
      </w:pPr>
      <w:r>
        <w:continuationSeparator/>
      </w:r>
    </w:p>
  </w:endnote>
  <w:endnote w:type="continuationNotice" w:id="1">
    <w:p w14:paraId="7E60DB10" w14:textId="77777777" w:rsidR="009B20B8" w:rsidRDefault="009B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DA3B04" w14:paraId="50C7C222" w14:textId="77777777" w:rsidTr="23DA3B04">
      <w:trPr>
        <w:trHeight w:val="300"/>
      </w:trPr>
      <w:tc>
        <w:tcPr>
          <w:tcW w:w="3120" w:type="dxa"/>
        </w:tcPr>
        <w:p w14:paraId="4688FF67" w14:textId="77503DC2" w:rsidR="23DA3B04" w:rsidRDefault="23DA3B04" w:rsidP="23DA3B04">
          <w:pPr>
            <w:pStyle w:val="Header"/>
            <w:ind w:left="-115"/>
          </w:pPr>
        </w:p>
      </w:tc>
      <w:tc>
        <w:tcPr>
          <w:tcW w:w="3120" w:type="dxa"/>
        </w:tcPr>
        <w:p w14:paraId="3DC43725" w14:textId="61306709" w:rsidR="23DA3B04" w:rsidRDefault="23DA3B04" w:rsidP="23DA3B04">
          <w:pPr>
            <w:pStyle w:val="Header"/>
            <w:jc w:val="center"/>
          </w:pPr>
        </w:p>
      </w:tc>
      <w:tc>
        <w:tcPr>
          <w:tcW w:w="3120" w:type="dxa"/>
        </w:tcPr>
        <w:p w14:paraId="42798065" w14:textId="2EA8A77A" w:rsidR="23DA3B04" w:rsidRDefault="23DA3B04" w:rsidP="23DA3B04">
          <w:pPr>
            <w:pStyle w:val="Header"/>
            <w:ind w:right="-115"/>
            <w:jc w:val="right"/>
          </w:pPr>
          <w:r>
            <w:fldChar w:fldCharType="begin"/>
          </w:r>
          <w:r>
            <w:instrText>PAGE</w:instrText>
          </w:r>
          <w:r w:rsidR="00027FF6">
            <w:fldChar w:fldCharType="separate"/>
          </w:r>
          <w:r w:rsidR="009B20B8">
            <w:rPr>
              <w:noProof/>
            </w:rPr>
            <w:t>1</w:t>
          </w:r>
          <w:r>
            <w:fldChar w:fldCharType="end"/>
          </w:r>
        </w:p>
      </w:tc>
    </w:tr>
  </w:tbl>
  <w:p w14:paraId="2939CC7F" w14:textId="344C21E7" w:rsidR="009B20B8" w:rsidRDefault="009B2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E8873" w14:textId="77777777" w:rsidR="001B16C5" w:rsidRDefault="001B16C5" w:rsidP="00CD3DC4">
      <w:pPr>
        <w:spacing w:after="0" w:line="240" w:lineRule="auto"/>
      </w:pPr>
      <w:r>
        <w:separator/>
      </w:r>
    </w:p>
  </w:footnote>
  <w:footnote w:type="continuationSeparator" w:id="0">
    <w:p w14:paraId="190ABC82" w14:textId="77777777" w:rsidR="001B16C5" w:rsidRDefault="001B16C5" w:rsidP="00CD3DC4">
      <w:pPr>
        <w:spacing w:after="0" w:line="240" w:lineRule="auto"/>
      </w:pPr>
      <w:r>
        <w:continuationSeparator/>
      </w:r>
    </w:p>
  </w:footnote>
  <w:footnote w:type="continuationNotice" w:id="1">
    <w:p w14:paraId="435F53DD" w14:textId="77777777" w:rsidR="009B20B8" w:rsidRDefault="009B20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DA3B04" w14:paraId="485F18A9" w14:textId="77777777" w:rsidTr="23DA3B04">
      <w:trPr>
        <w:trHeight w:val="300"/>
      </w:trPr>
      <w:tc>
        <w:tcPr>
          <w:tcW w:w="3120" w:type="dxa"/>
        </w:tcPr>
        <w:p w14:paraId="76260C7A" w14:textId="7B2A328A" w:rsidR="23DA3B04" w:rsidRDefault="23DA3B04" w:rsidP="23DA3B04">
          <w:pPr>
            <w:pStyle w:val="Header"/>
            <w:ind w:left="-115"/>
          </w:pPr>
        </w:p>
      </w:tc>
      <w:tc>
        <w:tcPr>
          <w:tcW w:w="3120" w:type="dxa"/>
        </w:tcPr>
        <w:p w14:paraId="59A9E890" w14:textId="5782BCCA" w:rsidR="23DA3B04" w:rsidRDefault="23DA3B04" w:rsidP="23DA3B04">
          <w:pPr>
            <w:pStyle w:val="Header"/>
            <w:jc w:val="center"/>
          </w:pPr>
        </w:p>
      </w:tc>
      <w:tc>
        <w:tcPr>
          <w:tcW w:w="3120" w:type="dxa"/>
        </w:tcPr>
        <w:p w14:paraId="79ED57C9" w14:textId="18DDF757" w:rsidR="23DA3B04" w:rsidRDefault="23DA3B04" w:rsidP="23DA3B04">
          <w:pPr>
            <w:pStyle w:val="Header"/>
            <w:ind w:right="-115"/>
            <w:jc w:val="right"/>
          </w:pPr>
        </w:p>
      </w:tc>
    </w:tr>
  </w:tbl>
  <w:p w14:paraId="7D89BB76" w14:textId="6504ED8D" w:rsidR="009C50E3" w:rsidRDefault="009C5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7A34"/>
    <w:multiLevelType w:val="hybridMultilevel"/>
    <w:tmpl w:val="D98A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C2339"/>
    <w:multiLevelType w:val="hybridMultilevel"/>
    <w:tmpl w:val="2020D81A"/>
    <w:lvl w:ilvl="0" w:tplc="CF740C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842502">
    <w:abstractNumId w:val="1"/>
  </w:num>
  <w:num w:numId="2" w16cid:durableId="83842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76"/>
    <w:rsid w:val="00010049"/>
    <w:rsid w:val="00014059"/>
    <w:rsid w:val="000210FC"/>
    <w:rsid w:val="00027FF6"/>
    <w:rsid w:val="00042677"/>
    <w:rsid w:val="00055059"/>
    <w:rsid w:val="00060656"/>
    <w:rsid w:val="0008709B"/>
    <w:rsid w:val="0010023E"/>
    <w:rsid w:val="00106B50"/>
    <w:rsid w:val="0012315B"/>
    <w:rsid w:val="0014135A"/>
    <w:rsid w:val="001456D4"/>
    <w:rsid w:val="00181BF0"/>
    <w:rsid w:val="001B16C5"/>
    <w:rsid w:val="001C070A"/>
    <w:rsid w:val="001C1500"/>
    <w:rsid w:val="0021522E"/>
    <w:rsid w:val="002250C6"/>
    <w:rsid w:val="00243587"/>
    <w:rsid w:val="00286ACB"/>
    <w:rsid w:val="00286EBF"/>
    <w:rsid w:val="002A363F"/>
    <w:rsid w:val="0038021B"/>
    <w:rsid w:val="003A28CE"/>
    <w:rsid w:val="003A43BA"/>
    <w:rsid w:val="003F65DF"/>
    <w:rsid w:val="004328B4"/>
    <w:rsid w:val="004370CD"/>
    <w:rsid w:val="0045269E"/>
    <w:rsid w:val="00492F67"/>
    <w:rsid w:val="004B4C3D"/>
    <w:rsid w:val="004C4904"/>
    <w:rsid w:val="004C6960"/>
    <w:rsid w:val="004E50C2"/>
    <w:rsid w:val="004F6F8C"/>
    <w:rsid w:val="004F7E02"/>
    <w:rsid w:val="005E4F46"/>
    <w:rsid w:val="0061161C"/>
    <w:rsid w:val="006607F9"/>
    <w:rsid w:val="00684976"/>
    <w:rsid w:val="006976A9"/>
    <w:rsid w:val="006E1301"/>
    <w:rsid w:val="006F4D9B"/>
    <w:rsid w:val="0070269A"/>
    <w:rsid w:val="0072039A"/>
    <w:rsid w:val="00732709"/>
    <w:rsid w:val="007B295A"/>
    <w:rsid w:val="007C09C3"/>
    <w:rsid w:val="007C12DD"/>
    <w:rsid w:val="007E0EA4"/>
    <w:rsid w:val="00823F34"/>
    <w:rsid w:val="00824A5D"/>
    <w:rsid w:val="00827553"/>
    <w:rsid w:val="008A29F2"/>
    <w:rsid w:val="008A4D6B"/>
    <w:rsid w:val="008E166B"/>
    <w:rsid w:val="008F4061"/>
    <w:rsid w:val="00972599"/>
    <w:rsid w:val="009B20B8"/>
    <w:rsid w:val="009C14D4"/>
    <w:rsid w:val="009C50E3"/>
    <w:rsid w:val="00A078E3"/>
    <w:rsid w:val="00A13371"/>
    <w:rsid w:val="00A263A9"/>
    <w:rsid w:val="00A37FAF"/>
    <w:rsid w:val="00A60E12"/>
    <w:rsid w:val="00AA0AB3"/>
    <w:rsid w:val="00AB35C4"/>
    <w:rsid w:val="00AC6DBF"/>
    <w:rsid w:val="00AC6F1C"/>
    <w:rsid w:val="00AD30AA"/>
    <w:rsid w:val="00AD49ED"/>
    <w:rsid w:val="00AF20DB"/>
    <w:rsid w:val="00B343CC"/>
    <w:rsid w:val="00B45B60"/>
    <w:rsid w:val="00B5659E"/>
    <w:rsid w:val="00B80541"/>
    <w:rsid w:val="00BE0DFF"/>
    <w:rsid w:val="00BF7778"/>
    <w:rsid w:val="00C62A20"/>
    <w:rsid w:val="00CA6AD8"/>
    <w:rsid w:val="00CB7F3D"/>
    <w:rsid w:val="00CD3DC4"/>
    <w:rsid w:val="00D610D7"/>
    <w:rsid w:val="00DB14DF"/>
    <w:rsid w:val="00E003A2"/>
    <w:rsid w:val="00E17A90"/>
    <w:rsid w:val="00E202CA"/>
    <w:rsid w:val="00E368FC"/>
    <w:rsid w:val="00E4001A"/>
    <w:rsid w:val="00E604FD"/>
    <w:rsid w:val="00E97EBD"/>
    <w:rsid w:val="00F77F45"/>
    <w:rsid w:val="00F97B7E"/>
    <w:rsid w:val="00FB2C4E"/>
    <w:rsid w:val="00FB2F9D"/>
    <w:rsid w:val="00FC498B"/>
    <w:rsid w:val="00FF1295"/>
    <w:rsid w:val="039E41AF"/>
    <w:rsid w:val="23DA3B04"/>
    <w:rsid w:val="2DFFB790"/>
    <w:rsid w:val="3C091FB5"/>
    <w:rsid w:val="4090DCAA"/>
    <w:rsid w:val="4457F999"/>
    <w:rsid w:val="48065FBC"/>
    <w:rsid w:val="4D403229"/>
    <w:rsid w:val="60FBD6BF"/>
    <w:rsid w:val="630DBF4C"/>
    <w:rsid w:val="73842C56"/>
    <w:rsid w:val="767714D5"/>
    <w:rsid w:val="77BC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41BAB"/>
  <w15:chartTrackingRefBased/>
  <w15:docId w15:val="{A714817C-665C-4923-86D2-94BCCE9A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9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976"/>
    <w:rPr>
      <w:rFonts w:eastAsiaTheme="minorEastAsia"/>
      <w:color w:val="5A5A5A" w:themeColor="text1" w:themeTint="A5"/>
      <w:spacing w:val="15"/>
    </w:rPr>
  </w:style>
  <w:style w:type="paragraph" w:styleId="NoSpacing">
    <w:name w:val="No Spacing"/>
    <w:link w:val="NoSpacingChar"/>
    <w:uiPriority w:val="1"/>
    <w:qFormat/>
    <w:rsid w:val="00684976"/>
    <w:pPr>
      <w:spacing w:after="0" w:line="240" w:lineRule="auto"/>
    </w:pPr>
  </w:style>
  <w:style w:type="character" w:customStyle="1" w:styleId="Heading1Char">
    <w:name w:val="Heading 1 Char"/>
    <w:basedOn w:val="DefaultParagraphFont"/>
    <w:link w:val="Heading1"/>
    <w:uiPriority w:val="9"/>
    <w:rsid w:val="006849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9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4976"/>
    <w:pPr>
      <w:ind w:left="720"/>
      <w:contextualSpacing/>
    </w:pPr>
  </w:style>
  <w:style w:type="paragraph" w:styleId="Header">
    <w:name w:val="header"/>
    <w:basedOn w:val="Normal"/>
    <w:link w:val="HeaderChar"/>
    <w:uiPriority w:val="99"/>
    <w:unhideWhenUsed/>
    <w:rsid w:val="00CD3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DC4"/>
  </w:style>
  <w:style w:type="paragraph" w:styleId="Footer">
    <w:name w:val="footer"/>
    <w:basedOn w:val="Normal"/>
    <w:link w:val="FooterChar"/>
    <w:uiPriority w:val="99"/>
    <w:unhideWhenUsed/>
    <w:rsid w:val="00CD3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DC4"/>
  </w:style>
  <w:style w:type="paragraph" w:styleId="FootnoteText">
    <w:name w:val="footnote text"/>
    <w:basedOn w:val="Normal"/>
    <w:link w:val="FootnoteTextChar"/>
    <w:uiPriority w:val="99"/>
    <w:semiHidden/>
    <w:unhideWhenUsed/>
    <w:rsid w:val="00B565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659E"/>
    <w:rPr>
      <w:sz w:val="20"/>
      <w:szCs w:val="20"/>
    </w:rPr>
  </w:style>
  <w:style w:type="character" w:styleId="FootnoteReference">
    <w:name w:val="footnote reference"/>
    <w:basedOn w:val="DefaultParagraphFont"/>
    <w:uiPriority w:val="99"/>
    <w:semiHidden/>
    <w:unhideWhenUsed/>
    <w:rsid w:val="00B5659E"/>
    <w:rPr>
      <w:vertAlign w:val="superscript"/>
    </w:rPr>
  </w:style>
  <w:style w:type="paragraph" w:customStyle="1" w:styleId="APANormal">
    <w:name w:val="APA Normal"/>
    <w:basedOn w:val="Normal"/>
    <w:link w:val="APANormalChar"/>
    <w:qFormat/>
    <w:rsid w:val="004C4904"/>
    <w:pPr>
      <w:spacing w:line="480" w:lineRule="auto"/>
    </w:pPr>
    <w:rPr>
      <w:rFonts w:ascii="Times New Roman" w:hAnsi="Times New Roman"/>
      <w:sz w:val="24"/>
      <w:lang w:val="en-GB"/>
    </w:rPr>
  </w:style>
  <w:style w:type="character" w:customStyle="1" w:styleId="APANormalChar">
    <w:name w:val="APA Normal Char"/>
    <w:basedOn w:val="DefaultParagraphFont"/>
    <w:link w:val="APANormal"/>
    <w:rsid w:val="004C4904"/>
    <w:rPr>
      <w:rFonts w:ascii="Times New Roman" w:hAnsi="Times New Roman"/>
      <w:sz w:val="24"/>
      <w:lang w:val="en-GB"/>
    </w:rPr>
  </w:style>
  <w:style w:type="paragraph" w:customStyle="1" w:styleId="APAHeading1">
    <w:name w:val="APA Heading 1"/>
    <w:basedOn w:val="APANormal"/>
    <w:next w:val="Heading1"/>
    <w:link w:val="APAHeading1Char"/>
    <w:qFormat/>
    <w:rsid w:val="004C4904"/>
    <w:pPr>
      <w:jc w:val="center"/>
    </w:pPr>
    <w:rPr>
      <w:b/>
    </w:rPr>
  </w:style>
  <w:style w:type="character" w:customStyle="1" w:styleId="APAHeading1Char">
    <w:name w:val="APA Heading 1 Char"/>
    <w:basedOn w:val="APANormalChar"/>
    <w:link w:val="APAHeading1"/>
    <w:rsid w:val="004C4904"/>
    <w:rPr>
      <w:rFonts w:ascii="Times New Roman" w:hAnsi="Times New Roman"/>
      <w:b/>
      <w:sz w:val="24"/>
      <w:lang w:val="en-GB"/>
    </w:rPr>
  </w:style>
  <w:style w:type="character" w:styleId="Hyperlink">
    <w:name w:val="Hyperlink"/>
    <w:basedOn w:val="DefaultParagraphFont"/>
    <w:uiPriority w:val="99"/>
    <w:unhideWhenUsed/>
    <w:rsid w:val="008A4D6B"/>
    <w:rPr>
      <w:color w:val="0563C1" w:themeColor="hyperlink"/>
      <w:u w:val="single"/>
    </w:rPr>
  </w:style>
  <w:style w:type="character" w:styleId="UnresolvedMention">
    <w:name w:val="Unresolved Mention"/>
    <w:basedOn w:val="DefaultParagraphFont"/>
    <w:uiPriority w:val="99"/>
    <w:semiHidden/>
    <w:unhideWhenUsed/>
    <w:rsid w:val="008A4D6B"/>
    <w:rPr>
      <w:color w:val="605E5C"/>
      <w:shd w:val="clear" w:color="auto" w:fill="E1DFDD"/>
    </w:rPr>
  </w:style>
  <w:style w:type="table" w:styleId="TableGrid">
    <w:name w:val="Table Grid"/>
    <w:basedOn w:val="TableNormal"/>
    <w:uiPriority w:val="59"/>
    <w:rsid w:val="009B20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027FF6"/>
  </w:style>
  <w:style w:type="paragraph" w:styleId="TOCHeading">
    <w:name w:val="TOC Heading"/>
    <w:basedOn w:val="Heading1"/>
    <w:next w:val="Normal"/>
    <w:uiPriority w:val="39"/>
    <w:unhideWhenUsed/>
    <w:qFormat/>
    <w:rsid w:val="00027FF6"/>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5818">
      <w:bodyDiv w:val="1"/>
      <w:marLeft w:val="0"/>
      <w:marRight w:val="0"/>
      <w:marTop w:val="0"/>
      <w:marBottom w:val="0"/>
      <w:divBdr>
        <w:top w:val="none" w:sz="0" w:space="0" w:color="auto"/>
        <w:left w:val="none" w:sz="0" w:space="0" w:color="auto"/>
        <w:bottom w:val="none" w:sz="0" w:space="0" w:color="auto"/>
        <w:right w:val="none" w:sz="0" w:space="0" w:color="auto"/>
      </w:divBdr>
      <w:divsChild>
        <w:div w:id="242449154">
          <w:marLeft w:val="0"/>
          <w:marRight w:val="0"/>
          <w:marTop w:val="0"/>
          <w:marBottom w:val="0"/>
          <w:divBdr>
            <w:top w:val="none" w:sz="0" w:space="0" w:color="auto"/>
            <w:left w:val="none" w:sz="0" w:space="0" w:color="auto"/>
            <w:bottom w:val="none" w:sz="0" w:space="0" w:color="auto"/>
            <w:right w:val="none" w:sz="0" w:space="0" w:color="auto"/>
          </w:divBdr>
        </w:div>
      </w:divsChild>
    </w:div>
    <w:div w:id="670186209">
      <w:bodyDiv w:val="1"/>
      <w:marLeft w:val="0"/>
      <w:marRight w:val="0"/>
      <w:marTop w:val="0"/>
      <w:marBottom w:val="0"/>
      <w:divBdr>
        <w:top w:val="none" w:sz="0" w:space="0" w:color="auto"/>
        <w:left w:val="none" w:sz="0" w:space="0" w:color="auto"/>
        <w:bottom w:val="none" w:sz="0" w:space="0" w:color="auto"/>
        <w:right w:val="none" w:sz="0" w:space="0" w:color="auto"/>
      </w:divBdr>
    </w:div>
    <w:div w:id="851065284">
      <w:bodyDiv w:val="1"/>
      <w:marLeft w:val="0"/>
      <w:marRight w:val="0"/>
      <w:marTop w:val="0"/>
      <w:marBottom w:val="0"/>
      <w:divBdr>
        <w:top w:val="none" w:sz="0" w:space="0" w:color="auto"/>
        <w:left w:val="none" w:sz="0" w:space="0" w:color="auto"/>
        <w:bottom w:val="none" w:sz="0" w:space="0" w:color="auto"/>
        <w:right w:val="none" w:sz="0" w:space="0" w:color="auto"/>
      </w:divBdr>
    </w:div>
    <w:div w:id="1023477711">
      <w:bodyDiv w:val="1"/>
      <w:marLeft w:val="0"/>
      <w:marRight w:val="0"/>
      <w:marTop w:val="0"/>
      <w:marBottom w:val="0"/>
      <w:divBdr>
        <w:top w:val="none" w:sz="0" w:space="0" w:color="auto"/>
        <w:left w:val="none" w:sz="0" w:space="0" w:color="auto"/>
        <w:bottom w:val="none" w:sz="0" w:space="0" w:color="auto"/>
        <w:right w:val="none" w:sz="0" w:space="0" w:color="auto"/>
      </w:divBdr>
      <w:divsChild>
        <w:div w:id="1201623848">
          <w:marLeft w:val="-720"/>
          <w:marRight w:val="0"/>
          <w:marTop w:val="0"/>
          <w:marBottom w:val="0"/>
          <w:divBdr>
            <w:top w:val="none" w:sz="0" w:space="0" w:color="auto"/>
            <w:left w:val="none" w:sz="0" w:space="0" w:color="auto"/>
            <w:bottom w:val="none" w:sz="0" w:space="0" w:color="auto"/>
            <w:right w:val="none" w:sz="0" w:space="0" w:color="auto"/>
          </w:divBdr>
        </w:div>
      </w:divsChild>
    </w:div>
    <w:div w:id="1066076894">
      <w:bodyDiv w:val="1"/>
      <w:marLeft w:val="0"/>
      <w:marRight w:val="0"/>
      <w:marTop w:val="0"/>
      <w:marBottom w:val="0"/>
      <w:divBdr>
        <w:top w:val="none" w:sz="0" w:space="0" w:color="auto"/>
        <w:left w:val="none" w:sz="0" w:space="0" w:color="auto"/>
        <w:bottom w:val="none" w:sz="0" w:space="0" w:color="auto"/>
        <w:right w:val="none" w:sz="0" w:space="0" w:color="auto"/>
      </w:divBdr>
    </w:div>
    <w:div w:id="1330870223">
      <w:bodyDiv w:val="1"/>
      <w:marLeft w:val="0"/>
      <w:marRight w:val="0"/>
      <w:marTop w:val="0"/>
      <w:marBottom w:val="0"/>
      <w:divBdr>
        <w:top w:val="none" w:sz="0" w:space="0" w:color="auto"/>
        <w:left w:val="none" w:sz="0" w:space="0" w:color="auto"/>
        <w:bottom w:val="none" w:sz="0" w:space="0" w:color="auto"/>
        <w:right w:val="none" w:sz="0" w:space="0" w:color="auto"/>
      </w:divBdr>
    </w:div>
    <w:div w:id="1337659874">
      <w:bodyDiv w:val="1"/>
      <w:marLeft w:val="0"/>
      <w:marRight w:val="0"/>
      <w:marTop w:val="0"/>
      <w:marBottom w:val="0"/>
      <w:divBdr>
        <w:top w:val="none" w:sz="0" w:space="0" w:color="auto"/>
        <w:left w:val="none" w:sz="0" w:space="0" w:color="auto"/>
        <w:bottom w:val="none" w:sz="0" w:space="0" w:color="auto"/>
        <w:right w:val="none" w:sz="0" w:space="0" w:color="auto"/>
      </w:divBdr>
    </w:div>
    <w:div w:id="1384401948">
      <w:bodyDiv w:val="1"/>
      <w:marLeft w:val="0"/>
      <w:marRight w:val="0"/>
      <w:marTop w:val="0"/>
      <w:marBottom w:val="0"/>
      <w:divBdr>
        <w:top w:val="none" w:sz="0" w:space="0" w:color="auto"/>
        <w:left w:val="none" w:sz="0" w:space="0" w:color="auto"/>
        <w:bottom w:val="none" w:sz="0" w:space="0" w:color="auto"/>
        <w:right w:val="none" w:sz="0" w:space="0" w:color="auto"/>
      </w:divBdr>
      <w:divsChild>
        <w:div w:id="824515571">
          <w:marLeft w:val="-720"/>
          <w:marRight w:val="0"/>
          <w:marTop w:val="0"/>
          <w:marBottom w:val="0"/>
          <w:divBdr>
            <w:top w:val="none" w:sz="0" w:space="0" w:color="auto"/>
            <w:left w:val="none" w:sz="0" w:space="0" w:color="auto"/>
            <w:bottom w:val="none" w:sz="0" w:space="0" w:color="auto"/>
            <w:right w:val="none" w:sz="0" w:space="0" w:color="auto"/>
          </w:divBdr>
        </w:div>
      </w:divsChild>
    </w:div>
    <w:div w:id="1499157232">
      <w:bodyDiv w:val="1"/>
      <w:marLeft w:val="0"/>
      <w:marRight w:val="0"/>
      <w:marTop w:val="0"/>
      <w:marBottom w:val="0"/>
      <w:divBdr>
        <w:top w:val="none" w:sz="0" w:space="0" w:color="auto"/>
        <w:left w:val="none" w:sz="0" w:space="0" w:color="auto"/>
        <w:bottom w:val="none" w:sz="0" w:space="0" w:color="auto"/>
        <w:right w:val="none" w:sz="0" w:space="0" w:color="auto"/>
      </w:divBdr>
      <w:divsChild>
        <w:div w:id="1510488347">
          <w:marLeft w:val="-720"/>
          <w:marRight w:val="0"/>
          <w:marTop w:val="0"/>
          <w:marBottom w:val="0"/>
          <w:divBdr>
            <w:top w:val="none" w:sz="0" w:space="0" w:color="auto"/>
            <w:left w:val="none" w:sz="0" w:space="0" w:color="auto"/>
            <w:bottom w:val="none" w:sz="0" w:space="0" w:color="auto"/>
            <w:right w:val="none" w:sz="0" w:space="0" w:color="auto"/>
          </w:divBdr>
        </w:div>
      </w:divsChild>
    </w:div>
    <w:div w:id="1506674479">
      <w:bodyDiv w:val="1"/>
      <w:marLeft w:val="0"/>
      <w:marRight w:val="0"/>
      <w:marTop w:val="0"/>
      <w:marBottom w:val="0"/>
      <w:divBdr>
        <w:top w:val="none" w:sz="0" w:space="0" w:color="auto"/>
        <w:left w:val="none" w:sz="0" w:space="0" w:color="auto"/>
        <w:bottom w:val="none" w:sz="0" w:space="0" w:color="auto"/>
        <w:right w:val="none" w:sz="0" w:space="0" w:color="auto"/>
      </w:divBdr>
      <w:divsChild>
        <w:div w:id="303581228">
          <w:marLeft w:val="-720"/>
          <w:marRight w:val="0"/>
          <w:marTop w:val="0"/>
          <w:marBottom w:val="0"/>
          <w:divBdr>
            <w:top w:val="none" w:sz="0" w:space="0" w:color="auto"/>
            <w:left w:val="none" w:sz="0" w:space="0" w:color="auto"/>
            <w:bottom w:val="none" w:sz="0" w:space="0" w:color="auto"/>
            <w:right w:val="none" w:sz="0" w:space="0" w:color="auto"/>
          </w:divBdr>
        </w:div>
      </w:divsChild>
    </w:div>
    <w:div w:id="1606036084">
      <w:bodyDiv w:val="1"/>
      <w:marLeft w:val="0"/>
      <w:marRight w:val="0"/>
      <w:marTop w:val="0"/>
      <w:marBottom w:val="0"/>
      <w:divBdr>
        <w:top w:val="none" w:sz="0" w:space="0" w:color="auto"/>
        <w:left w:val="none" w:sz="0" w:space="0" w:color="auto"/>
        <w:bottom w:val="none" w:sz="0" w:space="0" w:color="auto"/>
        <w:right w:val="none" w:sz="0" w:space="0" w:color="auto"/>
      </w:divBdr>
      <w:divsChild>
        <w:div w:id="184487299">
          <w:marLeft w:val="-720"/>
          <w:marRight w:val="0"/>
          <w:marTop w:val="0"/>
          <w:marBottom w:val="0"/>
          <w:divBdr>
            <w:top w:val="none" w:sz="0" w:space="0" w:color="auto"/>
            <w:left w:val="none" w:sz="0" w:space="0" w:color="auto"/>
            <w:bottom w:val="none" w:sz="0" w:space="0" w:color="auto"/>
            <w:right w:val="none" w:sz="0" w:space="0" w:color="auto"/>
          </w:divBdr>
        </w:div>
      </w:divsChild>
    </w:div>
    <w:div w:id="1980719262">
      <w:bodyDiv w:val="1"/>
      <w:marLeft w:val="0"/>
      <w:marRight w:val="0"/>
      <w:marTop w:val="0"/>
      <w:marBottom w:val="0"/>
      <w:divBdr>
        <w:top w:val="none" w:sz="0" w:space="0" w:color="auto"/>
        <w:left w:val="none" w:sz="0" w:space="0" w:color="auto"/>
        <w:bottom w:val="none" w:sz="0" w:space="0" w:color="auto"/>
        <w:right w:val="none" w:sz="0" w:space="0" w:color="auto"/>
      </w:divBdr>
    </w:div>
    <w:div w:id="2084911173">
      <w:bodyDiv w:val="1"/>
      <w:marLeft w:val="0"/>
      <w:marRight w:val="0"/>
      <w:marTop w:val="0"/>
      <w:marBottom w:val="0"/>
      <w:divBdr>
        <w:top w:val="none" w:sz="0" w:space="0" w:color="auto"/>
        <w:left w:val="none" w:sz="0" w:space="0" w:color="auto"/>
        <w:bottom w:val="none" w:sz="0" w:space="0" w:color="auto"/>
        <w:right w:val="none" w:sz="0" w:space="0" w:color="auto"/>
      </w:divBdr>
      <w:divsChild>
        <w:div w:id="5173065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so2.com/library/articles/2014/04/how-to-efficiently-test-service-oriented-architectur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nfoq.com/presentations/microservices-pass-spring-cloud-found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571/bda2-2-06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51f87d-1f00-451f-90aa-265d098df25c">
      <Terms xmlns="http://schemas.microsoft.com/office/infopath/2007/PartnerControls"/>
    </lcf76f155ced4ddcb4097134ff3c332f>
    <TaxCatchAll xmlns="3b6b78b1-4ca1-43f0-837a-c62ff64eb2b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Che18</b:Tag>
    <b:SourceType>Book</b:SourceType>
    <b:Guid>{FE1F89E5-6891-4D55-85D1-C2CCFF5838E2}</b:Guid>
    <b:Author>
      <b:Author>
        <b:NameList>
          <b:Person>
            <b:Last>Chen</b:Last>
            <b:First>Lianping</b:First>
          </b:Person>
        </b:NameList>
      </b:Author>
    </b:Author>
    <b:Title>Architecting for Continuous Delivery and DevOps</b:Title>
    <b:Year>2018</b:Year>
    <b:City>Seattle</b:City>
    <b:RefOrder>2</b:RefOrder>
  </b:Source>
  <b:Source>
    <b:Tag>Placeholder1</b:Tag>
    <b:SourceType>Book</b:SourceType>
    <b:Guid>{2EE63AC9-4935-4702-B88E-FF3D2F1FE5A0}</b:Guid>
    <b:Author>
      <b:Author>
        <b:NameList>
          <b:Person>
            <b:Last>Thönes</b:Last>
            <b:First>Johannes</b:First>
          </b:Person>
        </b:NameList>
      </b:Author>
    </b:Author>
    <b:Year>2015</b:Year>
    <b:RefOrder>1</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931B6C-EEB8-4C61-977E-2D7D19F07D9D}">
  <ds:schemaRefs>
    <ds:schemaRef ds:uri="http://schemas.microsoft.com/sharepoint/v3/contenttype/forms"/>
  </ds:schemaRefs>
</ds:datastoreItem>
</file>

<file path=customXml/itemProps3.xml><?xml version="1.0" encoding="utf-8"?>
<ds:datastoreItem xmlns:ds="http://schemas.openxmlformats.org/officeDocument/2006/customXml" ds:itemID="{47D0B214-5D8E-4548-97D5-5A9F604AFD4F}">
  <ds:schemaRefs>
    <ds:schemaRef ds:uri="b951f87d-1f00-451f-90aa-265d098df25c"/>
    <ds:schemaRef ds:uri="3b6b78b1-4ca1-43f0-837a-c62ff64eb2bf"/>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480F0A97-6862-4091-8232-441C06186637}">
  <ds:schemaRefs>
    <ds:schemaRef ds:uri="http://schemas.openxmlformats.org/officeDocument/2006/bibliography"/>
  </ds:schemaRefs>
</ds:datastoreItem>
</file>

<file path=customXml/itemProps5.xml><?xml version="1.0" encoding="utf-8"?>
<ds:datastoreItem xmlns:ds="http://schemas.openxmlformats.org/officeDocument/2006/customXml" ds:itemID="{7E6729FF-8BD7-4967-9F92-4E39CCDE2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8</Pages>
  <Words>1102</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Fontys ICT</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Research</dc:title>
  <dc:subject/>
  <dc:creator>Geerman,Genelle G.N.J.</dc:creator>
  <cp:keywords/>
  <dc:description/>
  <cp:lastModifiedBy>Geerman,Genelle G.N.J.</cp:lastModifiedBy>
  <cp:revision>78</cp:revision>
  <dcterms:created xsi:type="dcterms:W3CDTF">2024-03-13T12:46:00Z</dcterms:created>
  <dcterms:modified xsi:type="dcterms:W3CDTF">2024-04-15T10:39:00Z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0x0101009D397227EC92CB4BB371357083A9CD34</vt:lpwstr>
  </property>
  <property fmtid="{D5CDD505-2E9C-101B-9397-08002B2CF9AE}" pid="4" name="GrammarlyDocumentId">
    <vt:lpwstr>899a19474fb1ae305e220f20db09746b4a297905c4de5f157619878766c0fa27</vt:lpwstr>
  </property>
</Properties>
</file>