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899" w:rsidRPr="004C558A" w:rsidRDefault="004C558A" w:rsidP="004C558A">
      <w:pPr>
        <w:pStyle w:val="Title"/>
      </w:pPr>
      <w:r w:rsidRPr="004C558A">
        <w:t>Storyboard X-masterclass 12c</w:t>
      </w:r>
    </w:p>
    <w:p w:rsidR="006A7B41" w:rsidRDefault="000E19F3" w:rsidP="000E19F3">
      <w:pPr>
        <w:pStyle w:val="Heading1"/>
      </w:pPr>
      <w:r>
        <w:t>1.</w:t>
      </w:r>
      <w:r w:rsidR="004C558A">
        <w:tab/>
        <w:t xml:space="preserve">Kick-start a SOA project </w:t>
      </w:r>
      <w:r w:rsidR="004C558A" w:rsidRPr="004C558A">
        <w:t>using templates</w:t>
      </w:r>
    </w:p>
    <w:p w:rsidR="006A7B41" w:rsidRDefault="006A7B41" w:rsidP="006A7B41">
      <w:r>
        <w:t xml:space="preserve">Create the </w:t>
      </w:r>
      <w:proofErr w:type="spellStart"/>
      <w:r>
        <w:t>CaseService</w:t>
      </w:r>
      <w:proofErr w:type="spellEnd"/>
      <w:r>
        <w:t xml:space="preserve"> composite using SOA templates</w:t>
      </w:r>
      <w:r w:rsidR="00E478E1">
        <w:t xml:space="preserve"> (result is </w:t>
      </w:r>
      <w:proofErr w:type="spellStart"/>
      <w:r w:rsidR="00E478E1">
        <w:t>CaseServiceBasedOnTemplates</w:t>
      </w:r>
      <w:proofErr w:type="spellEnd"/>
      <w:r w:rsidR="00E478E1">
        <w:t>).</w:t>
      </w:r>
    </w:p>
    <w:p w:rsidR="005B1EC9" w:rsidRDefault="006A7B41" w:rsidP="006A7B41">
      <w:pPr>
        <w:pStyle w:val="ListParagraph"/>
        <w:numPr>
          <w:ilvl w:val="0"/>
          <w:numId w:val="1"/>
        </w:numPr>
      </w:pPr>
      <w:r>
        <w:t>Create a new SOA project (CaseService</w:t>
      </w:r>
      <w:r w:rsidR="005B1EC9">
        <w:t>_1.0</w:t>
      </w:r>
      <w:r>
        <w:t xml:space="preserve">) using </w:t>
      </w:r>
      <w:r w:rsidR="00375BA2">
        <w:t xml:space="preserve">the corresponding </w:t>
      </w:r>
      <w:r>
        <w:t xml:space="preserve">project template. </w:t>
      </w:r>
      <w:r w:rsidR="005B1EC9">
        <w:t>This t</w:t>
      </w:r>
      <w:r>
        <w:t>emplate includes</w:t>
      </w:r>
      <w:r w:rsidR="005B1EC9">
        <w:t xml:space="preserve"> a</w:t>
      </w:r>
      <w:r>
        <w:t xml:space="preserve"> SOAP Service Binding with WSDL </w:t>
      </w:r>
      <w:r w:rsidR="005B1EC9">
        <w:t xml:space="preserve">from the </w:t>
      </w:r>
      <w:r>
        <w:t>MDS,</w:t>
      </w:r>
      <w:r w:rsidR="005B1EC9">
        <w:t xml:space="preserve"> a</w:t>
      </w:r>
      <w:r>
        <w:t xml:space="preserve"> Mediator</w:t>
      </w:r>
      <w:r w:rsidR="005B1EC9">
        <w:t xml:space="preserve">, </w:t>
      </w:r>
      <w:proofErr w:type="spellStart"/>
      <w:r w:rsidR="005B1EC9">
        <w:t>S</w:t>
      </w:r>
      <w:r w:rsidR="00B35F89">
        <w:t>chematron</w:t>
      </w:r>
      <w:proofErr w:type="spellEnd"/>
      <w:r w:rsidR="00B35F89">
        <w:t xml:space="preserve"> validation</w:t>
      </w:r>
      <w:r w:rsidR="005B1EC9">
        <w:t>s</w:t>
      </w:r>
      <w:r>
        <w:t xml:space="preserve"> and</w:t>
      </w:r>
      <w:r w:rsidR="00D6495B">
        <w:t xml:space="preserve"> SOAP Reference Binding to </w:t>
      </w:r>
      <w:proofErr w:type="spellStart"/>
      <w:r w:rsidR="00D6495B">
        <w:t>DocumentService</w:t>
      </w:r>
      <w:proofErr w:type="spellEnd"/>
      <w:r w:rsidR="00D6495B">
        <w:t>.</w:t>
      </w:r>
    </w:p>
    <w:p w:rsidR="006A7B41" w:rsidRDefault="000E19F3" w:rsidP="005B1EC9">
      <w:r>
        <w:rPr>
          <w:noProof/>
        </w:rPr>
        <w:drawing>
          <wp:inline distT="0" distB="0" distL="0" distR="0" wp14:anchorId="4475E682" wp14:editId="259B4E11">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61360"/>
                    </a:xfrm>
                    <a:prstGeom prst="rect">
                      <a:avLst/>
                    </a:prstGeom>
                  </pic:spPr>
                </pic:pic>
              </a:graphicData>
            </a:graphic>
          </wp:inline>
        </w:drawing>
      </w:r>
    </w:p>
    <w:p w:rsidR="000E19F3" w:rsidRDefault="000E19F3" w:rsidP="005B1EC9">
      <w:r>
        <w:rPr>
          <w:noProof/>
        </w:rPr>
        <w:drawing>
          <wp:inline distT="0" distB="0" distL="0" distR="0" wp14:anchorId="1F3EB99C" wp14:editId="44634CF8">
            <wp:extent cx="5943600" cy="26835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83510"/>
                    </a:xfrm>
                    <a:prstGeom prst="rect">
                      <a:avLst/>
                    </a:prstGeom>
                    <a:ln w="3175">
                      <a:solidFill>
                        <a:schemeClr val="tx1"/>
                      </a:solidFill>
                    </a:ln>
                  </pic:spPr>
                </pic:pic>
              </a:graphicData>
            </a:graphic>
          </wp:inline>
        </w:drawing>
      </w:r>
    </w:p>
    <w:p w:rsidR="00B321CD" w:rsidRDefault="00B321CD">
      <w:r>
        <w:br w:type="page"/>
      </w:r>
    </w:p>
    <w:p w:rsidR="00DB6ADF" w:rsidRDefault="00D6495B" w:rsidP="006A7B41">
      <w:pPr>
        <w:pStyle w:val="ListParagraph"/>
        <w:numPr>
          <w:ilvl w:val="0"/>
          <w:numId w:val="1"/>
        </w:numPr>
      </w:pPr>
      <w:r>
        <w:lastRenderedPageBreak/>
        <w:t>Create a new BPEL process (</w:t>
      </w:r>
      <w:proofErr w:type="spellStart"/>
      <w:r>
        <w:t>RegisterFormProcess</w:t>
      </w:r>
      <w:proofErr w:type="spellEnd"/>
      <w:r>
        <w:t xml:space="preserve">) using </w:t>
      </w:r>
      <w:r w:rsidR="00DB6ADF">
        <w:t xml:space="preserve">the </w:t>
      </w:r>
      <w:r>
        <w:t xml:space="preserve">component </w:t>
      </w:r>
      <w:r w:rsidR="00DB6ADF">
        <w:t xml:space="preserve">corresponding </w:t>
      </w:r>
      <w:r>
        <w:t xml:space="preserve">template. </w:t>
      </w:r>
      <w:r w:rsidR="00DB6ADF">
        <w:t xml:space="preserve">Templates can </w:t>
      </w:r>
      <w:r w:rsidR="001315DC">
        <w:t>found in</w:t>
      </w:r>
      <w:r w:rsidR="00DB6ADF">
        <w:t xml:space="preserve"> the Component palette</w:t>
      </w:r>
      <w:r w:rsidR="001315DC">
        <w:t>, under SOA templates, and can be dragged and dropped</w:t>
      </w:r>
      <w:r w:rsidR="00DB6ADF">
        <w:t xml:space="preserve"> onto the composite editor. This t</w:t>
      </w:r>
      <w:r>
        <w:t>emplate includes</w:t>
      </w:r>
      <w:r w:rsidR="00DB6ADF">
        <w:t xml:space="preserve"> a</w:t>
      </w:r>
      <w:r>
        <w:t xml:space="preserve"> BPEL process skeleton with Adapters and Fault Handling</w:t>
      </w:r>
      <w:r w:rsidR="00DB6ADF">
        <w:t xml:space="preserve"> for the initial registration/creation of new cases</w:t>
      </w:r>
      <w:r>
        <w:t>.</w:t>
      </w:r>
    </w:p>
    <w:p w:rsidR="00D6495B" w:rsidRDefault="00545B1C" w:rsidP="00DB6ADF">
      <w:r>
        <w:rPr>
          <w:noProof/>
        </w:rPr>
        <w:drawing>
          <wp:inline distT="0" distB="0" distL="0" distR="0" wp14:anchorId="0C4157D6" wp14:editId="03F2AE77">
            <wp:extent cx="5943600" cy="20497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49780"/>
                    </a:xfrm>
                    <a:prstGeom prst="rect">
                      <a:avLst/>
                    </a:prstGeom>
                    <a:ln w="3175">
                      <a:solidFill>
                        <a:schemeClr val="tx1"/>
                      </a:solidFill>
                    </a:ln>
                  </pic:spPr>
                </pic:pic>
              </a:graphicData>
            </a:graphic>
          </wp:inline>
        </w:drawing>
      </w:r>
      <w:r w:rsidR="00D15AD0">
        <w:br/>
      </w:r>
      <w:r>
        <w:rPr>
          <w:noProof/>
        </w:rPr>
        <w:drawing>
          <wp:inline distT="0" distB="0" distL="0" distR="0" wp14:anchorId="2BD05029" wp14:editId="218DB49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7700"/>
                    </a:xfrm>
                    <a:prstGeom prst="rect">
                      <a:avLst/>
                    </a:prstGeom>
                  </pic:spPr>
                </pic:pic>
              </a:graphicData>
            </a:graphic>
          </wp:inline>
        </w:drawing>
      </w:r>
    </w:p>
    <w:p w:rsidR="00545B1C" w:rsidRDefault="00545B1C" w:rsidP="00DB6ADF">
      <w:r>
        <w:rPr>
          <w:noProof/>
        </w:rPr>
        <w:lastRenderedPageBreak/>
        <w:drawing>
          <wp:inline distT="0" distB="0" distL="0" distR="0" wp14:anchorId="2CEDC06C" wp14:editId="06DB3885">
            <wp:extent cx="5943600" cy="25069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06980"/>
                    </a:xfrm>
                    <a:prstGeom prst="rect">
                      <a:avLst/>
                    </a:prstGeom>
                    <a:ln w="3175">
                      <a:solidFill>
                        <a:schemeClr val="tx1"/>
                      </a:solidFill>
                    </a:ln>
                  </pic:spPr>
                </pic:pic>
              </a:graphicData>
            </a:graphic>
          </wp:inline>
        </w:drawing>
      </w:r>
    </w:p>
    <w:p w:rsidR="00C937E0" w:rsidRDefault="00D6495B" w:rsidP="00DA0A81">
      <w:pPr>
        <w:pStyle w:val="ListParagraph"/>
        <w:numPr>
          <w:ilvl w:val="0"/>
          <w:numId w:val="1"/>
        </w:numPr>
      </w:pPr>
      <w:r>
        <w:t>Create a new Scope (</w:t>
      </w:r>
      <w:proofErr w:type="spellStart"/>
      <w:r>
        <w:t>RegisterDocument</w:t>
      </w:r>
      <w:proofErr w:type="spellEnd"/>
      <w:r>
        <w:t>) using custom activity template.</w:t>
      </w:r>
      <w:r w:rsidR="00C937E0" w:rsidRPr="00C937E0">
        <w:t xml:space="preserve"> </w:t>
      </w:r>
      <w:r w:rsidR="00C937E0">
        <w:t>Templates can found in the Component palette, under Custom Activity Templates, and can be dragged and dropped onto the BPEL editor.</w:t>
      </w:r>
      <w:r>
        <w:t xml:space="preserve"> </w:t>
      </w:r>
      <w:r w:rsidR="00C937E0">
        <w:t>This t</w:t>
      </w:r>
      <w:r w:rsidR="006618B1">
        <w:t xml:space="preserve">emplate includes </w:t>
      </w:r>
      <w:r w:rsidR="00D15AD0">
        <w:t xml:space="preserve">transformation(s), </w:t>
      </w:r>
      <w:r w:rsidR="00C937E0">
        <w:t xml:space="preserve">an </w:t>
      </w:r>
      <w:r w:rsidR="00D15AD0">
        <w:t xml:space="preserve">Invoke of </w:t>
      </w:r>
      <w:proofErr w:type="spellStart"/>
      <w:r w:rsidR="00D15AD0">
        <w:t>DocumentService</w:t>
      </w:r>
      <w:proofErr w:type="spellEnd"/>
      <w:r w:rsidR="00D15AD0">
        <w:t xml:space="preserve"> and </w:t>
      </w:r>
      <w:r w:rsidR="00C937E0">
        <w:t xml:space="preserve">the needed </w:t>
      </w:r>
      <w:r w:rsidR="00D15AD0">
        <w:t>Partner Link.</w:t>
      </w:r>
    </w:p>
    <w:p w:rsidR="00C937E0" w:rsidRDefault="00C937E0" w:rsidP="00C937E0">
      <w:r>
        <w:rPr>
          <w:noProof/>
        </w:rPr>
        <w:drawing>
          <wp:inline distT="0" distB="0" distL="0" distR="0" wp14:anchorId="106EA002" wp14:editId="50A3B2BC">
            <wp:extent cx="5943600" cy="21374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37410"/>
                    </a:xfrm>
                    <a:prstGeom prst="rect">
                      <a:avLst/>
                    </a:prstGeom>
                    <a:ln w="3175">
                      <a:solidFill>
                        <a:schemeClr val="tx1"/>
                      </a:solidFill>
                    </a:ln>
                  </pic:spPr>
                </pic:pic>
              </a:graphicData>
            </a:graphic>
          </wp:inline>
        </w:drawing>
      </w:r>
    </w:p>
    <w:p w:rsidR="00D11FE3" w:rsidRDefault="00D11FE3" w:rsidP="00C937E0">
      <w:r>
        <w:t>Skip or override conflicts were needed, but for now skip all conflicts.</w:t>
      </w:r>
    </w:p>
    <w:p w:rsidR="00DA0A81" w:rsidRDefault="00B321CD" w:rsidP="00C937E0">
      <w:r>
        <w:rPr>
          <w:noProof/>
        </w:rPr>
        <w:drawing>
          <wp:inline distT="0" distB="0" distL="0" distR="0" wp14:anchorId="5F8DA0B4" wp14:editId="584BA36E">
            <wp:extent cx="5943600" cy="2421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21890"/>
                    </a:xfrm>
                    <a:prstGeom prst="rect">
                      <a:avLst/>
                    </a:prstGeom>
                  </pic:spPr>
                </pic:pic>
              </a:graphicData>
            </a:graphic>
          </wp:inline>
        </w:drawing>
      </w:r>
    </w:p>
    <w:p w:rsidR="00700537" w:rsidRDefault="00700537" w:rsidP="00C937E0">
      <w:r>
        <w:lastRenderedPageBreak/>
        <w:t xml:space="preserve">Assign the existing </w:t>
      </w:r>
      <w:proofErr w:type="spellStart"/>
      <w:r>
        <w:t>inputVariable</w:t>
      </w:r>
      <w:proofErr w:type="spellEnd"/>
      <w:r>
        <w:t xml:space="preserve"> to use in the transformations. You can also bind a new Variable, but then you need to initialize it yourself. </w:t>
      </w:r>
    </w:p>
    <w:p w:rsidR="008A12DF" w:rsidRDefault="00700537" w:rsidP="008A12DF">
      <w:r>
        <w:rPr>
          <w:noProof/>
        </w:rPr>
        <w:drawing>
          <wp:inline distT="0" distB="0" distL="0" distR="0" wp14:anchorId="76540718" wp14:editId="7A41BC79">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79600"/>
                    </a:xfrm>
                    <a:prstGeom prst="rect">
                      <a:avLst/>
                    </a:prstGeom>
                  </pic:spPr>
                </pic:pic>
              </a:graphicData>
            </a:graphic>
          </wp:inline>
        </w:drawing>
      </w:r>
    </w:p>
    <w:p w:rsidR="00CD1A49" w:rsidRDefault="00CD1A49" w:rsidP="008A12DF">
      <w:r>
        <w:rPr>
          <w:noProof/>
        </w:rPr>
        <w:drawing>
          <wp:inline distT="0" distB="0" distL="0" distR="0" wp14:anchorId="19A115A1" wp14:editId="7F37DACD">
            <wp:extent cx="5943600" cy="23926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92680"/>
                    </a:xfrm>
                    <a:prstGeom prst="rect">
                      <a:avLst/>
                    </a:prstGeom>
                    <a:ln w="3175">
                      <a:solidFill>
                        <a:schemeClr val="tx1"/>
                      </a:solidFill>
                    </a:ln>
                  </pic:spPr>
                </pic:pic>
              </a:graphicData>
            </a:graphic>
          </wp:inline>
        </w:drawing>
      </w:r>
    </w:p>
    <w:p w:rsidR="00993B54" w:rsidRDefault="00993B54" w:rsidP="008A12DF">
      <w:r>
        <w:rPr>
          <w:noProof/>
        </w:rPr>
        <w:drawing>
          <wp:inline distT="0" distB="0" distL="0" distR="0" wp14:anchorId="030B2AF4" wp14:editId="42FA8867">
            <wp:extent cx="5943600" cy="2498725"/>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98725"/>
                    </a:xfrm>
                    <a:prstGeom prst="rect">
                      <a:avLst/>
                    </a:prstGeom>
                    <a:ln w="3175">
                      <a:solidFill>
                        <a:schemeClr val="tx1"/>
                      </a:solidFill>
                    </a:ln>
                  </pic:spPr>
                </pic:pic>
              </a:graphicData>
            </a:graphic>
          </wp:inline>
        </w:drawing>
      </w:r>
    </w:p>
    <w:p w:rsidR="009F0E66" w:rsidRDefault="009F0E66">
      <w:r>
        <w:br w:type="page"/>
      </w:r>
    </w:p>
    <w:p w:rsidR="00F740E4" w:rsidRDefault="009348C0" w:rsidP="00DA0A81">
      <w:pPr>
        <w:pStyle w:val="ListParagraph"/>
        <w:numPr>
          <w:ilvl w:val="0"/>
          <w:numId w:val="1"/>
        </w:numPr>
      </w:pPr>
      <w:r>
        <w:lastRenderedPageBreak/>
        <w:t xml:space="preserve">Create a new Component template based on </w:t>
      </w:r>
      <w:r w:rsidR="009F0E66">
        <w:t xml:space="preserve">the current </w:t>
      </w:r>
      <w:proofErr w:type="spellStart"/>
      <w:r w:rsidR="009F0E66">
        <w:t>RegisterForm</w:t>
      </w:r>
      <w:proofErr w:type="spellEnd"/>
      <w:r w:rsidR="009F0E66">
        <w:t>. Right-click</w:t>
      </w:r>
      <w:r>
        <w:t xml:space="preserve"> on the BPEL process in the composite overview and choose the </w:t>
      </w:r>
      <w:r w:rsidR="009F0E66">
        <w:t xml:space="preserve">Create Component Template option. </w:t>
      </w:r>
    </w:p>
    <w:p w:rsidR="005243EE" w:rsidRDefault="005243EE" w:rsidP="005243EE">
      <w:r>
        <w:rPr>
          <w:noProof/>
        </w:rPr>
        <w:drawing>
          <wp:inline distT="0" distB="0" distL="0" distR="0" wp14:anchorId="59F4DED2" wp14:editId="1C3D3C1B">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9A0E58" w:rsidRDefault="009A0E58" w:rsidP="005243EE">
      <w:r>
        <w:t>Choose which file to include in template. Depending file</w:t>
      </w:r>
      <w:r w:rsidR="00796BD6">
        <w:t>s</w:t>
      </w:r>
      <w:r>
        <w:t xml:space="preserve"> can’t be excluded / deselected.</w:t>
      </w:r>
    </w:p>
    <w:p w:rsidR="005243EE" w:rsidRDefault="005243EE" w:rsidP="005243EE">
      <w:r>
        <w:rPr>
          <w:noProof/>
        </w:rPr>
        <w:drawing>
          <wp:inline distT="0" distB="0" distL="0" distR="0" wp14:anchorId="0E663929" wp14:editId="02AB885B">
            <wp:extent cx="5943600" cy="30556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55620"/>
                    </a:xfrm>
                    <a:prstGeom prst="rect">
                      <a:avLst/>
                    </a:prstGeom>
                    <a:ln w="3175">
                      <a:solidFill>
                        <a:schemeClr val="tx1"/>
                      </a:solidFill>
                    </a:ln>
                  </pic:spPr>
                </pic:pic>
              </a:graphicData>
            </a:graphic>
          </wp:inline>
        </w:drawing>
      </w:r>
    </w:p>
    <w:p w:rsidR="00D15AD0" w:rsidRDefault="00D15AD0" w:rsidP="00D15AD0">
      <w:pPr>
        <w:pStyle w:val="Heading2"/>
      </w:pPr>
      <w:r>
        <w:lastRenderedPageBreak/>
        <w:t>1.2.</w:t>
      </w:r>
      <w:r>
        <w:tab/>
        <w:t>Updated Mediator Component</w:t>
      </w:r>
    </w:p>
    <w:p w:rsidR="00D15AD0" w:rsidRDefault="00D15AD0" w:rsidP="00B35F89">
      <w:r>
        <w:t xml:space="preserve">In the mediator </w:t>
      </w:r>
      <w:r w:rsidRPr="00D15AD0">
        <w:t>an extra action Translate from Native is added</w:t>
      </w:r>
      <w:r>
        <w:t xml:space="preserve">. </w:t>
      </w:r>
      <w:r w:rsidR="007D3F54">
        <w:t>With this action you can transf</w:t>
      </w:r>
      <w:r w:rsidRPr="00D15AD0">
        <w:t>o</w:t>
      </w:r>
      <w:r w:rsidR="007D3F54">
        <w:t>r</w:t>
      </w:r>
      <w:r w:rsidRPr="00D15AD0">
        <w:t xml:space="preserve">m a CSV/JSON/String element of the request to XML using a </w:t>
      </w:r>
      <w:r w:rsidRPr="00B35F89">
        <w:rPr>
          <w:b/>
          <w:bCs/>
        </w:rPr>
        <w:t>NXSD transformation</w:t>
      </w:r>
      <w:r w:rsidRPr="00D15AD0">
        <w:t xml:space="preserve">. The transformed output can then be used in the routing rules of the Mediator. This action can be done on </w:t>
      </w:r>
      <w:r w:rsidRPr="00B35F89">
        <w:rPr>
          <w:b/>
          <w:bCs/>
        </w:rPr>
        <w:t>operation</w:t>
      </w:r>
      <w:r w:rsidRPr="00D15AD0">
        <w:t xml:space="preserve"> level, but also on a specific </w:t>
      </w:r>
      <w:r w:rsidRPr="00B35F89">
        <w:rPr>
          <w:b/>
          <w:bCs/>
        </w:rPr>
        <w:t>routing rule</w:t>
      </w:r>
      <w:r w:rsidRPr="00D15AD0">
        <w:t xml:space="preserve"> for that operation.</w:t>
      </w:r>
    </w:p>
    <w:p w:rsidR="0043280A" w:rsidRDefault="00DC2CFA" w:rsidP="00B35F89">
      <w:pPr>
        <w:pStyle w:val="ListParagraph"/>
        <w:numPr>
          <w:ilvl w:val="0"/>
          <w:numId w:val="2"/>
        </w:numPr>
      </w:pPr>
      <w:r>
        <w:t>In the created project (CaseService_1.0) open de Mediator (</w:t>
      </w:r>
      <w:proofErr w:type="spellStart"/>
      <w:r>
        <w:t>CaseMediator</w:t>
      </w:r>
      <w:proofErr w:type="spellEnd"/>
      <w:r>
        <w:t>) component.</w:t>
      </w:r>
      <w:r w:rsidR="00036163">
        <w:t xml:space="preserve"> For the </w:t>
      </w:r>
      <w:proofErr w:type="spellStart"/>
      <w:r w:rsidR="00036163">
        <w:t>RegisterForm</w:t>
      </w:r>
      <w:proofErr w:type="spellEnd"/>
      <w:r w:rsidR="00036163">
        <w:t xml:space="preserve"> operation create a new “Translate to Native” action.</w:t>
      </w:r>
      <w:r w:rsidR="0043280A">
        <w:t xml:space="preserve"> </w:t>
      </w:r>
      <w:r w:rsidR="0043280A">
        <w:br/>
      </w:r>
    </w:p>
    <w:p w:rsidR="00DC2CFA" w:rsidRDefault="0043280A" w:rsidP="0043280A">
      <w:pPr>
        <w:pStyle w:val="ListParagraph"/>
        <w:numPr>
          <w:ilvl w:val="0"/>
          <w:numId w:val="2"/>
        </w:numPr>
      </w:pPr>
      <w:r>
        <w:t xml:space="preserve">Select the </w:t>
      </w:r>
      <w:proofErr w:type="spellStart"/>
      <w:r>
        <w:t>propertiyValues</w:t>
      </w:r>
      <w:proofErr w:type="spellEnd"/>
      <w:r>
        <w:t xml:space="preserve"> element from the input payload:</w:t>
      </w:r>
      <w:r>
        <w:br/>
      </w:r>
      <w:r w:rsidRPr="0043280A">
        <w:rPr>
          <w:rFonts w:ascii="Courier New" w:hAnsi="Courier New" w:cs="Courier New"/>
          <w:sz w:val="20"/>
          <w:szCs w:val="20"/>
        </w:rPr>
        <w:t>$</w:t>
      </w:r>
      <w:proofErr w:type="spellStart"/>
      <w:r w:rsidRPr="0043280A">
        <w:rPr>
          <w:rFonts w:ascii="Courier New" w:hAnsi="Courier New" w:cs="Courier New"/>
          <w:sz w:val="20"/>
          <w:szCs w:val="20"/>
        </w:rPr>
        <w:t>in.payload</w:t>
      </w:r>
      <w:proofErr w:type="spellEnd"/>
      <w:r w:rsidRPr="0043280A">
        <w:rPr>
          <w:rFonts w:ascii="Courier New" w:hAnsi="Courier New" w:cs="Courier New"/>
          <w:sz w:val="20"/>
          <w:szCs w:val="20"/>
        </w:rPr>
        <w:t>/</w:t>
      </w:r>
      <w:proofErr w:type="spellStart"/>
      <w:r w:rsidRPr="0043280A">
        <w:rPr>
          <w:rFonts w:ascii="Courier New" w:hAnsi="Courier New" w:cs="Courier New"/>
          <w:sz w:val="20"/>
          <w:szCs w:val="20"/>
        </w:rPr>
        <w:t>fmr:FormRequest</w:t>
      </w:r>
      <w:proofErr w:type="spellEnd"/>
      <w:r w:rsidRPr="0043280A">
        <w:rPr>
          <w:rFonts w:ascii="Courier New" w:hAnsi="Courier New" w:cs="Courier New"/>
          <w:sz w:val="20"/>
          <w:szCs w:val="20"/>
        </w:rPr>
        <w:t>/ns0:intakeDetails/ns0:propertyValues</w:t>
      </w:r>
    </w:p>
    <w:p w:rsidR="0043280A" w:rsidRDefault="004968D9" w:rsidP="0043280A">
      <w:r>
        <w:rPr>
          <w:noProof/>
        </w:rPr>
        <w:drawing>
          <wp:inline distT="0" distB="0" distL="0" distR="0" wp14:anchorId="16ECCB62" wp14:editId="4EB545F3">
            <wp:extent cx="5943600" cy="28822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265"/>
                    </a:xfrm>
                    <a:prstGeom prst="rect">
                      <a:avLst/>
                    </a:prstGeom>
                    <a:ln w="3175">
                      <a:solidFill>
                        <a:schemeClr val="tx1"/>
                      </a:solidFill>
                    </a:ln>
                  </pic:spPr>
                </pic:pic>
              </a:graphicData>
            </a:graphic>
          </wp:inline>
        </w:drawing>
      </w:r>
    </w:p>
    <w:p w:rsidR="0009795E" w:rsidRDefault="0009795E" w:rsidP="00B35F89">
      <w:pPr>
        <w:pStyle w:val="ListParagraph"/>
        <w:numPr>
          <w:ilvl w:val="0"/>
          <w:numId w:val="2"/>
        </w:numPr>
      </w:pPr>
      <w:r>
        <w:t xml:space="preserve">Create a new NXSD schema (propertyValues.xsd) based on the propertyValues.csv file (under scripts). De element consist of a </w:t>
      </w:r>
      <w:r w:rsidRPr="0009795E">
        <w:rPr>
          <w:b/>
        </w:rPr>
        <w:t>single-row</w:t>
      </w:r>
      <w:r>
        <w:t xml:space="preserve"> delimited values string, so it is not needed to skip any header rows.</w:t>
      </w:r>
    </w:p>
    <w:p w:rsidR="0009795E" w:rsidRDefault="00527762" w:rsidP="0009795E">
      <w:r>
        <w:rPr>
          <w:noProof/>
        </w:rPr>
        <w:drawing>
          <wp:inline distT="0" distB="0" distL="0" distR="0" wp14:anchorId="275C6CE7" wp14:editId="3BE6879A">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92300"/>
                    </a:xfrm>
                    <a:prstGeom prst="rect">
                      <a:avLst/>
                    </a:prstGeom>
                  </pic:spPr>
                </pic:pic>
              </a:graphicData>
            </a:graphic>
          </wp:inline>
        </w:drawing>
      </w:r>
    </w:p>
    <w:p w:rsidR="0009795E" w:rsidRDefault="0009795E" w:rsidP="0009795E">
      <w:pPr>
        <w:pStyle w:val="ListParagraph"/>
        <w:ind w:left="768"/>
      </w:pPr>
    </w:p>
    <w:p w:rsidR="00527762" w:rsidRDefault="00527762" w:rsidP="00B35F89">
      <w:pPr>
        <w:pStyle w:val="ListParagraph"/>
        <w:numPr>
          <w:ilvl w:val="0"/>
          <w:numId w:val="2"/>
        </w:numPr>
      </w:pPr>
      <w:r>
        <w:t>The newly created translation and output variable can be used within routing rules, transformations and assigns.</w:t>
      </w:r>
      <w:r w:rsidR="0009795E">
        <w:t xml:space="preserve"> </w:t>
      </w:r>
      <w:r w:rsidR="008D16DF">
        <w:t>Add a filter to the routing rule to filter on the Host element.</w:t>
      </w:r>
    </w:p>
    <w:p w:rsidR="00B35F89" w:rsidRDefault="00527762" w:rsidP="00527762">
      <w:r>
        <w:rPr>
          <w:noProof/>
        </w:rPr>
        <w:lastRenderedPageBreak/>
        <w:drawing>
          <wp:inline distT="0" distB="0" distL="0" distR="0" wp14:anchorId="578E5BB2" wp14:editId="1545912A">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74975"/>
                    </a:xfrm>
                    <a:prstGeom prst="rect">
                      <a:avLst/>
                    </a:prstGeom>
                  </pic:spPr>
                </pic:pic>
              </a:graphicData>
            </a:graphic>
          </wp:inline>
        </w:drawing>
      </w:r>
    </w:p>
    <w:p w:rsidR="0034791E" w:rsidRDefault="0034791E" w:rsidP="0034791E">
      <w:pPr>
        <w:pStyle w:val="ListParagraph"/>
        <w:numPr>
          <w:ilvl w:val="0"/>
          <w:numId w:val="2"/>
        </w:numPr>
      </w:pPr>
      <w:r>
        <w:t>The assign of single elements has gotten a new editor much like the editor used in BPEL. Investigate this by adding a assign of the Composite Title.</w:t>
      </w:r>
    </w:p>
    <w:p w:rsidR="001B0867" w:rsidRDefault="001B0867" w:rsidP="001B0867">
      <w:r>
        <w:rPr>
          <w:noProof/>
        </w:rPr>
        <w:drawing>
          <wp:inline distT="0" distB="0" distL="0" distR="0" wp14:anchorId="7E4093C5" wp14:editId="4F65E204">
            <wp:extent cx="5943600" cy="1096645"/>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96645"/>
                    </a:xfrm>
                    <a:prstGeom prst="rect">
                      <a:avLst/>
                    </a:prstGeom>
                    <a:ln w="3175">
                      <a:solidFill>
                        <a:schemeClr val="tx1"/>
                      </a:solidFill>
                    </a:ln>
                  </pic:spPr>
                </pic:pic>
              </a:graphicData>
            </a:graphic>
          </wp:inline>
        </w:drawing>
      </w:r>
    </w:p>
    <w:p w:rsidR="00C96C91" w:rsidRDefault="00C96C91" w:rsidP="00C96C91">
      <w:r>
        <w:rPr>
          <w:noProof/>
        </w:rPr>
        <w:drawing>
          <wp:inline distT="0" distB="0" distL="0" distR="0" wp14:anchorId="1CB698BF" wp14:editId="5D11B088">
            <wp:extent cx="594360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09950"/>
                    </a:xfrm>
                    <a:prstGeom prst="rect">
                      <a:avLst/>
                    </a:prstGeom>
                  </pic:spPr>
                </pic:pic>
              </a:graphicData>
            </a:graphic>
          </wp:inline>
        </w:drawing>
      </w:r>
    </w:p>
    <w:p w:rsidR="00CD1EE4" w:rsidRDefault="00CD1EE4" w:rsidP="00B35F89"/>
    <w:p w:rsidR="00CD1EE4" w:rsidRDefault="00CD1EE4" w:rsidP="00B35F89">
      <w:r>
        <w:lastRenderedPageBreak/>
        <w:t xml:space="preserve">When a new instance is initiated the translation is executed. The values are used on runtime in the filter of the routing rule. If the value is correct the BPEL process is called else a reply is </w:t>
      </w:r>
      <w:r w:rsidRPr="00CD1EE4">
        <w:t>echoed</w:t>
      </w:r>
      <w:r>
        <w:t>.</w:t>
      </w:r>
    </w:p>
    <w:p w:rsidR="00CD1EE4" w:rsidRDefault="00CD1EE4" w:rsidP="00B35F89">
      <w:r>
        <w:rPr>
          <w:noProof/>
        </w:rPr>
        <w:drawing>
          <wp:inline distT="0" distB="0" distL="0" distR="0" wp14:anchorId="32026FBE" wp14:editId="46EC8B30">
            <wp:extent cx="5943600" cy="13874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87475"/>
                    </a:xfrm>
                    <a:prstGeom prst="rect">
                      <a:avLst/>
                    </a:prstGeom>
                    <a:ln w="3175">
                      <a:solidFill>
                        <a:schemeClr val="tx1"/>
                      </a:solidFill>
                    </a:ln>
                  </pic:spPr>
                </pic:pic>
              </a:graphicData>
            </a:graphic>
          </wp:inline>
        </w:drawing>
      </w:r>
    </w:p>
    <w:p w:rsidR="00CD1EE4" w:rsidRDefault="00CD1EE4" w:rsidP="00B35F89">
      <w:r>
        <w:rPr>
          <w:noProof/>
        </w:rPr>
        <w:drawing>
          <wp:inline distT="0" distB="0" distL="0" distR="0" wp14:anchorId="28FEB893" wp14:editId="4C3414E7">
            <wp:extent cx="5943600" cy="169164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91640"/>
                    </a:xfrm>
                    <a:prstGeom prst="rect">
                      <a:avLst/>
                    </a:prstGeom>
                    <a:ln w="3175">
                      <a:solidFill>
                        <a:schemeClr val="tx1"/>
                      </a:solidFill>
                    </a:ln>
                  </pic:spPr>
                </pic:pic>
              </a:graphicData>
            </a:graphic>
          </wp:inline>
        </w:drawing>
      </w:r>
    </w:p>
    <w:p w:rsidR="00B35F89" w:rsidRDefault="008F7192" w:rsidP="00B35F89">
      <w:r>
        <w:t xml:space="preserve">A second new </w:t>
      </w:r>
      <w:r w:rsidR="00B35F89">
        <w:t xml:space="preserve">action is Override Using. </w:t>
      </w:r>
      <w:r>
        <w:t xml:space="preserve"> </w:t>
      </w:r>
      <w:r w:rsidR="00B35F89" w:rsidRPr="00B35F89">
        <w:t>With this action you can override routing rule options using a DVM or Business Rules. Based on a</w:t>
      </w:r>
      <w:r w:rsidR="00B35F89">
        <w:t>n</w:t>
      </w:r>
      <w:r w:rsidR="00B35F89" w:rsidRPr="00B35F89">
        <w:t xml:space="preserve"> element value of the request you can change the routing rule option dynamically. </w:t>
      </w:r>
      <w:r w:rsidR="00F36244">
        <w:t xml:space="preserve">This action can only be added to </w:t>
      </w:r>
      <w:proofErr w:type="spellStart"/>
      <w:r w:rsidR="00F36244">
        <w:t>async</w:t>
      </w:r>
      <w:proofErr w:type="spellEnd"/>
      <w:r w:rsidR="00F36244">
        <w:t xml:space="preserve"> / one-way operations. </w:t>
      </w:r>
      <w:r w:rsidR="00B35F89" w:rsidRPr="00B35F89">
        <w:t>With the key value you have the possibility to override the XSLT transformation file,  Filter expression, Execution Type, Syntax Validation (XSD), Semantic Validation (</w:t>
      </w:r>
      <w:proofErr w:type="spellStart"/>
      <w:r w:rsidR="00B35F89" w:rsidRPr="00B35F89">
        <w:t>Schematron</w:t>
      </w:r>
      <w:proofErr w:type="spellEnd"/>
      <w:r w:rsidR="00B35F89" w:rsidRPr="00B35F89">
        <w:t>) file instead of creating a bunch of static routing rule.</w:t>
      </w:r>
    </w:p>
    <w:p w:rsidR="00FD77BF" w:rsidRDefault="00FD77BF" w:rsidP="0034791E">
      <w:pPr>
        <w:pStyle w:val="ListParagraph"/>
        <w:numPr>
          <w:ilvl w:val="0"/>
          <w:numId w:val="2"/>
        </w:numPr>
      </w:pPr>
      <w:r>
        <w:t xml:space="preserve">Prepare the composite by dragging and dropping the </w:t>
      </w:r>
      <w:proofErr w:type="spellStart"/>
      <w:r>
        <w:t>RegisterFormAsyncProcess</w:t>
      </w:r>
      <w:proofErr w:type="spellEnd"/>
      <w:r>
        <w:t xml:space="preserve"> component template and wire it to the </w:t>
      </w:r>
      <w:proofErr w:type="spellStart"/>
      <w:r>
        <w:t>CaseMediator</w:t>
      </w:r>
      <w:proofErr w:type="spellEnd"/>
      <w:r>
        <w:t xml:space="preserve"> and </w:t>
      </w:r>
      <w:proofErr w:type="spellStart"/>
      <w:r>
        <w:t>RegisterFormProcess</w:t>
      </w:r>
      <w:proofErr w:type="spellEnd"/>
      <w:r>
        <w:t xml:space="preserve"> component.</w:t>
      </w:r>
    </w:p>
    <w:p w:rsidR="00FD77BF" w:rsidRDefault="00FD77BF" w:rsidP="00FD77BF">
      <w:r>
        <w:rPr>
          <w:noProof/>
        </w:rPr>
        <w:drawing>
          <wp:inline distT="0" distB="0" distL="0" distR="0" wp14:anchorId="7AE51B4C" wp14:editId="586BB43E">
            <wp:extent cx="5943600" cy="1644015"/>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44015"/>
                    </a:xfrm>
                    <a:prstGeom prst="rect">
                      <a:avLst/>
                    </a:prstGeom>
                    <a:ln w="3175">
                      <a:solidFill>
                        <a:schemeClr val="tx1"/>
                      </a:solidFill>
                    </a:ln>
                  </pic:spPr>
                </pic:pic>
              </a:graphicData>
            </a:graphic>
          </wp:inline>
        </w:drawing>
      </w:r>
    </w:p>
    <w:p w:rsidR="00E9272A" w:rsidRDefault="00E9272A" w:rsidP="0034791E">
      <w:pPr>
        <w:pStyle w:val="ListParagraph"/>
        <w:numPr>
          <w:ilvl w:val="0"/>
          <w:numId w:val="2"/>
        </w:numPr>
      </w:pPr>
      <w:r>
        <w:t xml:space="preserve">Add the </w:t>
      </w:r>
      <w:proofErr w:type="spellStart"/>
      <w:r>
        <w:t>GeneralValidation</w:t>
      </w:r>
      <w:proofErr w:type="spellEnd"/>
      <w:r>
        <w:t xml:space="preserve"> </w:t>
      </w:r>
      <w:proofErr w:type="spellStart"/>
      <w:r>
        <w:t>schematron</w:t>
      </w:r>
      <w:proofErr w:type="spellEnd"/>
      <w:r>
        <w:t xml:space="preserve"> schema to the routing rule. The </w:t>
      </w:r>
      <w:proofErr w:type="spellStart"/>
      <w:r>
        <w:t>schematron</w:t>
      </w:r>
      <w:proofErr w:type="spellEnd"/>
      <w:r>
        <w:t xml:space="preserve"> can be added under the Validate Schematic action.</w:t>
      </w:r>
    </w:p>
    <w:p w:rsidR="00E9272A" w:rsidRDefault="00E9272A" w:rsidP="00E9272A">
      <w:r>
        <w:rPr>
          <w:noProof/>
        </w:rPr>
        <w:lastRenderedPageBreak/>
        <w:drawing>
          <wp:inline distT="0" distB="0" distL="0" distR="0" wp14:anchorId="5B848A8B" wp14:editId="66463481">
            <wp:extent cx="5943600" cy="313753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37535"/>
                    </a:xfrm>
                    <a:prstGeom prst="rect">
                      <a:avLst/>
                    </a:prstGeom>
                    <a:ln w="3175">
                      <a:solidFill>
                        <a:schemeClr val="tx1"/>
                      </a:solidFill>
                    </a:ln>
                  </pic:spPr>
                </pic:pic>
              </a:graphicData>
            </a:graphic>
          </wp:inline>
        </w:drawing>
      </w:r>
    </w:p>
    <w:p w:rsidR="009764B3" w:rsidRDefault="00B35F89" w:rsidP="00D20F9E">
      <w:pPr>
        <w:pStyle w:val="ListParagraph"/>
        <w:numPr>
          <w:ilvl w:val="0"/>
          <w:numId w:val="2"/>
        </w:numPr>
      </w:pPr>
      <w:r>
        <w:t xml:space="preserve">Create a new Override Using a DVM file and switch </w:t>
      </w:r>
      <w:proofErr w:type="spellStart"/>
      <w:r>
        <w:t>schematron</w:t>
      </w:r>
      <w:proofErr w:type="spellEnd"/>
      <w:r>
        <w:t xml:space="preserve"> validation for a specific </w:t>
      </w:r>
      <w:r w:rsidR="009764B3">
        <w:t>sender/</w:t>
      </w:r>
      <w:proofErr w:type="spellStart"/>
      <w:r w:rsidR="009764B3">
        <w:t>organisation</w:t>
      </w:r>
      <w:proofErr w:type="spellEnd"/>
      <w:r w:rsidR="00E9272A">
        <w:t xml:space="preserve"> value</w:t>
      </w:r>
      <w:r w:rsidR="00D20F9E">
        <w:t xml:space="preserve">: </w:t>
      </w:r>
      <w:r w:rsidR="00D20F9E">
        <w:rPr>
          <w:rFonts w:ascii="Courier New" w:hAnsi="Courier New" w:cs="Courier New"/>
          <w:sz w:val="18"/>
          <w:szCs w:val="18"/>
        </w:rPr>
        <w:t>xp20:lower-case (</w:t>
      </w:r>
      <w:r w:rsidR="00D20F9E" w:rsidRPr="00D20F9E">
        <w:rPr>
          <w:rFonts w:ascii="Courier New" w:hAnsi="Courier New" w:cs="Courier New"/>
          <w:sz w:val="18"/>
          <w:szCs w:val="18"/>
        </w:rPr>
        <w:t>$in.payload/fmr:FormRequest/ns0:messageDetails/ns0:sender/ns0:organisation)</w:t>
      </w:r>
    </w:p>
    <w:p w:rsidR="009764B3" w:rsidRDefault="009764B3" w:rsidP="009764B3">
      <w:r>
        <w:rPr>
          <w:noProof/>
        </w:rPr>
        <w:drawing>
          <wp:inline distT="0" distB="0" distL="0" distR="0" wp14:anchorId="7FCE185A" wp14:editId="20893127">
            <wp:extent cx="5334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4572000"/>
                    </a:xfrm>
                    <a:prstGeom prst="rect">
                      <a:avLst/>
                    </a:prstGeom>
                  </pic:spPr>
                </pic:pic>
              </a:graphicData>
            </a:graphic>
          </wp:inline>
        </w:drawing>
      </w:r>
      <w:r>
        <w:t>`</w:t>
      </w:r>
    </w:p>
    <w:p w:rsidR="00891B56" w:rsidRDefault="00891B56" w:rsidP="009764B3">
      <w:pPr>
        <w:pStyle w:val="ListParagraph"/>
        <w:numPr>
          <w:ilvl w:val="0"/>
          <w:numId w:val="2"/>
        </w:numPr>
      </w:pPr>
      <w:r>
        <w:lastRenderedPageBreak/>
        <w:t xml:space="preserve">When editing the DVM you can change the values of the Mediator actions within a routing rule. For instance changing the </w:t>
      </w:r>
      <w:proofErr w:type="spellStart"/>
      <w:r>
        <w:t>schematron</w:t>
      </w:r>
      <w:proofErr w:type="spellEnd"/>
      <w:r>
        <w:t xml:space="preserve"> schema to use.</w:t>
      </w:r>
      <w:r>
        <w:br/>
      </w:r>
      <w:r>
        <w:br/>
      </w:r>
      <w:proofErr w:type="spellStart"/>
      <w:r w:rsidRPr="00891B56">
        <w:rPr>
          <w:b/>
        </w:rPr>
        <w:t>GeneralValidation.sch</w:t>
      </w:r>
      <w:proofErr w:type="spellEnd"/>
      <w:r>
        <w:t xml:space="preserve"> checks if the form has a minimum of one natural subject.</w:t>
      </w:r>
      <w:r>
        <w:br/>
      </w:r>
      <w:proofErr w:type="spellStart"/>
      <w:r w:rsidRPr="00891B56">
        <w:rPr>
          <w:b/>
        </w:rPr>
        <w:t>CustomerValidation.sch</w:t>
      </w:r>
      <w:proofErr w:type="spellEnd"/>
      <w:r>
        <w:t xml:space="preserve"> checks if the form has a minimum of one company subject.</w:t>
      </w:r>
    </w:p>
    <w:p w:rsidR="00712979" w:rsidRDefault="00712979" w:rsidP="00891B56">
      <w:r>
        <w:rPr>
          <w:noProof/>
        </w:rPr>
        <w:drawing>
          <wp:inline distT="0" distB="0" distL="0" distR="0" wp14:anchorId="7B63AC81" wp14:editId="0F9E746C">
            <wp:extent cx="5943600" cy="16065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06550"/>
                    </a:xfrm>
                    <a:prstGeom prst="rect">
                      <a:avLst/>
                    </a:prstGeom>
                    <a:ln w="3175">
                      <a:solidFill>
                        <a:schemeClr val="tx1"/>
                      </a:solidFill>
                    </a:ln>
                  </pic:spPr>
                </pic:pic>
              </a:graphicData>
            </a:graphic>
          </wp:inline>
        </w:drawing>
      </w:r>
    </w:p>
    <w:p w:rsidR="00712979" w:rsidRDefault="00712979" w:rsidP="00891B56">
      <w:r>
        <w:rPr>
          <w:noProof/>
        </w:rPr>
        <w:drawing>
          <wp:inline distT="0" distB="0" distL="0" distR="0" wp14:anchorId="130E75DD" wp14:editId="5F9B5C04">
            <wp:extent cx="5943600" cy="15995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99565"/>
                    </a:xfrm>
                    <a:prstGeom prst="rect">
                      <a:avLst/>
                    </a:prstGeom>
                    <a:ln w="3175">
                      <a:solidFill>
                        <a:schemeClr val="tx1"/>
                      </a:solidFill>
                    </a:ln>
                  </pic:spPr>
                </pic:pic>
              </a:graphicData>
            </a:graphic>
          </wp:inline>
        </w:drawing>
      </w:r>
    </w:p>
    <w:p w:rsidR="00712979" w:rsidRDefault="00712979" w:rsidP="00891B56">
      <w:r>
        <w:rPr>
          <w:noProof/>
        </w:rPr>
        <w:drawing>
          <wp:inline distT="0" distB="0" distL="0" distR="0" wp14:anchorId="0AB8A9E3" wp14:editId="695A2DB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14750"/>
                    </a:xfrm>
                    <a:prstGeom prst="rect">
                      <a:avLst/>
                    </a:prstGeom>
                  </pic:spPr>
                </pic:pic>
              </a:graphicData>
            </a:graphic>
          </wp:inline>
        </w:drawing>
      </w:r>
    </w:p>
    <w:p w:rsidR="00775151" w:rsidRDefault="00FF1C65" w:rsidP="00891B56">
      <w:r>
        <w:br w:type="page"/>
      </w:r>
      <w:r w:rsidR="00775151">
        <w:lastRenderedPageBreak/>
        <w:t xml:space="preserve">When a instance is initiated for sender AMIS the validation expects one natural subject because the </w:t>
      </w:r>
      <w:proofErr w:type="spellStart"/>
      <w:r w:rsidR="00775151">
        <w:t>GeneralValidation</w:t>
      </w:r>
      <w:proofErr w:type="spellEnd"/>
      <w:r w:rsidR="00775151">
        <w:t xml:space="preserve"> schema is used, but when the sender is GBR the validation uses a different schema which expects one company subject.</w:t>
      </w:r>
    </w:p>
    <w:p w:rsidR="00FF1C65" w:rsidRDefault="00FF1C65" w:rsidP="00891B56">
      <w:r>
        <w:rPr>
          <w:noProof/>
        </w:rPr>
        <w:drawing>
          <wp:inline distT="0" distB="0" distL="0" distR="0" wp14:anchorId="0C14CDBA" wp14:editId="15251378">
            <wp:extent cx="5943600" cy="4719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19320"/>
                    </a:xfrm>
                    <a:prstGeom prst="rect">
                      <a:avLst/>
                    </a:prstGeom>
                  </pic:spPr>
                </pic:pic>
              </a:graphicData>
            </a:graphic>
          </wp:inline>
        </w:drawing>
      </w:r>
    </w:p>
    <w:p w:rsidR="00FF1C65" w:rsidRDefault="00FF1C65" w:rsidP="00891B56"/>
    <w:p w:rsidR="001D2065" w:rsidRPr="0034791E" w:rsidRDefault="00B35F89" w:rsidP="00891B56">
      <w:r>
        <w:br/>
      </w:r>
      <w:r w:rsidR="001D2065">
        <w:br w:type="page"/>
      </w:r>
    </w:p>
    <w:p w:rsidR="00B35F89" w:rsidRDefault="00B35F89" w:rsidP="00B35F89">
      <w:pPr>
        <w:pStyle w:val="Heading2"/>
        <w:rPr>
          <w:rFonts w:eastAsiaTheme="minorHAnsi"/>
        </w:rPr>
      </w:pPr>
      <w:r>
        <w:rPr>
          <w:rFonts w:eastAsiaTheme="minorHAnsi"/>
        </w:rPr>
        <w:lastRenderedPageBreak/>
        <w:t>1.3.</w:t>
      </w:r>
      <w:r>
        <w:rPr>
          <w:rFonts w:eastAsiaTheme="minorHAnsi"/>
        </w:rPr>
        <w:tab/>
        <w:t xml:space="preserve">Re-use of BPEL code </w:t>
      </w:r>
      <w:r w:rsidRPr="00B35F89">
        <w:rPr>
          <w:rFonts w:eastAsiaTheme="minorHAnsi"/>
        </w:rPr>
        <w:t>using Sub-processes</w:t>
      </w:r>
    </w:p>
    <w:p w:rsidR="00B35F89" w:rsidRDefault="00B35F89" w:rsidP="00B35F89">
      <w:r>
        <w:t>Re-use of code can be managed using BPEL Sub-processes, investigate this ne</w:t>
      </w:r>
      <w:r w:rsidR="000C36AF">
        <w:t>w feature by creating a inline</w:t>
      </w:r>
      <w:r>
        <w:t xml:space="preserve"> sub-process from an existing scope in </w:t>
      </w:r>
      <w:proofErr w:type="spellStart"/>
      <w:r>
        <w:t>RegisterFormProcess</w:t>
      </w:r>
      <w:proofErr w:type="spellEnd"/>
      <w:r>
        <w:t>.</w:t>
      </w:r>
    </w:p>
    <w:p w:rsidR="0021725F" w:rsidRDefault="00B070B4" w:rsidP="001D2065">
      <w:pPr>
        <w:pStyle w:val="ListParagraph"/>
        <w:numPr>
          <w:ilvl w:val="0"/>
          <w:numId w:val="3"/>
        </w:numPr>
      </w:pPr>
      <w:r>
        <w:t xml:space="preserve">Open the </w:t>
      </w:r>
      <w:proofErr w:type="spellStart"/>
      <w:r>
        <w:t>RegisterFormProcess</w:t>
      </w:r>
      <w:proofErr w:type="spellEnd"/>
      <w:r>
        <w:t xml:space="preserve"> BPEL component and search for the </w:t>
      </w:r>
      <w:proofErr w:type="spellStart"/>
      <w:r>
        <w:t>UpdateCase</w:t>
      </w:r>
      <w:proofErr w:type="spellEnd"/>
      <w:r>
        <w:t xml:space="preserve"> scope under the </w:t>
      </w:r>
      <w:proofErr w:type="spellStart"/>
      <w:r>
        <w:t>CreateNewCase</w:t>
      </w:r>
      <w:proofErr w:type="spellEnd"/>
      <w:r>
        <w:t xml:space="preserve"> scope.</w:t>
      </w:r>
      <w:r w:rsidR="0021725F">
        <w:br/>
      </w:r>
    </w:p>
    <w:p w:rsidR="00B070B4" w:rsidRDefault="001D2065" w:rsidP="001D2065">
      <w:pPr>
        <w:pStyle w:val="ListParagraph"/>
        <w:numPr>
          <w:ilvl w:val="0"/>
          <w:numId w:val="3"/>
        </w:numPr>
      </w:pPr>
      <w:r>
        <w:t>Right click on exiting scope, or click on the icon to create a (inline) sub-process.</w:t>
      </w:r>
    </w:p>
    <w:p w:rsidR="00B070B4" w:rsidRDefault="00B070B4" w:rsidP="00B070B4">
      <w:r>
        <w:rPr>
          <w:noProof/>
        </w:rPr>
        <w:drawing>
          <wp:inline distT="0" distB="0" distL="0" distR="0" wp14:anchorId="71F81AF4" wp14:editId="6153EF41">
            <wp:extent cx="5943600" cy="263144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31440"/>
                    </a:xfrm>
                    <a:prstGeom prst="rect">
                      <a:avLst/>
                    </a:prstGeom>
                    <a:ln w="3175">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760"/>
      </w:tblGrid>
      <w:tr w:rsidR="00F44E64" w:rsidTr="00825495">
        <w:tc>
          <w:tcPr>
            <w:tcW w:w="4788" w:type="dxa"/>
          </w:tcPr>
          <w:p w:rsidR="00F44E64" w:rsidRDefault="005207F9" w:rsidP="00B070B4">
            <w:r>
              <w:rPr>
                <w:noProof/>
              </w:rPr>
              <w:drawing>
                <wp:inline distT="0" distB="0" distL="0" distR="0" wp14:anchorId="1DFB73F4" wp14:editId="529C26D7">
                  <wp:extent cx="4191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91000" cy="3429000"/>
                          </a:xfrm>
                          <a:prstGeom prst="rect">
                            <a:avLst/>
                          </a:prstGeom>
                        </pic:spPr>
                      </pic:pic>
                    </a:graphicData>
                  </a:graphic>
                </wp:inline>
              </w:drawing>
            </w:r>
          </w:p>
        </w:tc>
        <w:tc>
          <w:tcPr>
            <w:tcW w:w="4788" w:type="dxa"/>
          </w:tcPr>
          <w:p w:rsidR="00F44E64" w:rsidRDefault="00F44E64" w:rsidP="0042556C">
            <w:pPr>
              <w:jc w:val="both"/>
            </w:pPr>
            <w:r>
              <w:t>You can give it a name, choose to replace it with the call activity and some extra information as the label for the ca</w:t>
            </w:r>
            <w:r w:rsidR="003A3ED5">
              <w:t>ll activity, comment about the s</w:t>
            </w:r>
            <w:r>
              <w:t>ub</w:t>
            </w:r>
            <w:r w:rsidR="00F3585D">
              <w:t>-</w:t>
            </w:r>
            <w:r>
              <w:t>process and an image to display for the call activity.</w:t>
            </w:r>
          </w:p>
          <w:p w:rsidR="002C18AC" w:rsidRDefault="002C18AC" w:rsidP="00B070B4"/>
          <w:p w:rsidR="002C18AC" w:rsidRDefault="002C18AC" w:rsidP="0042556C">
            <w:pPr>
              <w:jc w:val="right"/>
            </w:pPr>
            <w:r>
              <w:rPr>
                <w:noProof/>
              </w:rPr>
              <w:drawing>
                <wp:inline distT="0" distB="0" distL="0" distR="0" wp14:anchorId="2B41D027" wp14:editId="16DB3340">
                  <wp:extent cx="111252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12520" cy="1714500"/>
                          </a:xfrm>
                          <a:prstGeom prst="rect">
                            <a:avLst/>
                          </a:prstGeom>
                        </pic:spPr>
                      </pic:pic>
                    </a:graphicData>
                  </a:graphic>
                </wp:inline>
              </w:drawing>
            </w:r>
          </w:p>
        </w:tc>
      </w:tr>
    </w:tbl>
    <w:p w:rsidR="00F44E64" w:rsidRDefault="00F44E64" w:rsidP="00B070B4"/>
    <w:p w:rsidR="002762FC" w:rsidRDefault="002762FC">
      <w:r>
        <w:br w:type="page"/>
      </w:r>
    </w:p>
    <w:p w:rsidR="00C727E8" w:rsidRDefault="00CA5351" w:rsidP="00CA5351">
      <w:pPr>
        <w:pStyle w:val="ListParagraph"/>
        <w:numPr>
          <w:ilvl w:val="0"/>
          <w:numId w:val="3"/>
        </w:numPr>
      </w:pPr>
      <w:r>
        <w:lastRenderedPageBreak/>
        <w:t>What happens with scope if it is converted to a sub-process?</w:t>
      </w:r>
    </w:p>
    <w:p w:rsidR="00CA5351" w:rsidRDefault="00C727E8" w:rsidP="00C727E8">
      <w:r>
        <w:rPr>
          <w:noProof/>
        </w:rPr>
        <w:drawing>
          <wp:inline distT="0" distB="0" distL="0" distR="0" wp14:anchorId="24954350" wp14:editId="0990E064">
            <wp:extent cx="5943600" cy="2616200"/>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16200"/>
                    </a:xfrm>
                    <a:prstGeom prst="rect">
                      <a:avLst/>
                    </a:prstGeom>
                    <a:ln w="3175">
                      <a:solidFill>
                        <a:schemeClr val="tx1"/>
                      </a:solidFill>
                    </a:ln>
                  </pic:spPr>
                </pic:pic>
              </a:graphicData>
            </a:graphic>
          </wp:inline>
        </w:drawing>
      </w:r>
    </w:p>
    <w:p w:rsidR="00B152DF" w:rsidRDefault="00B152DF" w:rsidP="00C727E8">
      <w:r>
        <w:rPr>
          <w:noProof/>
        </w:rPr>
        <w:drawing>
          <wp:inline distT="0" distB="0" distL="0" distR="0" wp14:anchorId="6B4FA810" wp14:editId="1D2C3184">
            <wp:extent cx="5943600" cy="26289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28900"/>
                    </a:xfrm>
                    <a:prstGeom prst="rect">
                      <a:avLst/>
                    </a:prstGeom>
                    <a:ln w="3175">
                      <a:solidFill>
                        <a:schemeClr val="tx1"/>
                      </a:solidFill>
                    </a:ln>
                  </pic:spPr>
                </pic:pic>
              </a:graphicData>
            </a:graphic>
          </wp:inline>
        </w:drawing>
      </w:r>
    </w:p>
    <w:p w:rsidR="00356D4C" w:rsidRDefault="00356D4C" w:rsidP="00C727E8">
      <w:r>
        <w:t>If you initialize variables with a default value, feature when creating variables, you should delete them so they can be overwritten using the call activity. You can re-initialize them without selecting a variable or delete the from tag from the source.</w:t>
      </w:r>
    </w:p>
    <w:p w:rsidR="00356D4C" w:rsidRDefault="00356D4C" w:rsidP="00356D4C">
      <w:pPr>
        <w:pStyle w:val="ListParagraph"/>
        <w:numPr>
          <w:ilvl w:val="0"/>
          <w:numId w:val="3"/>
        </w:numPr>
      </w:pPr>
      <w:r>
        <w:t xml:space="preserve">Assign values to the </w:t>
      </w:r>
      <w:r w:rsidR="000D1D62">
        <w:t>arguments</w:t>
      </w:r>
      <w:r>
        <w:t xml:space="preserve"> of the </w:t>
      </w:r>
      <w:proofErr w:type="spellStart"/>
      <w:r>
        <w:t>UpdateCase</w:t>
      </w:r>
      <w:proofErr w:type="spellEnd"/>
      <w:r>
        <w:t xml:space="preserve"> call activity.</w:t>
      </w:r>
      <w:r w:rsidR="00140529">
        <w:t xml:space="preserve"> To assign an expression first select the Copy By Value checkbox.</w:t>
      </w:r>
    </w:p>
    <w:p w:rsidR="000D1D62" w:rsidRDefault="00140529" w:rsidP="00356D4C">
      <w:r>
        <w:rPr>
          <w:noProof/>
        </w:rPr>
        <w:drawing>
          <wp:inline distT="0" distB="0" distL="0" distR="0" wp14:anchorId="34265FD9" wp14:editId="3F37D648">
            <wp:extent cx="514350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3500" cy="1333500"/>
                    </a:xfrm>
                    <a:prstGeom prst="rect">
                      <a:avLst/>
                    </a:prstGeom>
                  </pic:spPr>
                </pic:pic>
              </a:graphicData>
            </a:graphic>
          </wp:inline>
        </w:drawing>
      </w:r>
    </w:p>
    <w:p w:rsidR="00A23EAE" w:rsidRDefault="000D1D62" w:rsidP="00356D4C">
      <w:r>
        <w:lastRenderedPageBreak/>
        <w:t xml:space="preserve">You can also create standalone </w:t>
      </w:r>
      <w:proofErr w:type="spellStart"/>
      <w:r>
        <w:t>subprocesses</w:t>
      </w:r>
      <w:proofErr w:type="spellEnd"/>
      <w:r>
        <w:t xml:space="preserve"> in the composite editor. </w:t>
      </w:r>
      <w:r w:rsidR="00BF2054">
        <w:t xml:space="preserve">Create a new </w:t>
      </w:r>
      <w:proofErr w:type="spellStart"/>
      <w:r w:rsidR="00BF2054">
        <w:t>Subporcess</w:t>
      </w:r>
      <w:proofErr w:type="spellEnd"/>
      <w:r w:rsidR="00BF2054">
        <w:t xml:space="preserve"> by d</w:t>
      </w:r>
      <w:r>
        <w:t>rag</w:t>
      </w:r>
      <w:r w:rsidR="00BF2054">
        <w:t>ging</w:t>
      </w:r>
      <w:r>
        <w:t xml:space="preserve"> and drop</w:t>
      </w:r>
      <w:r w:rsidR="00BF2054">
        <w:t>ping</w:t>
      </w:r>
      <w:r>
        <w:t xml:space="preserve"> the </w:t>
      </w:r>
      <w:proofErr w:type="spellStart"/>
      <w:r>
        <w:t>Subprocess</w:t>
      </w:r>
      <w:proofErr w:type="spellEnd"/>
      <w:r>
        <w:t xml:space="preserve"> component onto the editor</w:t>
      </w:r>
      <w:r w:rsidR="00A23EAE">
        <w:t xml:space="preserve"> or using a template which includes the </w:t>
      </w:r>
      <w:proofErr w:type="spellStart"/>
      <w:r w:rsidR="00A23EAE">
        <w:t>Subprocess</w:t>
      </w:r>
      <w:proofErr w:type="spellEnd"/>
      <w:r w:rsidR="00A23EAE">
        <w:t>.</w:t>
      </w:r>
    </w:p>
    <w:p w:rsidR="00D43048" w:rsidRDefault="00AC4965" w:rsidP="00A23EAE">
      <w:pPr>
        <w:pStyle w:val="ListParagraph"/>
        <w:numPr>
          <w:ilvl w:val="0"/>
          <w:numId w:val="3"/>
        </w:numPr>
      </w:pPr>
      <w:r>
        <w:t xml:space="preserve">Prepare the composite by dragging and dropping the </w:t>
      </w:r>
      <w:proofErr w:type="spellStart"/>
      <w:r w:rsidR="00152CC7">
        <w:t>WriteToAuditLogSubprocess</w:t>
      </w:r>
      <w:proofErr w:type="spellEnd"/>
      <w:r>
        <w:t xml:space="preserve"> component template.</w:t>
      </w:r>
    </w:p>
    <w:p w:rsidR="00152CC7" w:rsidRDefault="00E05DF2" w:rsidP="00D43048">
      <w:r>
        <w:rPr>
          <w:noProof/>
        </w:rPr>
        <w:drawing>
          <wp:inline distT="0" distB="0" distL="0" distR="0" wp14:anchorId="07DB5264" wp14:editId="03F4705E">
            <wp:extent cx="5753100" cy="2118360"/>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3100" cy="2118360"/>
                    </a:xfrm>
                    <a:prstGeom prst="rect">
                      <a:avLst/>
                    </a:prstGeom>
                    <a:ln w="3175">
                      <a:solidFill>
                        <a:schemeClr val="tx1"/>
                      </a:solidFill>
                    </a:ln>
                  </pic:spPr>
                </pic:pic>
              </a:graphicData>
            </a:graphic>
          </wp:inline>
        </w:drawing>
      </w:r>
    </w:p>
    <w:p w:rsidR="00D30D79" w:rsidRDefault="00566582" w:rsidP="00152CC7">
      <w:pPr>
        <w:pStyle w:val="ListParagraph"/>
        <w:numPr>
          <w:ilvl w:val="0"/>
          <w:numId w:val="3"/>
        </w:numPr>
      </w:pPr>
      <w:r>
        <w:t xml:space="preserve">Open the </w:t>
      </w:r>
      <w:proofErr w:type="spellStart"/>
      <w:r>
        <w:t>RegisterFormProcess</w:t>
      </w:r>
      <w:proofErr w:type="spellEnd"/>
      <w:r>
        <w:t xml:space="preserve"> component and add a call activity to the standalone </w:t>
      </w:r>
      <w:proofErr w:type="spellStart"/>
      <w:r>
        <w:t>Subprocess</w:t>
      </w:r>
      <w:proofErr w:type="spellEnd"/>
      <w:r>
        <w:t xml:space="preserve">. </w:t>
      </w:r>
      <w:r w:rsidR="00D30D79">
        <w:t xml:space="preserve">You can drag and drop the </w:t>
      </w:r>
      <w:proofErr w:type="spellStart"/>
      <w:r w:rsidR="00D30D79">
        <w:t>Subprocess</w:t>
      </w:r>
      <w:proofErr w:type="spellEnd"/>
      <w:r w:rsidR="00D30D79">
        <w:t xml:space="preserve"> from the Component palette</w:t>
      </w:r>
      <w:r w:rsidR="00E004C9">
        <w:t xml:space="preserve"> which creates the call activity</w:t>
      </w:r>
      <w:r w:rsidR="00D30D79">
        <w:t xml:space="preserve">. </w:t>
      </w:r>
      <w:r w:rsidR="00F2313E">
        <w:t>Don’t forget to assign the arguments with relevant input.</w:t>
      </w:r>
    </w:p>
    <w:p w:rsidR="00140529" w:rsidRDefault="00140529" w:rsidP="00140529">
      <w:r>
        <w:rPr>
          <w:noProof/>
        </w:rPr>
        <w:drawing>
          <wp:inline distT="0" distB="0" distL="0" distR="0" wp14:anchorId="55C21D4C" wp14:editId="12EAC8C6">
            <wp:extent cx="5943600" cy="21621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62175"/>
                    </a:xfrm>
                    <a:prstGeom prst="rect">
                      <a:avLst/>
                    </a:prstGeom>
                    <a:ln w="3175">
                      <a:solidFill>
                        <a:schemeClr val="tx1"/>
                      </a:solidFill>
                    </a:ln>
                  </pic:spPr>
                </pic:pic>
              </a:graphicData>
            </a:graphic>
          </wp:inline>
        </w:drawing>
      </w:r>
    </w:p>
    <w:p w:rsidR="00C14C3F" w:rsidRDefault="00F52DA8" w:rsidP="00140529">
      <w:pPr>
        <w:pStyle w:val="ListParagraph"/>
        <w:numPr>
          <w:ilvl w:val="0"/>
          <w:numId w:val="3"/>
        </w:numPr>
      </w:pPr>
      <w:r>
        <w:t xml:space="preserve">The </w:t>
      </w:r>
      <w:proofErr w:type="spellStart"/>
      <w:r>
        <w:t>subprocess</w:t>
      </w:r>
      <w:proofErr w:type="spellEnd"/>
      <w:r>
        <w:t xml:space="preserve"> uses a File adapter with a logical folder, so don’t forget to set the </w:t>
      </w:r>
      <w:proofErr w:type="spellStart"/>
      <w:r>
        <w:t>LogFolder</w:t>
      </w:r>
      <w:proofErr w:type="spellEnd"/>
      <w:r>
        <w:t xml:space="preserve"> property in the composite.xml</w:t>
      </w:r>
      <w:r w:rsidR="00140529">
        <w:t>.</w:t>
      </w:r>
    </w:p>
    <w:p w:rsidR="00C14C3F" w:rsidRDefault="003B3E8D" w:rsidP="00C14C3F">
      <w:r>
        <w:rPr>
          <w:noProof/>
        </w:rPr>
        <w:drawing>
          <wp:inline distT="0" distB="0" distL="0" distR="0" wp14:anchorId="75FE3FF8" wp14:editId="152CDB40">
            <wp:extent cx="5943600" cy="6013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01345"/>
                    </a:xfrm>
                    <a:prstGeom prst="rect">
                      <a:avLst/>
                    </a:prstGeom>
                    <a:ln w="3175">
                      <a:solidFill>
                        <a:schemeClr val="tx1"/>
                      </a:solidFill>
                    </a:ln>
                  </pic:spPr>
                </pic:pic>
              </a:graphicData>
            </a:graphic>
          </wp:inline>
        </w:drawing>
      </w:r>
    </w:p>
    <w:p w:rsidR="005162C9" w:rsidRDefault="005162C9">
      <w:r>
        <w:br w:type="page"/>
      </w:r>
    </w:p>
    <w:p w:rsidR="005162C9" w:rsidRDefault="005162C9" w:rsidP="005162C9">
      <w:r>
        <w:lastRenderedPageBreak/>
        <w:t>The</w:t>
      </w:r>
      <w:r w:rsidR="008B56AE">
        <w:t xml:space="preserve"> call to the </w:t>
      </w:r>
      <w:proofErr w:type="spellStart"/>
      <w:r w:rsidR="008B56AE">
        <w:t>S</w:t>
      </w:r>
      <w:r>
        <w:t>ubprocess</w:t>
      </w:r>
      <w:proofErr w:type="spellEnd"/>
      <w:r>
        <w:t xml:space="preserve"> is included in the audit logging.</w:t>
      </w:r>
    </w:p>
    <w:p w:rsidR="00140529" w:rsidRDefault="008B56AE" w:rsidP="005162C9">
      <w:r>
        <w:rPr>
          <w:noProof/>
        </w:rPr>
        <w:drawing>
          <wp:inline distT="0" distB="0" distL="0" distR="0" wp14:anchorId="770DA4A9" wp14:editId="1615D72E">
            <wp:extent cx="5943600" cy="19989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98980"/>
                    </a:xfrm>
                    <a:prstGeom prst="rect">
                      <a:avLst/>
                    </a:prstGeom>
                    <a:ln w="3175">
                      <a:solidFill>
                        <a:schemeClr val="tx1"/>
                      </a:solidFill>
                    </a:ln>
                  </pic:spPr>
                </pic:pic>
              </a:graphicData>
            </a:graphic>
          </wp:inline>
        </w:drawing>
      </w:r>
      <w:r w:rsidR="005162C9">
        <w:t xml:space="preserve"> </w:t>
      </w:r>
    </w:p>
    <w:p w:rsidR="00D15AD0" w:rsidRPr="00D15AD0" w:rsidRDefault="00D15AD0" w:rsidP="00B35F89">
      <w:bookmarkStart w:id="0" w:name="_GoBack"/>
      <w:bookmarkEnd w:id="0"/>
    </w:p>
    <w:p w:rsidR="00D6495B" w:rsidRPr="006A7B41" w:rsidRDefault="00D6495B" w:rsidP="00D15AD0">
      <w:pPr>
        <w:pStyle w:val="ListParagraph"/>
        <w:ind w:left="768"/>
      </w:pPr>
    </w:p>
    <w:sectPr w:rsidR="00D6495B" w:rsidRPr="006A7B41" w:rsidSect="00825495">
      <w:pgSz w:w="12240" w:h="15840"/>
      <w:pgMar w:top="993"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E8490F"/>
    <w:multiLevelType w:val="hybridMultilevel"/>
    <w:tmpl w:val="21B8D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31547B"/>
    <w:multiLevelType w:val="hybridMultilevel"/>
    <w:tmpl w:val="93EC7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F10EEE"/>
    <w:multiLevelType w:val="hybridMultilevel"/>
    <w:tmpl w:val="945C32F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6AB3165A"/>
    <w:multiLevelType w:val="hybridMultilevel"/>
    <w:tmpl w:val="79961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E37"/>
    <w:rsid w:val="00001705"/>
    <w:rsid w:val="00016A2B"/>
    <w:rsid w:val="00036163"/>
    <w:rsid w:val="00061358"/>
    <w:rsid w:val="000674BE"/>
    <w:rsid w:val="00073B1A"/>
    <w:rsid w:val="0009795E"/>
    <w:rsid w:val="000C36AF"/>
    <w:rsid w:val="000D1D62"/>
    <w:rsid w:val="000E19F3"/>
    <w:rsid w:val="001315DC"/>
    <w:rsid w:val="00140529"/>
    <w:rsid w:val="00152CC7"/>
    <w:rsid w:val="001B0867"/>
    <w:rsid w:val="001D2065"/>
    <w:rsid w:val="0021725F"/>
    <w:rsid w:val="002762FC"/>
    <w:rsid w:val="002C18AC"/>
    <w:rsid w:val="002E3B97"/>
    <w:rsid w:val="0034791E"/>
    <w:rsid w:val="00355C88"/>
    <w:rsid w:val="00356D4C"/>
    <w:rsid w:val="00375BA2"/>
    <w:rsid w:val="00382E37"/>
    <w:rsid w:val="003A3ED5"/>
    <w:rsid w:val="003B3E8D"/>
    <w:rsid w:val="0042556C"/>
    <w:rsid w:val="0043280A"/>
    <w:rsid w:val="00464E51"/>
    <w:rsid w:val="004968D9"/>
    <w:rsid w:val="004C558A"/>
    <w:rsid w:val="00512ED8"/>
    <w:rsid w:val="005162C9"/>
    <w:rsid w:val="005207F9"/>
    <w:rsid w:val="005243EE"/>
    <w:rsid w:val="00527762"/>
    <w:rsid w:val="00545B1C"/>
    <w:rsid w:val="00566582"/>
    <w:rsid w:val="005708BF"/>
    <w:rsid w:val="005863D1"/>
    <w:rsid w:val="005A4B08"/>
    <w:rsid w:val="005B1EC9"/>
    <w:rsid w:val="006522F9"/>
    <w:rsid w:val="006618B1"/>
    <w:rsid w:val="006A7B41"/>
    <w:rsid w:val="006E252B"/>
    <w:rsid w:val="00700537"/>
    <w:rsid w:val="00712979"/>
    <w:rsid w:val="00741BB5"/>
    <w:rsid w:val="00747212"/>
    <w:rsid w:val="00775151"/>
    <w:rsid w:val="0078757F"/>
    <w:rsid w:val="00796BD6"/>
    <w:rsid w:val="007A4833"/>
    <w:rsid w:val="007A5899"/>
    <w:rsid w:val="007D3F54"/>
    <w:rsid w:val="008024C1"/>
    <w:rsid w:val="00825495"/>
    <w:rsid w:val="00834174"/>
    <w:rsid w:val="00891B56"/>
    <w:rsid w:val="008A12DF"/>
    <w:rsid w:val="008B56AE"/>
    <w:rsid w:val="008C5810"/>
    <w:rsid w:val="008D16DF"/>
    <w:rsid w:val="008F7192"/>
    <w:rsid w:val="00921C4D"/>
    <w:rsid w:val="009348C0"/>
    <w:rsid w:val="009764B3"/>
    <w:rsid w:val="00993B54"/>
    <w:rsid w:val="009A0E58"/>
    <w:rsid w:val="009C1CFB"/>
    <w:rsid w:val="009D5592"/>
    <w:rsid w:val="009F0E66"/>
    <w:rsid w:val="00A23EAE"/>
    <w:rsid w:val="00A52151"/>
    <w:rsid w:val="00AC4965"/>
    <w:rsid w:val="00AF63F2"/>
    <w:rsid w:val="00B070B4"/>
    <w:rsid w:val="00B152DF"/>
    <w:rsid w:val="00B321CD"/>
    <w:rsid w:val="00B35F89"/>
    <w:rsid w:val="00B83E53"/>
    <w:rsid w:val="00BF2054"/>
    <w:rsid w:val="00C14C3F"/>
    <w:rsid w:val="00C249A6"/>
    <w:rsid w:val="00C52967"/>
    <w:rsid w:val="00C727E8"/>
    <w:rsid w:val="00C937E0"/>
    <w:rsid w:val="00C96C91"/>
    <w:rsid w:val="00CA5351"/>
    <w:rsid w:val="00CD1A49"/>
    <w:rsid w:val="00CD1EE4"/>
    <w:rsid w:val="00D11FE3"/>
    <w:rsid w:val="00D15AD0"/>
    <w:rsid w:val="00D20F9E"/>
    <w:rsid w:val="00D30D79"/>
    <w:rsid w:val="00D43048"/>
    <w:rsid w:val="00D6495B"/>
    <w:rsid w:val="00DA0A81"/>
    <w:rsid w:val="00DB6ADF"/>
    <w:rsid w:val="00DC2CFA"/>
    <w:rsid w:val="00E004C9"/>
    <w:rsid w:val="00E05DF2"/>
    <w:rsid w:val="00E478E1"/>
    <w:rsid w:val="00E9272A"/>
    <w:rsid w:val="00EE3169"/>
    <w:rsid w:val="00F2313E"/>
    <w:rsid w:val="00F27E91"/>
    <w:rsid w:val="00F3585D"/>
    <w:rsid w:val="00F36244"/>
    <w:rsid w:val="00F44E64"/>
    <w:rsid w:val="00F52DA8"/>
    <w:rsid w:val="00F740E4"/>
    <w:rsid w:val="00FD77BF"/>
    <w:rsid w:val="00FF1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 w:type="table" w:styleId="TableGrid">
    <w:name w:val="Table Grid"/>
    <w:basedOn w:val="TableNormal"/>
    <w:uiPriority w:val="59"/>
    <w:rsid w:val="00F4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 w:type="table" w:styleId="TableGrid">
    <w:name w:val="Table Grid"/>
    <w:basedOn w:val="TableNormal"/>
    <w:uiPriority w:val="59"/>
    <w:rsid w:val="00F4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49395">
      <w:bodyDiv w:val="1"/>
      <w:marLeft w:val="0"/>
      <w:marRight w:val="0"/>
      <w:marTop w:val="0"/>
      <w:marBottom w:val="0"/>
      <w:divBdr>
        <w:top w:val="none" w:sz="0" w:space="0" w:color="auto"/>
        <w:left w:val="none" w:sz="0" w:space="0" w:color="auto"/>
        <w:bottom w:val="none" w:sz="0" w:space="0" w:color="auto"/>
        <w:right w:val="none" w:sz="0" w:space="0" w:color="auto"/>
      </w:divBdr>
    </w:div>
    <w:div w:id="699428246">
      <w:bodyDiv w:val="1"/>
      <w:marLeft w:val="0"/>
      <w:marRight w:val="0"/>
      <w:marTop w:val="0"/>
      <w:marBottom w:val="0"/>
      <w:divBdr>
        <w:top w:val="none" w:sz="0" w:space="0" w:color="auto"/>
        <w:left w:val="none" w:sz="0" w:space="0" w:color="auto"/>
        <w:bottom w:val="none" w:sz="0" w:space="0" w:color="auto"/>
        <w:right w:val="none" w:sz="0" w:space="0" w:color="auto"/>
      </w:divBdr>
    </w:div>
    <w:div w:id="829100679">
      <w:bodyDiv w:val="1"/>
      <w:marLeft w:val="0"/>
      <w:marRight w:val="0"/>
      <w:marTop w:val="0"/>
      <w:marBottom w:val="0"/>
      <w:divBdr>
        <w:top w:val="none" w:sz="0" w:space="0" w:color="auto"/>
        <w:left w:val="none" w:sz="0" w:space="0" w:color="auto"/>
        <w:bottom w:val="none" w:sz="0" w:space="0" w:color="auto"/>
        <w:right w:val="none" w:sz="0" w:space="0" w:color="auto"/>
      </w:divBdr>
    </w:div>
    <w:div w:id="842621851">
      <w:bodyDiv w:val="1"/>
      <w:marLeft w:val="0"/>
      <w:marRight w:val="0"/>
      <w:marTop w:val="0"/>
      <w:marBottom w:val="0"/>
      <w:divBdr>
        <w:top w:val="none" w:sz="0" w:space="0" w:color="auto"/>
        <w:left w:val="none" w:sz="0" w:space="0" w:color="auto"/>
        <w:bottom w:val="none" w:sz="0" w:space="0" w:color="auto"/>
        <w:right w:val="none" w:sz="0" w:space="0" w:color="auto"/>
      </w:divBdr>
    </w:div>
    <w:div w:id="955529978">
      <w:bodyDiv w:val="1"/>
      <w:marLeft w:val="0"/>
      <w:marRight w:val="0"/>
      <w:marTop w:val="0"/>
      <w:marBottom w:val="0"/>
      <w:divBdr>
        <w:top w:val="none" w:sz="0" w:space="0" w:color="auto"/>
        <w:left w:val="none" w:sz="0" w:space="0" w:color="auto"/>
        <w:bottom w:val="none" w:sz="0" w:space="0" w:color="auto"/>
        <w:right w:val="none" w:sz="0" w:space="0" w:color="auto"/>
      </w:divBdr>
    </w:div>
    <w:div w:id="1597983412">
      <w:bodyDiv w:val="1"/>
      <w:marLeft w:val="0"/>
      <w:marRight w:val="0"/>
      <w:marTop w:val="0"/>
      <w:marBottom w:val="0"/>
      <w:divBdr>
        <w:top w:val="none" w:sz="0" w:space="0" w:color="auto"/>
        <w:left w:val="none" w:sz="0" w:space="0" w:color="auto"/>
        <w:bottom w:val="none" w:sz="0" w:space="0" w:color="auto"/>
        <w:right w:val="none" w:sz="0" w:space="0" w:color="auto"/>
      </w:divBdr>
    </w:div>
    <w:div w:id="1811315283">
      <w:bodyDiv w:val="1"/>
      <w:marLeft w:val="0"/>
      <w:marRight w:val="0"/>
      <w:marTop w:val="0"/>
      <w:marBottom w:val="0"/>
      <w:divBdr>
        <w:top w:val="none" w:sz="0" w:space="0" w:color="auto"/>
        <w:left w:val="none" w:sz="0" w:space="0" w:color="auto"/>
        <w:bottom w:val="none" w:sz="0" w:space="0" w:color="auto"/>
        <w:right w:val="none" w:sz="0" w:space="0" w:color="auto"/>
      </w:divBdr>
    </w:div>
    <w:div w:id="207762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987</TotalTime>
  <Pages>15</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van Mölken</dc:creator>
  <cp:keywords/>
  <dc:description/>
  <cp:lastModifiedBy>Robert van Mölken</cp:lastModifiedBy>
  <cp:revision>97</cp:revision>
  <dcterms:created xsi:type="dcterms:W3CDTF">2014-12-08T19:42:00Z</dcterms:created>
  <dcterms:modified xsi:type="dcterms:W3CDTF">2014-12-24T12:58:00Z</dcterms:modified>
</cp:coreProperties>
</file>