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2E5090"/>
          <w:sz w:val="44"/>
          <w:szCs w:val="44"/>
        </w:rPr>
        <w:t xml:space="preserve">Lucas Johnson</w:t>
      </w:r>
    </w:p>
    <w:p>
      <w:pPr>
        <w:spacing w:after="2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Senior Front-end Web Developer</w:t>
      </w:r>
    </w:p>
    <w:p>
      <w:pPr>
        <w:spacing w:after="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contact@lucasjohnson.co.nz  •  +49 174 9242825  •  Berlin, Germany</w:t>
      </w:r>
    </w:p>
    <w:p>
      <w:pPr>
        <w:pBdr>
          <w:bottom w:val="single" w:color="2E5090" w:sz="8" w:space="1"/>
        </w:pBdr>
        <w:spacing w:after="200"/>
      </w:pPr>
    </w:p>
    <w:p>
      <w:pPr>
        <w:pBdr>
          <w:bottom w:val="single" w:color="2E509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PERSONAL DETAILS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Full Name</w:t>
            </w:r>
          </w:p>
        </w:tc>
        <w:tc>
          <w:tcPr>
            <w:tcW w:type="dxa" w:w="7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Lucas Johnson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Email</w:t>
            </w:r>
          </w:p>
        </w:tc>
        <w:tc>
          <w:tcPr>
            <w:tcW w:type="dxa" w:w="7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contact@lucasjohnson.co.nz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Phone</w:t>
            </w:r>
          </w:p>
        </w:tc>
        <w:tc>
          <w:tcPr>
            <w:tcW w:type="dxa" w:w="7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+49 174 9242825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Location</w:t>
            </w:r>
          </w:p>
        </w:tc>
        <w:tc>
          <w:tcPr>
            <w:tcW w:type="dxa" w:w="7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Berlin, Germany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Nationality</w:t>
            </w:r>
          </w:p>
        </w:tc>
        <w:tc>
          <w:tcPr>
            <w:tcW w:type="dxa" w:w="7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Zealand</w:t>
            </w:r>
          </w:p>
        </w:tc>
      </w:tr>
    </w:tbl>
    <w:p>
      <w:pPr>
        <w:pBdr>
          <w:bottom w:val="single" w:color="2E509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PROFILE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Front-end Web Developer with nine years of professional experience building performant, accessible web applications. Specializing in React, Next.js, and TypeScript with a strong focus on design systems, testing, and WCAG compliance. Team player at home in agile environments with a keen eye for detail and strong communication skills.</w:t>
      </w:r>
    </w:p>
    <w:p>
      <w:pPr>
        <w:pBdr>
          <w:bottom w:val="single" w:color="2E509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TECHNOLOGY STACK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Languages</w:t>
            </w:r>
          </w:p>
        </w:tc>
        <w:tc>
          <w:tcPr>
            <w:tcW w:type="dxa" w:w="7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JavaScript, TypeScript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Frameworks</w:t>
            </w:r>
          </w:p>
        </w:tc>
        <w:tc>
          <w:tcPr>
            <w:tcW w:type="dxa" w:w="7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React, Next.js, Redux, Gatsby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Data &amp; APIs</w:t>
            </w:r>
          </w:p>
        </w:tc>
        <w:tc>
          <w:tcPr>
            <w:tcW w:type="dxa" w:w="7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GraphQL, Prisma, REST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Testing &amp; QA</w:t>
            </w:r>
          </w:p>
        </w:tc>
        <w:tc>
          <w:tcPr>
            <w:tcW w:type="dxa" w:w="7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Cypress, Jest, Storybook, Visual Regression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WCAG 2.0 AA, Cross-browser (IE11+)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CMS</w:t>
            </w:r>
          </w:p>
        </w:tc>
        <w:tc>
          <w:tcPr>
            <w:tcW w:type="dxa" w:w="7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Prismic, Netlify CMS, Adobe Experience Manager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DevOps &amp; Hosting</w:t>
            </w:r>
          </w:p>
        </w:tc>
        <w:tc>
          <w:tcPr>
            <w:tcW w:type="dxa" w:w="7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Vercel, Netlify, AWS, Docker, CI/CD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9"/>
                <w:szCs w:val="19"/>
              </w:rPr>
              <w:t xml:space="preserve">Design Tools</w:t>
            </w:r>
          </w:p>
        </w:tc>
        <w:tc>
          <w:tcPr>
            <w:tcW w:type="dxa" w:w="7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Sketch, Zeplin, Figma</w:t>
            </w:r>
          </w:p>
        </w:tc>
      </w:tr>
    </w:tbl>
    <w:p>
      <w:pPr>
        <w:pBdr>
          <w:bottom w:val="single" w:color="2E509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Front-end Developer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Apr 2022 – Sep 2024</w:t>
      </w:r>
    </w:p>
    <w:p>
      <w:pPr>
        <w:spacing w:after="80"/>
      </w:pPr>
      <w:r>
        <w:rPr>
          <w:rFonts w:ascii="Arial" w:cs="Arial" w:eastAsia="Arial" w:hAnsi="Arial"/>
          <w:color w:val="2E5090"/>
          <w:sz w:val="19"/>
          <w:szCs w:val="19"/>
        </w:rPr>
        <w:t xml:space="preserve">Candis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| Berlin, Germany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UI for the production application with React, TypeScript, and GraphQL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Developed and maintained the internal design system used across all product and marketing surfaces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Collaborated closely with design to brainstorm, prototype, and test new UI components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Authored component and E2E tests with Cypress; used Storybook for visual regression testing</w:t>
      </w:r>
    </w:p>
    <w:p>
      <w:pPr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Senior Front-end Developer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Sep 2019 – May 2022</w:t>
      </w:r>
    </w:p>
    <w:p>
      <w:pPr>
        <w:spacing w:after="80"/>
      </w:pPr>
      <w:r>
        <w:rPr>
          <w:rFonts w:ascii="Arial" w:cs="Arial" w:eastAsia="Arial" w:hAnsi="Arial"/>
          <w:color w:val="2E5090"/>
          <w:sz w:val="19"/>
          <w:szCs w:val="19"/>
        </w:rPr>
        <w:t xml:space="preserve">Monks (formerly MediaMonks)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| Remote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enterprise websites with TypeScript and Adobe Experience Manager for Hewlett-Packard and Scotia Bank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Created analytics data layers for Adobe Tag Manager (Cineplex)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Ensured WCAG 2.0 AA compliance and cross-browser support to IE11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Deployed production builds to AWS</w:t>
      </w:r>
    </w:p>
    <w:p>
      <w:pPr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Freelance Front-end Developer &amp; Designer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Feb 2019 – Aug 2019</w:t>
      </w:r>
    </w:p>
    <w:p>
      <w:pPr>
        <w:spacing w:after="80"/>
      </w:pPr>
      <w:r>
        <w:rPr>
          <w:rFonts w:ascii="Arial" w:cs="Arial" w:eastAsia="Arial" w:hAnsi="Arial"/>
          <w:color w:val="2E5090"/>
          <w:sz w:val="19"/>
          <w:szCs w:val="19"/>
        </w:rPr>
        <w:t xml:space="preserve">Self-employed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| Toronto, Canada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Delivered React/Redux web applications for Telus and Longos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Created UX/UI designs with Sketch and Zeplin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Gatsby sites with Netlify CMS and GraphQL integration</w:t>
      </w:r>
    </w:p>
    <w:p>
      <w:pPr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Front-end Web Developer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Feb 2017 – Oct 2018</w:t>
      </w:r>
    </w:p>
    <w:p>
      <w:pPr>
        <w:spacing w:after="80"/>
      </w:pPr>
      <w:r>
        <w:rPr>
          <w:rFonts w:ascii="Arial" w:cs="Arial" w:eastAsia="Arial" w:hAnsi="Arial"/>
          <w:color w:val="2E5090"/>
          <w:sz w:val="19"/>
          <w:szCs w:val="19"/>
        </w:rPr>
        <w:t xml:space="preserve">Thinkingbox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| Toronto, Canada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Built React/Redux websites for Paramount Films and Alberta Health Services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Managed CMS integrations (WordPress, Prismic) and Shopify templates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Deployed to AWS and Digital Ocean</w:t>
      </w:r>
    </w:p>
    <w:p>
      <w:pPr>
        <w:tabs>
          <w:tab w:val="right" w:pos="9026"/>
        </w:tabs>
        <w:spacing w:after="20" w:before="2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Front-end Web Developer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Oct 2015 – Jan 2017</w:t>
      </w:r>
    </w:p>
    <w:p>
      <w:pPr>
        <w:spacing w:after="80"/>
      </w:pPr>
      <w:r>
        <w:rPr>
          <w:rFonts w:ascii="Arial" w:cs="Arial" w:eastAsia="Arial" w:hAnsi="Arial"/>
          <w:color w:val="2E5090"/>
          <w:sz w:val="19"/>
          <w:szCs w:val="19"/>
        </w:rPr>
        <w:t xml:space="preserve">Nurun (now Publicis Sapient)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 | Toronto, Canada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Converted Photoshop design comps to responsive HTML/JS templates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Wrote mobile-first layouts with CSS, Bootstrap, Gulp, and Grunt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Integrated builds into WordPress and Kentico CMS backends</w:t>
      </w:r>
    </w:p>
    <w:p>
      <w:pPr>
        <w:pBdr>
          <w:bottom w:val="single" w:color="2E509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Full Stack Web Development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2015</w:t>
      </w:r>
    </w:p>
    <w:p>
      <w:pPr>
        <w:spacing w:after="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Bitmaker Labs, Toronto, Canada</w:t>
      </w:r>
    </w:p>
    <w:p>
      <w:pPr>
        <w:tabs>
          <w:tab w:val="right" w:pos="9026"/>
        </w:tabs>
        <w:spacing w:after="2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BFA with Distinction, Photography &amp; Media Studies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	2015</w:t>
      </w:r>
    </w:p>
    <w:p>
      <w:pPr>
        <w:spacing w:after="6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OCAD University, Toronto, Canada</w:t>
      </w:r>
    </w:p>
    <w:p>
      <w:pPr>
        <w:pBdr>
          <w:bottom w:val="single" w:color="2E509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LANGUAGES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06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English</w:t>
            </w:r>
          </w:p>
        </w:tc>
        <w:tc>
          <w:tcPr>
            <w:tcW w:type="dxa" w:w="7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Native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German</w:t>
            </w:r>
          </w:p>
        </w:tc>
        <w:tc>
          <w:tcPr>
            <w:tcW w:type="dxa" w:w="7706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Basic (A2)</w:t>
            </w:r>
          </w:p>
        </w:tc>
      </w:tr>
    </w:tbl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2026-03-02T11:01:56.344Z</dcterms:created>
  <dcterms:modified xsi:type="dcterms:W3CDTF">2026-03-02T11:01:56.344Z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