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767" w:rsidP="2BC4F06B" w:rsidRDefault="1FE6721D" w14:paraId="0A4148F7" w14:textId="0358DA29" w14:noSpellErr="1">
      <w:pPr>
        <w:rPr>
          <w:b w:val="1"/>
          <w:bCs w:val="1"/>
          <w:sz w:val="28"/>
          <w:szCs w:val="28"/>
        </w:rPr>
      </w:pPr>
      <w:bookmarkStart w:name="_Int_qdSZyMEH" w:id="1369809326"/>
      <w:r w:rsidRPr="2BC4F06B" w:rsidR="2BC4F06B">
        <w:rPr>
          <w:b w:val="1"/>
          <w:bCs w:val="1"/>
          <w:sz w:val="28"/>
          <w:szCs w:val="28"/>
        </w:rPr>
        <w:t>Análise de Dados para o Planejamento Territorial</w:t>
      </w:r>
      <w:bookmarkEnd w:id="1369809326"/>
    </w:p>
    <w:p w:rsidR="00C03576" w:rsidP="2BC4F06B" w:rsidRDefault="00C03576" w14:paraId="0598DC83" w14:textId="77777777" w14:noSpellErr="1">
      <w:pPr>
        <w:rPr>
          <w:sz w:val="28"/>
          <w:szCs w:val="28"/>
        </w:rPr>
      </w:pPr>
      <w:r w:rsidRPr="2BC4F06B" w:rsidR="2BC4F06B">
        <w:rPr>
          <w:b w:val="1"/>
          <w:bCs w:val="1"/>
          <w:sz w:val="28"/>
          <w:szCs w:val="28"/>
        </w:rPr>
        <w:t>Aluno:</w:t>
      </w:r>
      <w:r w:rsidRPr="2BC4F06B" w:rsidR="2BC4F06B">
        <w:rPr>
          <w:sz w:val="28"/>
          <w:szCs w:val="28"/>
        </w:rPr>
        <w:t xml:space="preserve"> Lucas Kikkawa Perpetua</w:t>
      </w:r>
    </w:p>
    <w:p w:rsidR="00C03576" w:rsidP="2BC4F06B" w:rsidRDefault="00C03576" w14:paraId="54504A95" w14:textId="77777777" w14:noSpellErr="1">
      <w:pPr>
        <w:rPr>
          <w:sz w:val="28"/>
          <w:szCs w:val="28"/>
        </w:rPr>
      </w:pPr>
      <w:r w:rsidRPr="2BC4F06B" w:rsidR="2BC4F06B">
        <w:rPr>
          <w:b w:val="1"/>
          <w:bCs w:val="1"/>
          <w:sz w:val="28"/>
          <w:szCs w:val="28"/>
        </w:rPr>
        <w:t>RA:</w:t>
      </w:r>
      <w:r w:rsidRPr="2BC4F06B" w:rsidR="2BC4F06B">
        <w:rPr>
          <w:sz w:val="28"/>
          <w:szCs w:val="28"/>
        </w:rPr>
        <w:t xml:space="preserve"> 11201810415</w:t>
      </w:r>
    </w:p>
    <w:p w:rsidR="00C03576" w:rsidP="2BC4F06B" w:rsidRDefault="00C03576" w14:paraId="274A0A6D" w14:textId="77777777" w14:noSpellErr="1">
      <w:pPr>
        <w:rPr>
          <w:sz w:val="28"/>
          <w:szCs w:val="28"/>
        </w:rPr>
      </w:pPr>
      <w:r w:rsidRPr="2BC4F06B" w:rsidR="2BC4F06B">
        <w:rPr>
          <w:b w:val="1"/>
          <w:bCs w:val="1"/>
          <w:sz w:val="28"/>
          <w:szCs w:val="28"/>
        </w:rPr>
        <w:t xml:space="preserve">Docente: </w:t>
      </w:r>
      <w:r w:rsidRPr="2BC4F06B" w:rsidR="2BC4F06B">
        <w:rPr>
          <w:sz w:val="28"/>
          <w:szCs w:val="28"/>
        </w:rPr>
        <w:t>Flávia da Fonseca Feitosa</w:t>
      </w:r>
    </w:p>
    <w:p w:rsidR="00C03576" w:rsidP="2BC4F06B" w:rsidRDefault="00C03576" w14:paraId="5E7EB856" w14:textId="77777777" w14:noSpellErr="1">
      <w:pPr>
        <w:rPr>
          <w:sz w:val="28"/>
          <w:szCs w:val="28"/>
        </w:rPr>
      </w:pPr>
    </w:p>
    <w:p w:rsidR="00C03576" w:rsidP="2BC4F06B" w:rsidRDefault="00C03576" w14:textId="1B21F9AC" w14:paraId="0FE4DB8C">
      <w:pPr>
        <w:spacing w:after="100" w:afterAutospacing="on" w:line="240" w:lineRule="auto"/>
        <w:jc w:val="center"/>
        <w:outlineLvl w:val="1"/>
        <w:rPr>
          <w:rFonts w:ascii="Century Gothic" w:hAnsi="Century Gothic" w:eastAsia="Times New Roman" w:cs="Times New Roman"/>
          <w:color w:val="006633"/>
          <w:sz w:val="36"/>
          <w:szCs w:val="36"/>
        </w:rPr>
      </w:pPr>
      <w:r w:rsidRPr="2BC4F06B">
        <w:rPr>
          <w:rFonts w:ascii="Century Gothic" w:hAnsi="Century Gothic" w:eastAsia="Times New Roman" w:cs="Times New Roman"/>
          <w:color w:val="006633"/>
          <w:kern w:val="0"/>
          <w:sz w:val="48"/>
          <w:szCs w:val="48"/>
          <w14:ligatures w14:val="none"/>
        </w:rPr>
        <w:t>Questionário - Conceitos Básicos II</w:t>
      </w:r>
      <w:r w:rsidR="0051232A">
        <w:rPr>
          <w:rFonts w:ascii="Century Gothic" w:hAnsi="Century Gothic" w:eastAsia="Times New Roman" w:cs="Times New Roman"/>
          <w:color w:val="006633"/>
          <w:kern w:val="0"/>
          <w:sz w:val="36"/>
          <w:szCs w:val="36"/>
          <w14:ligatures w14:val="none"/>
        </w:rPr>
        <w:br/>
      </w:r>
      <w:r w:rsidR="0051232A">
        <w:rPr>
          <w:rFonts w:ascii="Century Gothic" w:hAnsi="Century Gothic" w:eastAsia="Times New Roman" w:cs="Times New Roman"/>
          <w:color w:val="006633"/>
          <w:kern w:val="0"/>
          <w:sz w:val="36"/>
          <w:szCs w:val="36"/>
          <w14:ligatures w14:val="none"/>
        </w:rPr>
        <w:br/>
      </w:r>
    </w:p>
    <w:p w:rsidR="2BC4F06B" w:rsidP="2BC4F06B" w:rsidRDefault="2BC4F06B" w14:paraId="40E78425" w14:textId="05FB0FBC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/>
          <w:color w:val="656565"/>
          <w:sz w:val="22"/>
          <w:szCs w:val="22"/>
        </w:rPr>
      </w:pPr>
    </w:p>
    <w:p w:rsidR="2BC4F06B" w:rsidP="2BC4F06B" w:rsidRDefault="2BC4F06B" w14:paraId="4971EE31" w14:textId="09E2ED64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/>
          <w:color w:val="656565"/>
          <w:sz w:val="36"/>
          <w:szCs w:val="36"/>
        </w:rPr>
      </w:pPr>
      <w:r w:rsidRPr="2BC4F06B" w:rsidR="2BC4F06B">
        <w:rPr>
          <w:rFonts w:ascii="Century Gothic" w:hAnsi="Century Gothic" w:eastAsia="Times New Roman" w:cs="Times New Roman"/>
          <w:color w:val="FF0000"/>
          <w:sz w:val="36"/>
          <w:szCs w:val="36"/>
        </w:rPr>
        <w:t>1.</w:t>
      </w:r>
      <w:r w:rsidRPr="2BC4F06B" w:rsidR="2BC4F06B">
        <w:rPr>
          <w:rFonts w:ascii="Century Gothic" w:hAnsi="Century Gothic" w:eastAsia="Times New Roman" w:cs="Times New Roman"/>
          <w:color w:val="656565"/>
          <w:sz w:val="36"/>
          <w:szCs w:val="36"/>
        </w:rPr>
        <w:t xml:space="preserve"> 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color w:val="385623" w:themeColor="accent6" w:themeTint="FF" w:themeShade="80"/>
          <w:sz w:val="36"/>
          <w:szCs w:val="36"/>
        </w:rPr>
        <w:t>Qual a diferença entre desvio padrão e erro padrão</w:t>
      </w:r>
      <w:r w:rsidRPr="2BC4F06B" w:rsidR="2BC4F06B">
        <w:rPr>
          <w:rFonts w:ascii="Century Gothic" w:hAnsi="Century Gothic" w:eastAsia="Times New Roman" w:cs="Times New Roman"/>
          <w:color w:val="385623" w:themeColor="accent6" w:themeTint="FF" w:themeShade="80"/>
          <w:sz w:val="36"/>
          <w:szCs w:val="36"/>
        </w:rPr>
        <w:t>?</w:t>
      </w:r>
      <w:r w:rsidRPr="2BC4F06B" w:rsidR="2BC4F06B">
        <w:rPr>
          <w:rFonts w:ascii="Century Gothic" w:hAnsi="Century Gothic" w:eastAsia="Times New Roman" w:cs="Times New Roman"/>
          <w:color w:val="656565"/>
          <w:sz w:val="36"/>
          <w:szCs w:val="36"/>
        </w:rPr>
        <w:t> </w:t>
      </w:r>
    </w:p>
    <w:p w:rsidR="2BC4F06B" w:rsidP="2BC4F06B" w:rsidRDefault="2BC4F06B" w14:paraId="3278795F" w14:textId="3D7509B8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/>
          <w:color w:val="656565"/>
          <w:sz w:val="22"/>
          <w:szCs w:val="22"/>
        </w:rPr>
      </w:pPr>
    </w:p>
    <w:p w:rsidRPr="002F3910" w:rsidR="008B2F85" w:rsidP="2BC4F06B" w:rsidRDefault="008B2F85" w14:paraId="6D4746C7" w14:textId="5A110ACB">
      <w:pPr>
        <w:pStyle w:val="NormalWeb"/>
        <w:shd w:val="clear" w:color="auto" w:fill="FFFFFF" w:themeFill="background1"/>
        <w:spacing w:before="0" w:beforeAutospacing="off"/>
        <w:rPr>
          <w:rFonts w:ascii="Arial" w:hAnsi="Arial" w:eastAsia="Arial" w:cs="Arial"/>
          <w:color w:val="000000" w:themeColor="text1" w:themeTint="FF" w:themeShade="FF"/>
          <w:sz w:val="32"/>
          <w:szCs w:val="32"/>
        </w:rPr>
      </w:pPr>
      <w:r w:rsidRPr="2BC4F06B" w:rsidR="2BC4F06B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R:</w:t>
      </w:r>
      <w:r w:rsidRPr="2BC4F06B" w:rsidR="2BC4F06B">
        <w:rPr>
          <w:rFonts w:ascii="Arial" w:hAnsi="Arial" w:eastAsia="Arial" w:cs="Arial"/>
          <w:color w:val="656565"/>
          <w:sz w:val="32"/>
          <w:szCs w:val="32"/>
        </w:rPr>
        <w:t xml:space="preserve"> </w:t>
      </w:r>
      <w:r w:rsidRPr="2BC4F06B" w:rsidR="2BC4F06B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 xml:space="preserve">O desvio padrão é uma medida da variação dos dados em um conjunto. Já o erro padrão é uma medida de quão precisamente a média da amostra é capaz de estimar a média da população. </w:t>
      </w:r>
    </w:p>
    <w:p w:rsidRPr="002F3910" w:rsidR="008B2F85" w:rsidP="2BC4F06B" w:rsidRDefault="008B2F85" w14:paraId="48C17BBD" w14:textId="500475F3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 w:eastAsia="Times New Roman" w:cs="Times New Roman"/>
          <w:color w:val="FF0000"/>
          <w:sz w:val="36"/>
          <w:szCs w:val="36"/>
        </w:rPr>
      </w:pPr>
    </w:p>
    <w:p w:rsidRPr="002F3910" w:rsidR="008B2F85" w:rsidP="2BC4F06B" w:rsidRDefault="008B2F85" w14:paraId="28D83543" w14:textId="620738BB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 w:eastAsia="Times New Roman" w:cs="Times New Roman"/>
          <w:b w:val="1"/>
          <w:bCs w:val="1"/>
          <w:color w:val="385623" w:themeColor="accent6" w:themeTint="FF" w:themeShade="80"/>
          <w:sz w:val="36"/>
          <w:szCs w:val="36"/>
        </w:rPr>
      </w:pPr>
      <w:r w:rsidRPr="2BC4F06B" w:rsidR="2BC4F06B">
        <w:rPr>
          <w:rFonts w:ascii="Century Gothic" w:hAnsi="Century Gothic" w:eastAsia="Times New Roman" w:cs="Times New Roman"/>
          <w:color w:val="FF0000"/>
          <w:sz w:val="36"/>
          <w:szCs w:val="36"/>
        </w:rPr>
        <w:t xml:space="preserve">2. 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color w:val="385623" w:themeColor="accent6" w:themeTint="FF" w:themeShade="80"/>
          <w:sz w:val="36"/>
          <w:szCs w:val="36"/>
        </w:rPr>
        <w:t>O que é um intervalo de confiança?</w:t>
      </w:r>
    </w:p>
    <w:p w:rsidR="2BC4F06B" w:rsidP="2BC4F06B" w:rsidRDefault="2BC4F06B" w14:paraId="2ABF493B" w14:textId="143CD18F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/>
          <w:color w:val="656565"/>
          <w:sz w:val="22"/>
          <w:szCs w:val="22"/>
        </w:rPr>
      </w:pPr>
    </w:p>
    <w:p w:rsidR="2BC4F06B" w:rsidP="2BC4F06B" w:rsidRDefault="2BC4F06B" w14:paraId="0A71A781" w14:textId="1128032D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32"/>
          <w:szCs w:val="32"/>
        </w:rPr>
      </w:pPr>
      <w:r w:rsidRPr="2BC4F06B" w:rsidR="2BC4F06B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R:</w:t>
      </w:r>
      <w:r w:rsidRPr="2BC4F06B" w:rsidR="2BC4F06B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 xml:space="preserve"> É um intervalo estimado dentro do qual se espera que o valor de um parâmetro (média verdadeira) da população esteja, com um certo nível de confiança. Ele é utilizado para indicar a confiabilidade de uma estimativa calculada a partir de uma amostra desta população.</w:t>
      </w:r>
    </w:p>
    <w:p w:rsidR="2BC4F06B" w:rsidP="2BC4F06B" w:rsidRDefault="2BC4F06B" w14:paraId="37565355" w14:textId="6C79343E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color w:val="656565"/>
          <w:sz w:val="32"/>
          <w:szCs w:val="32"/>
        </w:rPr>
      </w:pPr>
    </w:p>
    <w:p w:rsidR="2BC4F06B" w:rsidP="2BC4F06B" w:rsidRDefault="2BC4F06B" w14:paraId="1C3ADEC5" w14:textId="50CCF403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/>
          <w:color w:val="656565"/>
          <w:sz w:val="22"/>
          <w:szCs w:val="22"/>
        </w:rPr>
      </w:pPr>
    </w:p>
    <w:p w:rsidRPr="002F3910" w:rsidR="008B2F85" w:rsidP="2BC4F06B" w:rsidRDefault="008B2F85" w14:paraId="09802495" w14:textId="23C85E48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b w:val="1"/>
          <w:bCs w:val="1"/>
          <w:color w:val="385623" w:themeColor="accent6" w:themeTint="FF" w:themeShade="80"/>
          <w:sz w:val="36"/>
          <w:szCs w:val="36"/>
        </w:rPr>
      </w:pPr>
      <w:r w:rsidRPr="2BC4F06B" w:rsidR="2BC4F06B">
        <w:rPr>
          <w:rFonts w:ascii="Century Gothic" w:hAnsi="Century Gothic" w:eastAsia="Times New Roman" w:cs="Times New Roman"/>
          <w:color w:val="FF0000"/>
          <w:sz w:val="36"/>
          <w:szCs w:val="36"/>
        </w:rPr>
        <w:t>3.</w:t>
      </w:r>
      <w:r w:rsidRPr="2BC4F06B" w:rsidR="2BC4F06B">
        <w:rPr>
          <w:rFonts w:ascii="Century Gothic" w:hAnsi="Century Gothic" w:eastAsia="Times New Roman" w:cs="Times New Roman"/>
          <w:color w:val="656565"/>
          <w:sz w:val="36"/>
          <w:szCs w:val="36"/>
        </w:rPr>
        <w:t xml:space="preserve"> 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color w:val="385623" w:themeColor="accent6" w:themeTint="FF" w:themeShade="80"/>
          <w:sz w:val="36"/>
          <w:szCs w:val="36"/>
        </w:rPr>
        <w:t>Como interpretar um intervalo de confiança de 95%?</w:t>
      </w:r>
    </w:p>
    <w:p w:rsidR="2BC4F06B" w:rsidP="2BC4F06B" w:rsidRDefault="2BC4F06B" w14:paraId="7BB44F56" w14:textId="611A41E6">
      <w:pPr>
        <w:pStyle w:val="NormalWeb"/>
        <w:shd w:val="clear" w:color="auto" w:fill="FFFFFF" w:themeFill="background1"/>
        <w:spacing w:before="0" w:beforeAutospacing="off"/>
        <w:rPr>
          <w:rFonts w:ascii="Century Gothic" w:hAnsi="Century Gothic"/>
          <w:color w:val="656565"/>
          <w:sz w:val="22"/>
          <w:szCs w:val="22"/>
        </w:rPr>
      </w:pPr>
    </w:p>
    <w:p w:rsidR="2BC4F06B" w:rsidP="2BC4F06B" w:rsidRDefault="2BC4F06B" w14:paraId="10E6D3EB" w14:textId="6C374C14">
      <w:pPr>
        <w:pStyle w:val="NormalWeb"/>
        <w:shd w:val="clear" w:color="auto" w:fill="FFFFFF" w:themeFill="background1"/>
        <w:spacing w:before="0" w:beforeAutospacing="off"/>
        <w:rPr>
          <w:rFonts w:ascii="Arial" w:hAnsi="Arial" w:eastAsia="Arial" w:cs="Arial"/>
          <w:color w:val="000000" w:themeColor="text1" w:themeTint="FF" w:themeShade="FF"/>
          <w:sz w:val="32"/>
          <w:szCs w:val="32"/>
        </w:rPr>
      </w:pPr>
      <w:r w:rsidRPr="2BC4F06B" w:rsidR="2BC4F06B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R:</w:t>
      </w:r>
      <w:r w:rsidRPr="2BC4F06B" w:rsidR="2BC4F06B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 xml:space="preserve"> Ele demonstra que se você coletar várias amostras e calcular um intervalo de confiança para cada uma, é esperado que cerca de 95% desses intervalos contenham o verdadeiro valor do parâmetro da população.</w:t>
      </w:r>
    </w:p>
    <w:p w:rsidR="002F3910" w:rsidP="008B2F85" w:rsidRDefault="002F3910" w14:paraId="0EAF209B" w14:textId="77777777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</w:p>
    <w:p w:rsidR="002F3910" w:rsidP="008B2F85" w:rsidRDefault="002F3910" w14:paraId="7DC2B27B" w14:textId="77777777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32"/>
          <w:szCs w:val="32"/>
        </w:rPr>
      </w:pPr>
    </w:p>
    <w:p w:rsidR="00C3439D" w:rsidP="2BC4F06B" w:rsidRDefault="00C3439D" w14:paraId="7898BE6D" w14:textId="0929775C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656565"/>
          <w:sz w:val="36"/>
          <w:szCs w:val="36"/>
          <w:lang w:val="pt-BR"/>
        </w:rPr>
      </w:pPr>
      <w:r w:rsidRPr="2BC4F06B" w:rsidR="2BC4F06B">
        <w:rPr>
          <w:rFonts w:ascii="Century Gothic" w:hAnsi="Century Gothic" w:eastAsia="Times New Roman" w:cs="Times New Roman"/>
          <w:color w:val="FF0000"/>
          <w:sz w:val="36"/>
          <w:szCs w:val="36"/>
        </w:rPr>
        <w:t>4.</w:t>
      </w:r>
      <w:r w:rsidRPr="2BC4F06B" w:rsidR="2BC4F06B">
        <w:rPr>
          <w:rFonts w:ascii="Century Gothic" w:hAnsi="Century Gothic" w:eastAsia="Times New Roman" w:cs="Times New Roman"/>
          <w:color w:val="FF0000"/>
          <w:sz w:val="36"/>
          <w:szCs w:val="36"/>
        </w:rPr>
        <w:t xml:space="preserve"> 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color w:val="385623" w:themeColor="accent6" w:themeTint="FF" w:themeShade="80"/>
          <w:sz w:val="36"/>
          <w:szCs w:val="36"/>
        </w:rPr>
        <w:t xml:space="preserve">De experiências passadas, sabe-se que o desvio padrão da altura de crianças de 5a série de 1o grau é 5 cm. </w:t>
      </w:r>
      <w:r w:rsidRPr="2BC4F06B" w:rsidR="2BC4F06B">
        <w:rPr>
          <w:rFonts w:ascii="Century Gothic" w:hAnsi="Century Gothic" w:eastAsia="Times New Roman" w:cs="Times New Roman"/>
          <w:color w:val="656565"/>
          <w:sz w:val="36"/>
          <w:szCs w:val="36"/>
        </w:rPr>
        <w:t xml:space="preserve"> </w:t>
      </w:r>
    </w:p>
    <w:p w:rsidR="00C3439D" w:rsidP="2BC4F06B" w:rsidRDefault="00C3439D" w14:paraId="4EC33470" w14:textId="26DD3B32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656565"/>
          <w:sz w:val="32"/>
          <w:szCs w:val="32"/>
          <w:lang w:val="pt-BR"/>
        </w:rPr>
      </w:pPr>
    </w:p>
    <w:p w:rsidR="00C3439D" w:rsidP="2BC4F06B" w:rsidRDefault="00C3439D" w14:paraId="0993C932" w14:textId="4E063AAE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</w:pPr>
      <w:r w:rsidRPr="2BC4F06B" w:rsidR="2BC4F06B"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  <w:t>a)</w:t>
      </w:r>
      <w:r w:rsidRPr="2BC4F06B" w:rsidR="2BC4F06B">
        <w:rPr>
          <w:rFonts w:ascii="Century Gothic" w:hAnsi="Century Gothic" w:eastAsia="Times New Roman" w:cs="Times New Roman"/>
          <w:noProof w:val="0"/>
          <w:color w:val="656565"/>
          <w:sz w:val="36"/>
          <w:szCs w:val="36"/>
          <w:lang w:val="pt-BR"/>
        </w:rPr>
        <w:t xml:space="preserve"> 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  <w:t xml:space="preserve">Colhendo uma amostra de 36 dessas crianças, observou-se a média 150 cm. Qual o intervalo de confiança de 95% para a 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  <w:t>média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  <w:t xml:space="preserve"> populacional? </w:t>
      </w:r>
    </w:p>
    <w:p w:rsidR="00C3439D" w:rsidP="2BC4F06B" w:rsidRDefault="00C3439D" w14:paraId="77EE6879" w14:textId="7939F72F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</w:pPr>
    </w:p>
    <w:p w:rsidR="00C3439D" w:rsidP="2BC4F06B" w:rsidRDefault="00C3439D" w14:paraId="6432BAA3" w14:textId="32B04CCA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R: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  <w:t xml:space="preserve"> </w:t>
      </w: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Neste caso, podemos usar a fórmula do IC para a média quando o desvio padrão da população é conhecido, aonde:</w:t>
      </w:r>
    </w:p>
    <w:p w:rsidR="00C3439D" w:rsidP="2BC4F06B" w:rsidRDefault="00C3439D" w14:paraId="0FA7D256" w14:textId="4858AD50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0C3439D" w:rsidP="2BC4F06B" w:rsidRDefault="00C3439D" w14:paraId="4159CC71" w14:textId="5477B360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 xml:space="preserve">IC = x̅ ± (z * (EP)) </w:t>
      </w:r>
    </w:p>
    <w:p w:rsidR="00C3439D" w:rsidP="2BC4F06B" w:rsidRDefault="00C3439D" w14:paraId="37744546" w14:textId="66E2E749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0C3439D" w:rsidP="2BC4F06B" w:rsidRDefault="00C3439D" w14:paraId="6B73CD02" w14:textId="259C819A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0C3439D" w:rsidP="2BC4F06B" w:rsidRDefault="00C3439D" w14:paraId="125EB2D6" w14:textId="1F5606D0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Z = 1,96 (95%)</w:t>
      </w:r>
    </w:p>
    <w:p w:rsidR="00C3439D" w:rsidP="2BC4F06B" w:rsidRDefault="00C3439D" w14:paraId="24BFB3BF" w14:textId="393D778C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 xml:space="preserve">EP = (s /√36), </w:t>
      </w: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pt-BR"/>
        </w:rPr>
        <w:t>S</w:t>
      </w: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 xml:space="preserve"> = 5</w:t>
      </w:r>
    </w:p>
    <w:p w:rsidR="00C3439D" w:rsidP="2BC4F06B" w:rsidRDefault="00C3439D" w14:paraId="72E13EDD" w14:textId="1CA14E62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EP = (5/√36) = 0,83</w:t>
      </w:r>
    </w:p>
    <w:p w:rsidR="00C3439D" w:rsidP="2BC4F06B" w:rsidRDefault="00C3439D" w14:paraId="56BD602F" w14:textId="45591693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0C3439D" w:rsidP="2BC4F06B" w:rsidRDefault="00C3439D" w14:paraId="71E97CA1" w14:textId="24641DB1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IC = 150 ± (1,96 * 0,83) ≈ 150 ± 1,63</w:t>
      </w:r>
    </w:p>
    <w:p w:rsidR="00C3439D" w:rsidP="2BC4F06B" w:rsidRDefault="00C3439D" w14:paraId="67CA96F7" w14:textId="3A47D245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0C3439D" w:rsidP="2BC4F06B" w:rsidRDefault="00C3439D" w14:paraId="3B067A23" w14:textId="080E38DD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 xml:space="preserve">Limite Inferior do IC ≈ 150 - 1,63 ≈ </w:t>
      </w:r>
      <w:r w:rsidRPr="2BC4F06B" w:rsidR="2BC4F06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148,37</w:t>
      </w:r>
    </w:p>
    <w:p w:rsidR="00C3439D" w:rsidP="2BC4F06B" w:rsidRDefault="00C3439D" w14:paraId="5F00D58A" w14:textId="10E65626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 xml:space="preserve">Limite Superior do IC ≈ 150 + 1,63 ≈ </w:t>
      </w:r>
      <w:r w:rsidRPr="2BC4F06B" w:rsidR="2BC4F06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151,63</w:t>
      </w:r>
    </w:p>
    <w:p w:rsidR="00C3439D" w:rsidP="2BC4F06B" w:rsidRDefault="00C3439D" w14:paraId="0CCC9600" w14:textId="382302D8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0C3439D" w:rsidP="2BC4F06B" w:rsidRDefault="00C3439D" w14:paraId="6B4C28CF" w14:textId="159134F5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656565"/>
          <w:sz w:val="36"/>
          <w:szCs w:val="36"/>
          <w:lang w:val="pt-BR"/>
        </w:rPr>
      </w:pPr>
    </w:p>
    <w:p w:rsidR="00C3439D" w:rsidP="2BC4F06B" w:rsidRDefault="00C3439D" w14:paraId="3B92C7D6" w14:textId="248DC673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42EBA469" w14:textId="2FC136BD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7C950A66" w14:textId="089C78CC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04C72EF3" w14:textId="7D195265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1FB50309" w14:textId="4C949ECF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2FAF37D7" w14:textId="1E5A7BBF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478DD2D0" w14:textId="4AC80081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09A83955" w14:textId="2F7B7B34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77A11E21" w14:textId="2D81A7FA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</w:pPr>
    </w:p>
    <w:p w:rsidR="00C3439D" w:rsidP="2BC4F06B" w:rsidRDefault="00C3439D" w14:paraId="08565869" w14:textId="54045A05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</w:pPr>
      <w:r w:rsidRPr="2BC4F06B" w:rsidR="2BC4F06B">
        <w:rPr>
          <w:rFonts w:ascii="Century Gothic" w:hAnsi="Century Gothic" w:eastAsia="Times New Roman" w:cs="Times New Roman"/>
          <w:noProof w:val="0"/>
          <w:color w:val="FF0000"/>
          <w:sz w:val="36"/>
          <w:szCs w:val="36"/>
          <w:lang w:val="pt-BR"/>
        </w:rPr>
        <w:t>b)</w:t>
      </w:r>
      <w:r w:rsidRPr="2BC4F06B" w:rsidR="2BC4F06B">
        <w:rPr>
          <w:rFonts w:ascii="Century Gothic" w:hAnsi="Century Gothic" w:eastAsia="Times New Roman" w:cs="Times New Roman"/>
          <w:noProof w:val="0"/>
          <w:color w:val="656565"/>
          <w:sz w:val="36"/>
          <w:szCs w:val="36"/>
          <w:lang w:val="pt-BR"/>
        </w:rPr>
        <w:t xml:space="preserve"> </w:t>
      </w:r>
      <w:r w:rsidRPr="2BC4F06B" w:rsidR="2BC4F06B"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  <w:t xml:space="preserve">Que tamanho deve ter uma amostra para que o intervalo 150 ± 0,98 tenha 95% de confiança? </w:t>
      </w:r>
    </w:p>
    <w:p w:rsidR="2BC4F06B" w:rsidP="2BC4F06B" w:rsidRDefault="2BC4F06B" w14:paraId="4EECB1F8" w14:textId="0DEA8CF0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Century Gothic" w:hAnsi="Century Gothic" w:eastAsia="Times New Roman" w:cs="Times New Roman"/>
          <w:b w:val="1"/>
          <w:bCs w:val="1"/>
          <w:noProof w:val="0"/>
          <w:color w:val="385623" w:themeColor="accent6" w:themeTint="FF" w:themeShade="80"/>
          <w:sz w:val="36"/>
          <w:szCs w:val="36"/>
          <w:lang w:val="pt-BR"/>
        </w:rPr>
      </w:pPr>
    </w:p>
    <w:p w:rsidR="2BC4F06B" w:rsidP="2BC4F06B" w:rsidRDefault="2BC4F06B" w14:paraId="1DC57419" w14:textId="255CF845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 xml:space="preserve">R: </w:t>
      </w: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Primeiramente, a margem de erro neste caso é composta por:</w:t>
      </w:r>
    </w:p>
    <w:p w:rsidR="2BC4F06B" w:rsidP="2BC4F06B" w:rsidRDefault="2BC4F06B" w14:paraId="6D7D8BDC" w14:textId="6A5D7675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2BC4F06B" w:rsidP="2BC4F06B" w:rsidRDefault="2BC4F06B" w14:paraId="3AC3F82D" w14:textId="418080A6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(z*EP) = 0,98</w:t>
      </w:r>
      <w:r>
        <w:br/>
      </w:r>
    </w:p>
    <w:p w:rsidR="2BC4F06B" w:rsidP="2BC4F06B" w:rsidRDefault="2BC4F06B" w14:paraId="63C3CFC2" w14:textId="5C807BE6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 xml:space="preserve">Onde </w:t>
      </w:r>
    </w:p>
    <w:p w:rsidR="2BC4F06B" w:rsidP="2BC4F06B" w:rsidRDefault="2BC4F06B" w14:paraId="0D8EA0EC" w14:textId="6F6BD3A1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Z = 1,96</w:t>
      </w:r>
    </w:p>
    <w:p w:rsidR="2BC4F06B" w:rsidP="2BC4F06B" w:rsidRDefault="2BC4F06B" w14:paraId="19BC9118" w14:textId="144E97F0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EP = s/√N</w:t>
      </w:r>
    </w:p>
    <w:p w:rsidR="2BC4F06B" w:rsidP="2BC4F06B" w:rsidRDefault="2BC4F06B" w14:paraId="015C3BBF" w14:textId="2757B731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S = 5</w:t>
      </w:r>
    </w:p>
    <w:p w:rsidR="2BC4F06B" w:rsidP="2BC4F06B" w:rsidRDefault="2BC4F06B" w14:paraId="0C2B8687" w14:textId="72701FA6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2BC4F06B" w:rsidP="2BC4F06B" w:rsidRDefault="2BC4F06B" w14:paraId="5D53D32E" w14:textId="04FF876E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(z*(s/√N)) = 0,98</w:t>
      </w:r>
      <w:r>
        <w:br/>
      </w:r>
      <w:r>
        <w:br/>
      </w: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Isolando N, temos:</w:t>
      </w:r>
      <w:r>
        <w:br/>
      </w:r>
      <w:r>
        <w:br/>
      </w: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N = (z * s / 0,98) ² = (1,96 * 5 / 0,98) ² ≈ (10)²</w:t>
      </w:r>
      <w:r>
        <w:br/>
      </w: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N ≈ 100</w:t>
      </w:r>
    </w:p>
    <w:p w:rsidR="2BC4F06B" w:rsidP="2BC4F06B" w:rsidRDefault="2BC4F06B" w14:paraId="52627AFD" w14:textId="6CDBF5C4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2BC4F06B" w:rsidP="2BC4F06B" w:rsidRDefault="2BC4F06B" w14:paraId="1179727F" w14:textId="65B3A398">
      <w:pPr>
        <w:pStyle w:val="NormalWeb"/>
        <w:bidi w:val="0"/>
        <w:spacing w:before="0" w:beforeAutospacing="off" w:afterAutospacing="on" w:line="240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</w:pPr>
      <w:r w:rsidRPr="2BC4F06B" w:rsidR="2BC4F06B"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pt-BR"/>
        </w:rPr>
        <w:t>Neste caso, a amostra deve ser aproximadamente 100.</w:t>
      </w:r>
    </w:p>
    <w:sectPr w:rsidR="00C0357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dSZyMEH" int2:invalidationBookmarkName="" int2:hashCode="mtchaT30rkyyiE" int2:id="vCbnORR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55C"/>
    <w:multiLevelType w:val="hybridMultilevel"/>
    <w:tmpl w:val="7C3A2C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324D3"/>
    <w:multiLevelType w:val="hybridMultilevel"/>
    <w:tmpl w:val="24AC4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14C7"/>
    <w:multiLevelType w:val="hybridMultilevel"/>
    <w:tmpl w:val="62525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23225">
    <w:abstractNumId w:val="0"/>
  </w:num>
  <w:num w:numId="2" w16cid:durableId="1624458572">
    <w:abstractNumId w:val="2"/>
  </w:num>
  <w:num w:numId="3" w16cid:durableId="83133607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6"/>
    <w:rsid w:val="0006000B"/>
    <w:rsid w:val="00065B32"/>
    <w:rsid w:val="0007190D"/>
    <w:rsid w:val="00092E78"/>
    <w:rsid w:val="00097371"/>
    <w:rsid w:val="000F7C27"/>
    <w:rsid w:val="001402DC"/>
    <w:rsid w:val="00162A86"/>
    <w:rsid w:val="00182715"/>
    <w:rsid w:val="002611FF"/>
    <w:rsid w:val="002B4285"/>
    <w:rsid w:val="002B44E4"/>
    <w:rsid w:val="002D1824"/>
    <w:rsid w:val="002F3910"/>
    <w:rsid w:val="002F619E"/>
    <w:rsid w:val="0031269A"/>
    <w:rsid w:val="00327E02"/>
    <w:rsid w:val="00362904"/>
    <w:rsid w:val="003C04E1"/>
    <w:rsid w:val="003C497E"/>
    <w:rsid w:val="003C6C18"/>
    <w:rsid w:val="004102E9"/>
    <w:rsid w:val="0048043C"/>
    <w:rsid w:val="00496536"/>
    <w:rsid w:val="004D33D0"/>
    <w:rsid w:val="005109D0"/>
    <w:rsid w:val="0051232A"/>
    <w:rsid w:val="00545767"/>
    <w:rsid w:val="00563190"/>
    <w:rsid w:val="005D508E"/>
    <w:rsid w:val="0063201B"/>
    <w:rsid w:val="00635CBE"/>
    <w:rsid w:val="00652C10"/>
    <w:rsid w:val="006D05B5"/>
    <w:rsid w:val="00721C63"/>
    <w:rsid w:val="00753E07"/>
    <w:rsid w:val="008020FB"/>
    <w:rsid w:val="008A6A52"/>
    <w:rsid w:val="008B2F85"/>
    <w:rsid w:val="008C73A1"/>
    <w:rsid w:val="009252F9"/>
    <w:rsid w:val="009E7F5B"/>
    <w:rsid w:val="00B14584"/>
    <w:rsid w:val="00B63E3D"/>
    <w:rsid w:val="00B71A57"/>
    <w:rsid w:val="00B77738"/>
    <w:rsid w:val="00C03576"/>
    <w:rsid w:val="00C1018D"/>
    <w:rsid w:val="00C22AA0"/>
    <w:rsid w:val="00C3439D"/>
    <w:rsid w:val="00C3464B"/>
    <w:rsid w:val="00CE718E"/>
    <w:rsid w:val="00D10354"/>
    <w:rsid w:val="00D6120B"/>
    <w:rsid w:val="00D76BA8"/>
    <w:rsid w:val="00F94199"/>
    <w:rsid w:val="00FB4501"/>
    <w:rsid w:val="1FE6721D"/>
    <w:rsid w:val="2BC4F06B"/>
    <w:rsid w:val="718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587A"/>
  <w15:chartTrackingRefBased/>
  <w15:docId w15:val="{B503DD0A-3ED1-44E7-A4B3-0FC668A080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har"/>
    <w:uiPriority w:val="9"/>
    <w:qFormat/>
    <w:rsid w:val="00C0357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C03576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2F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669370a7d2e440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Kikkawa</dc:creator>
  <keywords/>
  <dc:description/>
  <lastModifiedBy>Lucas Kikkawa</lastModifiedBy>
  <revision>3</revision>
  <lastPrinted>2023-06-13T02:57:00.0000000Z</lastPrinted>
  <dcterms:created xsi:type="dcterms:W3CDTF">2023-06-17T22:14:55.9589606Z</dcterms:created>
  <dcterms:modified xsi:type="dcterms:W3CDTF">2023-06-17T23:41:41.5012481Z</dcterms:modified>
</coreProperties>
</file>