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line="300"/>
        <w:jc w:val="left"/>
      </w:pPr>
      <w:r>
        <w:rPr>
          <w:rFonts w:ascii="Malgun Gothic" w:cs="Malgun Gothic" w:eastAsia="Malgun Gothic" w:hAnsi="Malgun Gothic"/>
          <w:sz w:val="22"/>
          <w:szCs w:val="22"/>
        </w:rPr>
        <w:t xml:space="preserve"/>
      </w:r>
    </w:p>
    <w:p>
      <w:pPr>
        <w:spacing w:before="1200" w:after="80" w:line="300"/>
        <w:jc w:val="left"/>
      </w:pPr>
      <w:r>
        <w:rPr>
          <w:rFonts w:ascii="Malgun Gothic" w:cs="Malgun Gothic" w:eastAsia="Malgun Gothic" w:hAnsi="Malgun Gothic"/>
          <w:sz w:val="22"/>
          <w:szCs w:val="22"/>
        </w:rPr>
        <w:t xml:space="preserve"/>
      </w:r>
    </w:p>
    <w:p>
      <w:pPr>
        <w:spacing w:before="600" w:after="80" w:line="300"/>
        <w:jc w:val="center"/>
      </w:pPr>
      <w:r>
        <w:rPr>
          <w:rFonts w:ascii="Malgun Gothic" w:cs="Malgun Gothic" w:eastAsia="Malgun Gothic" w:hAnsi="Malgun Gothic"/>
          <w:b/>
          <w:bCs/>
          <w:color w:val="1B5E20"/>
          <w:sz w:val="44"/>
          <w:szCs w:val="44"/>
        </w:rPr>
        <w:t xml:space="preserve">시나리오 플래닝 분석 보고서</w:t>
      </w:r>
    </w:p>
    <w:p>
      <w:pPr>
        <w:spacing w:before="200" w:after="80" w:line="300"/>
        <w:jc w:val="left"/>
      </w:pPr>
      <w:r>
        <w:rPr>
          <w:rFonts w:ascii="Malgun Gothic" w:cs="Malgun Gothic" w:eastAsia="Malgun Gothic" w:hAnsi="Malgun Gothic"/>
          <w:sz w:val="22"/>
          <w:szCs w:val="22"/>
        </w:rPr>
        <w:t xml:space="preserve"/>
      </w:r>
    </w:p>
    <w:p>
      <w:pPr>
        <w:spacing w:before="0" w:after="80" w:line="300"/>
        <w:jc w:val="center"/>
      </w:pPr>
      <w:r>
        <w:rPr>
          <w:rFonts w:ascii="Malgun Gothic" w:cs="Malgun Gothic" w:eastAsia="Malgun Gothic" w:hAnsi="Malgun Gothic"/>
          <w:b/>
          <w:bCs/>
          <w:color w:val="37474F"/>
          <w:sz w:val="32"/>
          <w:szCs w:val="32"/>
        </w:rPr>
        <w:t xml:space="preserve">코스모팜 유한회사</w:t>
      </w:r>
    </w:p>
    <w:p>
      <w:pPr>
        <w:spacing w:before="400" w:after="80" w:line="300"/>
        <w:jc w:val="left"/>
      </w:pPr>
      <w:r>
        <w:rPr>
          <w:rFonts w:ascii="Malgun Gothic" w:cs="Malgun Gothic" w:eastAsia="Malgun Gothic" w:hAnsi="Malgun Gothic"/>
          <w:sz w:val="22"/>
          <w:szCs w:val="22"/>
        </w:rPr>
        <w:t xml:space="preserve"/>
      </w:r>
    </w:p>
    <w:p>
      <w:pPr>
        <w:spacing w:before="0" w:after="80" w:line="300"/>
        <w:jc w:val="center"/>
      </w:pPr>
      <w:r>
        <w:rPr>
          <w:rFonts w:ascii="Malgun Gothic" w:cs="Malgun Gothic" w:eastAsia="Malgun Gothic" w:hAnsi="Malgun Gothic"/>
          <w:color w:val="616161"/>
          <w:sz w:val="22"/>
          <w:szCs w:val="22"/>
        </w:rPr>
        <w:t xml:space="preserve">분석일: 2026년 2월 22일 | 분석 모드: 심층 분석</w:t>
      </w:r>
    </w:p>
    <w:p>
      <w:pPr>
        <w:spacing w:before="0" w:after="80" w:line="300"/>
        <w:jc w:val="center"/>
      </w:pPr>
      <w:r>
        <w:rPr>
          <w:rFonts w:ascii="Malgun Gothic" w:cs="Malgun Gothic" w:eastAsia="Malgun Gothic" w:hAnsi="Malgun Gothic"/>
          <w:color w:val="616161"/>
          <w:sz w:val="22"/>
          <w:szCs w:val="22"/>
        </w:rPr>
        <w:t xml:space="preserve">대상: 전체 BM | 시간 범위: 2026~2031년(5년)</w:t>
      </w:r>
    </w:p>
    <w:p>
      <w:pPr>
        <w:spacing w:before="0" w:after="80" w:line="300"/>
        <w:jc w:val="center"/>
      </w:pPr>
      <w:r>
        <w:rPr>
          <w:rFonts w:ascii="Malgun Gothic" w:cs="Malgun Gothic" w:eastAsia="Malgun Gothic" w:hAnsi="Malgun Gothic"/>
          <w:color w:val="616161"/>
          <w:sz w:val="22"/>
          <w:szCs w:val="22"/>
        </w:rPr>
        <w:t xml:space="preserve">데이터: PESTEL v5.0.0 + Perplexity 미래 트렌드 18개 수집</w:t>
      </w:r>
    </w:p>
    <w:p>
      <w:pPr>
        <w:spacing w:before="800" w:after="80" w:line="300"/>
        <w:jc w:val="left"/>
      </w:pPr>
      <w:r>
        <w:rPr>
          <w:rFonts w:ascii="Malgun Gothic" w:cs="Malgun Gothic" w:eastAsia="Malgun Gothic" w:hAnsi="Malgun Gothic"/>
          <w:sz w:val="22"/>
          <w:szCs w:val="22"/>
        </w:rPr>
        <w:t xml:space="preserve"/>
      </w:r>
    </w:p>
    <w:p>
      <w:pPr>
        <w:spacing w:before="0" w:after="80" w:line="300"/>
        <w:jc w:val="center"/>
      </w:pPr>
      <w:r>
        <w:rPr>
          <w:rFonts w:ascii="Malgun Gothic" w:cs="Malgun Gothic" w:eastAsia="Malgun Gothic" w:hAnsi="Malgun Gothic"/>
          <w:color w:val="757575"/>
          <w:sz w:val="20"/>
          <w:szCs w:val="20"/>
        </w:rPr>
        <w:t xml:space="preserve">본 보고서는 코스모팜 유한회사의 미래 5년을 좌우할 핵심 불확실성을</w:t>
      </w:r>
    </w:p>
    <w:p>
      <w:pPr>
        <w:spacing w:before="0" w:after="80" w:line="300"/>
        <w:jc w:val="center"/>
      </w:pPr>
      <w:r>
        <w:rPr>
          <w:rFonts w:ascii="Malgun Gothic" w:cs="Malgun Gothic" w:eastAsia="Malgun Gothic" w:hAnsi="Malgun Gothic"/>
          <w:color w:val="757575"/>
          <w:sz w:val="20"/>
          <w:szCs w:val="20"/>
        </w:rPr>
        <w:t xml:space="preserve">2개 축으로 구조화하고, 4가지 시나리오별 전략을 제시합니다.</w:t>
      </w:r>
    </w:p>
    <w:p>
      <w:r>
        <w:br w:type="page"/>
      </w:r>
    </w:p>
    <w:p>
      <w:pPr>
        <w:pStyle w:val="Heading2"/>
        <w:spacing w:before="360" w:after="200"/>
      </w:pPr>
      <w:r>
        <w:rPr>
          <w:rFonts w:ascii="Malgun Gothic" w:cs="Malgun Gothic" w:eastAsia="Malgun Gothic" w:hAnsi="Malgun Gothic"/>
          <w:b/>
          <w:bCs/>
          <w:sz w:val="28"/>
          <w:szCs w:val="28"/>
        </w:rPr>
        <w:t xml:space="preserve">1. Executive Summary (핵심 요약)</w:t>
      </w:r>
    </w:p>
    <w:p>
      <w:pPr>
        <w:spacing w:before="120" w:after="200" w:line="300"/>
        <w:jc w:val="center"/>
      </w:pPr>
      <w:r>
        <w:rPr>
          <w:rFonts w:ascii="Malgun Gothic" w:cs="Malgun Gothic" w:eastAsia="Malgun Gothic" w:hAnsi="Malgun Gothic"/>
          <w:b/>
          <w:bCs/>
          <w:color w:val="1B5E20"/>
          <w:sz w:val="26"/>
          <w:szCs w:val="26"/>
        </w:rPr>
        <w:t xml:space="preserve">예산 확보와 디지털 전환, 두 바퀴의 균형이 생존을 결정한다</w:t>
      </w:r>
    </w:p>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1F8E9" w:val="clear"/>
            <w:tcMar>
              <w:top w:type="dxa" w:w="120"/>
              <w:left w:type="dxa" w:w="200"/>
              <w:bottom w:type="dxa" w:w="120"/>
              <w:right w:type="dxa" w:w="200"/>
            </w:tcMar>
          </w:tcPr>
          <w:p>
            <w:pPr>
              <w:spacing w:before="0" w:after="60" w:line="300"/>
              <w:jc w:val="left"/>
            </w:pPr>
            <w:r>
              <w:rPr>
                <w:rFonts w:ascii="Malgun Gothic" w:cs="Malgun Gothic" w:eastAsia="Malgun Gothic" w:hAnsi="Malgun Gothic"/>
                <w:b/>
                <w:bCs/>
                <w:color w:val="1B5E20"/>
                <w:sz w:val="20"/>
                <w:szCs w:val="20"/>
              </w:rPr>
              <w:t xml:space="preserve">[가장 가능성 높은 시나리오]</w:t>
            </w:r>
          </w:p>
          <w:p>
            <w:pPr>
              <w:spacing w:before="0" w:after="120" w:line="300"/>
              <w:jc w:val="left"/>
            </w:pPr>
            <w:r>
              <w:rPr>
                <w:rFonts w:ascii="Malgun Gothic" w:cs="Malgun Gothic" w:eastAsia="Malgun Gothic" w:hAnsi="Malgun Gothic"/>
                <w:b/>
                <w:bCs/>
                <w:sz w:val="20"/>
                <w:szCs w:val="20"/>
              </w:rPr>
              <w:t xml:space="preserve">디지털 전환의 파도 (30%)</w:t>
            </w:r>
            <w:r>
              <w:rPr>
                <w:rFonts w:ascii="Malgun Gothic" w:cs="Malgun Gothic" w:eastAsia="Malgun Gothic" w:hAnsi="Malgun Gothic"/>
                <w:sz w:val="20"/>
                <w:szCs w:val="20"/>
              </w:rPr>
              <w:t xml:space="preserve"> - 시장은 커지지만 AI/온라인 숙의 플랫폼이 빠르게 확산하여, 디지털 역량 없는 기업은 도태된다. 하이브리드(대면+디지털) 역량을 2년 내 확보해야 생존 가능.</w:t>
            </w:r>
          </w:p>
          <w:p>
            <w:pPr>
              <w:spacing w:before="0" w:after="60" w:line="300"/>
              <w:jc w:val="left"/>
            </w:pPr>
            <w:r>
              <w:rPr>
                <w:rFonts w:ascii="Malgun Gothic" w:cs="Malgun Gothic" w:eastAsia="Malgun Gothic" w:hAnsi="Malgun Gothic"/>
                <w:b/>
                <w:bCs/>
                <w:color w:val="1565C0"/>
                <w:sz w:val="20"/>
                <w:szCs w:val="20"/>
              </w:rPr>
              <w:t xml:space="preserve">[가장 큰 기회]</w:t>
            </w:r>
          </w:p>
          <w:p>
            <w:pPr>
              <w:spacing w:before="0" w:after="60" w:line="300"/>
              <w:jc w:val="left"/>
            </w:pPr>
            <w:r>
              <w:rPr>
                <w:rFonts w:ascii="Malgun Gothic" w:cs="Malgun Gothic" w:eastAsia="Malgun Gothic" w:hAnsi="Malgun Gothic"/>
                <w:b/>
                <w:bCs/>
                <w:sz w:val="20"/>
                <w:szCs w:val="20"/>
              </w:rPr>
              <w:t xml:space="preserve">숙의 전성시대: </w:t>
            </w:r>
            <w:r>
              <w:rPr>
                <w:rFonts w:ascii="Malgun Gothic" w:cs="Malgun Gothic" w:eastAsia="Malgun Gothic" w:hAnsi="Malgun Gothic"/>
                <w:sz w:val="20"/>
                <w:szCs w:val="20"/>
              </w:rPr>
              <w:t xml:space="preserve">지자체 예산 확대 + 대면 숙의 가치 유지로 연매출 3배 성장 가능</w:t>
            </w:r>
          </w:p>
          <w:p>
            <w:pPr>
              <w:spacing w:before="0" w:after="120" w:line="300"/>
              <w:jc w:val="left"/>
            </w:pPr>
            <w:r>
              <w:rPr>
                <w:rFonts w:ascii="Malgun Gothic" w:cs="Malgun Gothic" w:eastAsia="Malgun Gothic" w:hAnsi="Malgun Gothic"/>
                <w:color w:val="616161"/>
                <w:sz w:val="20"/>
                <w:szCs w:val="20"/>
              </w:rPr>
              <w:t xml:space="preserve">-&gt; 대응: 광주/전남 5개 지자체 수의계약 확보 + 4유형 숙의 매뉴얼 표준화로 전국 진출 기반 마련</w:t>
            </w:r>
          </w:p>
          <w:p>
            <w:pPr>
              <w:spacing w:before="0" w:after="60" w:line="300"/>
              <w:jc w:val="left"/>
            </w:pPr>
            <w:r>
              <w:rPr>
                <w:rFonts w:ascii="Malgun Gothic" w:cs="Malgun Gothic" w:eastAsia="Malgun Gothic" w:hAnsi="Malgun Gothic"/>
                <w:b/>
                <w:bCs/>
                <w:color w:val="C62828"/>
                <w:sz w:val="20"/>
                <w:szCs w:val="20"/>
              </w:rPr>
              <w:t xml:space="preserve">[가장 큰 위협]</w:t>
            </w:r>
          </w:p>
          <w:p>
            <w:pPr>
              <w:spacing w:before="0" w:after="60" w:line="300"/>
              <w:jc w:val="left"/>
            </w:pPr>
            <w:r>
              <w:rPr>
                <w:rFonts w:ascii="Malgun Gothic" w:cs="Malgun Gothic" w:eastAsia="Malgun Gothic" w:hAnsi="Malgun Gothic"/>
                <w:b/>
                <w:bCs/>
                <w:sz w:val="20"/>
                <w:szCs w:val="20"/>
              </w:rPr>
              <w:t xml:space="preserve">이중 압박: </w:t>
            </w:r>
            <w:r>
              <w:rPr>
                <w:rFonts w:ascii="Malgun Gothic" w:cs="Malgun Gothic" w:eastAsia="Malgun Gothic" w:hAnsi="Malgun Gothic"/>
                <w:sz w:val="20"/>
                <w:szCs w:val="20"/>
              </w:rPr>
              <w:t xml:space="preserve">예산 축소와 디지털 대체가 동시에 발생하면 12개월 내 매출 50% 이상 감소 가능</w:t>
            </w:r>
          </w:p>
          <w:p>
            <w:pPr>
              <w:spacing w:before="0" w:after="80" w:line="300"/>
              <w:jc w:val="left"/>
            </w:pPr>
            <w:r>
              <w:rPr>
                <w:rFonts w:ascii="Malgun Gothic" w:cs="Malgun Gothic" w:eastAsia="Malgun Gothic" w:hAnsi="Malgun Gothic"/>
                <w:color w:val="616161"/>
                <w:sz w:val="20"/>
                <w:szCs w:val="20"/>
              </w:rPr>
              <w:t xml:space="preserve">-&gt; 대응: 민간(B2B) 숙의 워크숍 서비스를 사전 개발하고, AI 도구 활용으로 인력 비용 30% 절감 체계 구축</w:t>
            </w:r>
          </w:p>
        </w:tc>
      </w:tr>
    </w:tbl>
    <w:p>
      <w:pPr>
        <w:spacing w:before="0" w:after="80" w:line="300"/>
        <w:jc w:val="left"/>
      </w:pPr>
      <w:r>
        <w:rPr>
          <w:rFonts w:ascii="Malgun Gothic" w:cs="Malgun Gothic" w:eastAsia="Malgun Gothic" w:hAnsi="Malgun Gothic"/>
          <w:sz w:val="22"/>
          <w:szCs w:val="22"/>
        </w:rPr>
        <w:t xml:space="preserve"/>
      </w:r>
    </w:p>
    <w:p>
      <w:pPr>
        <w:pStyle w:val="Heading3"/>
        <w:spacing w:before="240" w:after="120"/>
      </w:pPr>
      <w:r>
        <w:rPr>
          <w:rFonts w:ascii="Malgun Gothic" w:cs="Malgun Gothic" w:eastAsia="Malgun Gothic" w:hAnsi="Malgun Gothic"/>
          <w:b/>
          <w:bCs/>
          <w:sz w:val="24"/>
          <w:szCs w:val="24"/>
        </w:rPr>
        <w:t xml:space="preserve">전략적 권고</w:t>
      </w:r>
    </w:p>
    <w:p>
      <w:pPr>
        <w:spacing w:before="0" w:after="120" w:line="300"/>
        <w:jc w:val="left"/>
      </w:pPr>
      <w:r>
        <w:rPr>
          <w:rFonts w:ascii="Malgun Gothic" w:cs="Malgun Gothic" w:eastAsia="Malgun Gothic" w:hAnsi="Malgun Gothic"/>
          <w:sz w:val="20"/>
          <w:szCs w:val="20"/>
        </w:rPr>
        <w:t xml:space="preserve">코스모팜의 생존과 성장은 '두 개의 바퀴'에 달려 있다. 첫째 바퀴는 공공 예산 확보다. 지자체 예산이 코스모팜 매출의 80%를 좌우하므로, 수의계약 특례 기간(2026년 6월 30일까지)을 최대한 활용해 기존 발주처 재계약 2건 이상을 확보하고, 나라장터 모니터링으로 신규 입찰 3건에 참여해야 한다. 둘째 바퀴는 디지털 역량이다. 2028년까지 공공부문 AI 도입률이 급격히 높아질 전망이므로, 2026년 하반기까지 온라인 숙의 도구(Mentimeter, Pol.is 등)를 시범 도입하고, 2027년까지 AI 기반 의견 분석 기능을 서비스에 통합해야 한다. 이 두 바퀴가 함께 굴러가야 어떤 시나리오에서도 생존할 수 있다. 가장 가능성 높은 시나리오(디지털 전환의 파도, 30%)에서는 시장이 커지면서 동시에 디지털 경쟁이 격화되므로, '대면 전문성 + 디지털 도구'를 결합한 하이브리드 모델이 핵심 차별화 전략이다. 유아숲 사업은 영유아 인구 감소(-37.9%)에 대비해 전연령 산림교육으로 확장을 준비하되, 단기적으로는 150개소 신규 조성 기회를 놓치지 말아야 한다.</w:t>
      </w:r>
    </w:p>
    <w:p>
      <w:r>
        <w:br w:type="page"/>
      </w:r>
    </w:p>
    <w:p>
      <w:pPr>
        <w:pStyle w:val="Heading2"/>
        <w:spacing w:before="360" w:after="200"/>
      </w:pPr>
      <w:r>
        <w:rPr>
          <w:rFonts w:ascii="Malgun Gothic" w:cs="Malgun Gothic" w:eastAsia="Malgun Gothic" w:hAnsi="Malgun Gothic"/>
          <w:b/>
          <w:bCs/>
          <w:sz w:val="28"/>
          <w:szCs w:val="28"/>
        </w:rPr>
        <w:t xml:space="preserve">2. 핵심 불확실성 분석</w:t>
      </w:r>
    </w:p>
    <w:p>
      <w:pPr>
        <w:spacing w:before="0" w:after="160" w:line="300"/>
        <w:jc w:val="left"/>
      </w:pPr>
      <w:r>
        <w:rPr>
          <w:rFonts w:ascii="Malgun Gothic" w:cs="Malgun Gothic" w:eastAsia="Malgun Gothic" w:hAnsi="Malgun Gothic"/>
          <w:i/>
          <w:iCs/>
          <w:color w:val="37474F"/>
          <w:sz w:val="20"/>
          <w:szCs w:val="20"/>
        </w:rPr>
        <w:t xml:space="preserve">코스모팜의 미래를 결정하는 두 개의 불확실성은 마치 바다의 '조류'와 '풍향'과 같습니다. </w:t>
      </w:r>
      <w:r>
        <w:rPr>
          <w:rFonts w:ascii="Malgun Gothic" w:cs="Malgun Gothic" w:eastAsia="Malgun Gothic" w:hAnsi="Malgun Gothic"/>
          <w:i/>
          <w:iCs/>
          <w:color w:val="37474F"/>
          <w:sz w:val="20"/>
          <w:szCs w:val="20"/>
        </w:rPr>
        <w:t xml:space="preserve">조류(시장 예산)가 밀물이면 배가 뜨지만, 풍향(디지털 전환)이 역풍이면 앞으로 나아가기 어렵습니다. 두 힘의 조합에 따라 항해 전략이 완전히 달라집니다.</w:t>
      </w:r>
    </w:p>
    <w:p>
      <w:pPr>
        <w:pStyle w:val="Heading3"/>
        <w:spacing w:before="240" w:after="120"/>
      </w:pPr>
      <w:r>
        <w:rPr>
          <w:rFonts w:ascii="Malgun Gothic" w:cs="Malgun Gothic" w:eastAsia="Malgun Gothic" w:hAnsi="Malgun Gothic"/>
          <w:b/>
          <w:bCs/>
          <w:sz w:val="24"/>
          <w:szCs w:val="24"/>
        </w:rPr>
        <w:t xml:space="preserve">축1: 공공 숙의/교육 시장 예산 규모</w:t>
      </w:r>
    </w:p>
    <w:p>
      <w:pPr>
        <w:spacing w:before="0" w:after="80" w:line="300"/>
        <w:jc w:val="left"/>
      </w:pPr>
      <w:r>
        <w:rPr>
          <w:rFonts w:ascii="Malgun Gothic" w:cs="Malgun Gothic" w:eastAsia="Malgun Gothic" w:hAnsi="Malgun Gothic"/>
          <w:sz w:val="20"/>
          <w:szCs w:val="20"/>
        </w:rPr>
        <w:t xml:space="preserve">지자체의 숙의/공론화 용역과 유아숲 운영 용역에 배정하는 예산의 총규모. 교부세율, 세수, 사회연대경제 지원, 지방소멸대응기금 등이 복합적으로 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 긍정 방향</w:t>
            </w:r>
          </w:p>
        </w:tc>
        <w:tc>
          <w:tcPr>
            <w:tcW w:type="dxa" w:w="4819"/>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 부정 방향</w:t>
            </w:r>
          </w:p>
        </w:tc>
      </w:tr>
      <w:tr>
        <w:tc>
          <w:tcPr>
            <w:tcW w:type="dxa" w:w="4819"/>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지방교부세율 인상 + 경기 회복 + 사회연대경제기본법 제정으로 지자체 용역 예산이 연평균 10% 이상 확대. 숙의 의무화 강화로 전문 운영 용역 수요 급증.</w:t>
            </w:r>
          </w:p>
        </w:tc>
        <w:tc>
          <w:tcPr>
            <w:tcW w:type="dxa" w:w="4819"/>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경기 둔화로 세수 부족(2023~24년처럼 세수 펑크 재현) + 법정 복지비 증가로 재량 예산 압박. 숙의 용역 예산 동결 또는 10~30% 삭감.</w:t>
            </w:r>
          </w:p>
        </w:tc>
      </w:tr>
    </w:tbl>
    <w:p>
      <w:pPr>
        <w:spacing w:before="0" w:after="80" w:line="300"/>
        <w:jc w:val="left"/>
      </w:pPr>
      <w:r>
        <w:rPr>
          <w:rFonts w:ascii="Malgun Gothic" w:cs="Malgun Gothic" w:eastAsia="Malgun Gothic" w:hAnsi="Malgun Gothic"/>
          <w:sz w:val="22"/>
          <w:szCs w:val="22"/>
        </w:rPr>
        <w:t xml:space="preserve"/>
      </w:r>
    </w:p>
    <w:p>
      <w:pPr>
        <w:pStyle w:val="Heading3"/>
        <w:spacing w:before="240" w:after="120"/>
      </w:pPr>
      <w:r>
        <w:rPr>
          <w:rFonts w:ascii="Malgun Gothic" w:cs="Malgun Gothic" w:eastAsia="Malgun Gothic" w:hAnsi="Malgun Gothic"/>
          <w:b/>
          <w:bCs/>
          <w:sz w:val="24"/>
          <w:szCs w:val="24"/>
        </w:rPr>
        <w:t xml:space="preserve">축2: 디지털/AI의 대면 숙의 대체 속도</w:t>
      </w:r>
    </w:p>
    <w:p>
      <w:pPr>
        <w:spacing w:before="0" w:after="80" w:line="300"/>
        <w:jc w:val="left"/>
      </w:pPr>
      <w:r>
        <w:rPr>
          <w:rFonts w:ascii="Malgun Gothic" w:cs="Malgun Gothic" w:eastAsia="Malgun Gothic" w:hAnsi="Malgun Gothic"/>
          <w:sz w:val="20"/>
          <w:szCs w:val="20"/>
        </w:rPr>
        <w:t xml:space="preserve">AI 기반 온라인 숙의 플랫폼이 기존 대면 퍼실리테이션(진행 촉진)을 얼마나 빠르게 대체하는가. 기술 발전 속도와 현장 수용 속도의 조합.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 대면 유지</w:t>
            </w:r>
          </w:p>
        </w:tc>
        <w:tc>
          <w:tcPr>
            <w:tcW w:type="dxa" w:w="4819"/>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 디지털 대체 가속</w:t>
            </w:r>
          </w:p>
        </w:tc>
      </w:tr>
      <w:tr>
        <w:tc>
          <w:tcPr>
            <w:tcW w:type="dxa" w:w="4819"/>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대면 숙의의 '숙고와 성찰' 가치가 재조명되고, 고령 주민의 디지털 접근성 한계로 대면 중심 모델 지속. AI는 보조 도구로만 활용.</w:t>
            </w:r>
          </w:p>
        </w:tc>
        <w:tc>
          <w:tcPr>
            <w:tcW w:type="dxa" w:w="4819"/>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정부 AI 도입률 95% 목표(2030년) 달성, 시빅테크(시민 참여 기술) 스타트업이 저비용 온라인 숙의 플랫폼 보급. 대면 퍼실리테이터 수요 50% 이상 감소.</w:t>
            </w:r>
          </w:p>
        </w:tc>
      </w:tr>
    </w:tbl>
    <w:p>
      <w:pPr>
        <w:spacing w:before="0" w:after="80" w:line="300"/>
        <w:jc w:val="left"/>
      </w:pPr>
      <w:r>
        <w:rPr>
          <w:rFonts w:ascii="Malgun Gothic" w:cs="Malgun Gothic" w:eastAsia="Malgun Gothic" w:hAnsi="Malgun Gothic"/>
          <w:sz w:val="22"/>
          <w:szCs w:val="22"/>
        </w:rPr>
        <w:t xml:space="preserve"/>
      </w:r>
    </w:p>
    <w:p>
      <w:pPr>
        <w:spacing w:before="0" w:after="120" w:line="300"/>
        <w:jc w:val="left"/>
      </w:pPr>
      <w:r>
        <w:rPr>
          <w:rFonts w:ascii="Malgun Gothic" w:cs="Malgun Gothic" w:eastAsia="Malgun Gothic" w:hAnsi="Malgun Gothic"/>
          <w:b/>
          <w:bCs/>
          <w:sz w:val="20"/>
          <w:szCs w:val="20"/>
        </w:rPr>
        <w:t xml:space="preserve">축 선정 근거: </w:t>
      </w:r>
      <w:r>
        <w:rPr>
          <w:rFonts w:ascii="Malgun Gothic" w:cs="Malgun Gothic" w:eastAsia="Malgun Gothic" w:hAnsi="Malgun Gothic"/>
          <w:sz w:val="20"/>
          <w:szCs w:val="20"/>
        </w:rPr>
        <w:t xml:space="preserve">축1(공공 예산)은 코스모팜 매출의 80%를 지자체가 차지하므로 생존에 직결되는 가장 영향력 큰 변수다. 축2(디지털 대체)는 핵심 BM인 대면 숙의 운영의 존속을 결정하는 변수다. 두 축은 독립적이다. 예산이 늘어도 디지털 전환이 빠를 수 있고(S2), 예산이 줄어도 대면 모델이 유지될 수 있다(S3). 4가지 조합 모두 현실적으로 발생 가능하며, PESTEL 분석과 Perplexity 연구의 상위 불확실성을 모두 포괄한다.</w:t>
      </w:r>
    </w:p>
    <w:p>
      <w:r>
        <w:br w:type="page"/>
      </w:r>
    </w:p>
    <w:p>
      <w:pPr>
        <w:pStyle w:val="Heading2"/>
        <w:spacing w:before="360" w:after="200"/>
      </w:pPr>
      <w:r>
        <w:rPr>
          <w:rFonts w:ascii="Malgun Gothic" w:cs="Malgun Gothic" w:eastAsia="Malgun Gothic" w:hAnsi="Malgun Gothic"/>
          <w:b/>
          <w:bCs/>
          <w:sz w:val="28"/>
          <w:szCs w:val="28"/>
        </w:rPr>
        <w:t xml:space="preserve">3. 시나리오 매트릭스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before="0" w:after="80" w:line="300"/>
              <w:jc w:val="center"/>
            </w:pPr>
            <w:r>
              <w:rPr>
                <w:rFonts w:ascii="Malgun Gothic" w:cs="Malgun Gothic" w:eastAsia="Malgun Gothic" w:hAnsi="Malgun Gothic"/>
                <w:b/>
                <w:bCs/>
                <w:color w:val="FFFFFF"/>
                <w:sz w:val="20"/>
                <w:szCs w:val="20"/>
              </w:rPr>
              <w:t xml:space="preserve">축1 (+): 공공 숙의/교육 시장 예산 확대</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0" w:after="80" w:line="300"/>
              <w:jc w:val="center"/>
            </w:pPr>
            <w:r>
              <w:rPr>
                <w:rFonts w:ascii="Malgun Gothic" w:cs="Malgun Gothic" w:eastAsia="Malgun Gothic" w:hAnsi="Malgun Gothic"/>
                <w:b/>
                <w:bCs/>
                <w:color w:val="1B5E20"/>
                <w:sz w:val="18"/>
                <w:szCs w:val="18"/>
              </w:rPr>
              <w:t xml:space="preserve">축2(+): 대면 유지</w:t>
            </w:r>
          </w:p>
        </w:tc>
        <w:tc>
          <w:tcPr>
            <w:tcW w:type="dxa" w:w="4819"/>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before="0" w:after="80" w:line="300"/>
              <w:jc w:val="center"/>
            </w:pPr>
            <w:r>
              <w:rPr>
                <w:rFonts w:ascii="Malgun Gothic" w:cs="Malgun Gothic" w:eastAsia="Malgun Gothic" w:hAnsi="Malgun Gothic"/>
                <w:b/>
                <w:bCs/>
                <w:color w:val="E65100"/>
                <w:sz w:val="18"/>
                <w:szCs w:val="18"/>
              </w:rPr>
              <w:t xml:space="preserve">축2(-): 디지털 대체 가속</w:t>
            </w:r>
          </w:p>
        </w:tc>
      </w:tr>
      <w:tr>
        <w:tc>
          <w:tcPr>
            <w:tcW w:type="dxa" w:w="4819"/>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before="0" w:after="40" w:line="300"/>
              <w:jc w:val="center"/>
            </w:pPr>
            <w:r>
              <w:rPr>
                <w:rFonts w:ascii="Malgun Gothic" w:cs="Malgun Gothic" w:eastAsia="Malgun Gothic" w:hAnsi="Malgun Gothic"/>
                <w:b/>
                <w:bCs/>
                <w:sz w:val="20"/>
                <w:szCs w:val="20"/>
              </w:rPr>
              <w:t xml:space="preserve">[S1] 숙의 전성시대</w:t>
            </w:r>
          </w:p>
          <w:p>
            <w:pPr>
              <w:spacing w:before="0" w:after="60" w:line="300"/>
              <w:jc w:val="center"/>
            </w:pPr>
            <w:r>
              <w:rPr>
                <w:rFonts w:ascii="Malgun Gothic" w:cs="Malgun Gothic" w:eastAsia="Malgun Gothic" w:hAnsi="Malgun Gothic"/>
                <w:b/>
                <w:bCs/>
                <w:sz w:val="18"/>
                <w:szCs w:val="18"/>
              </w:rPr>
              <w:t xml:space="preserve">확률: 25%</w:t>
            </w:r>
          </w:p>
          <w:p>
            <w:pPr>
              <w:spacing w:before="0" w:after="20" w:line="300"/>
              <w:jc w:val="left"/>
            </w:pPr>
            <w:r>
              <w:rPr>
                <w:rFonts w:ascii="Malgun Gothic" w:cs="Malgun Gothic" w:eastAsia="Malgun Gothic" w:hAnsi="Malgun Gothic"/>
                <w:sz w:val="16"/>
                <w:szCs w:val="16"/>
              </w:rPr>
              <w:t xml:space="preserve">시장 확대 + 대면 유지 = 최상의 환경. 전국 진출과 매출 3배 성장 가능.</w:t>
            </w:r>
          </w:p>
        </w:tc>
        <w:tc>
          <w:tcPr>
            <w:tcW w:type="dxa" w:w="4819"/>
            <w:tcBorders>
              <w:top w:val="single" w:color="CCCCCC" w:sz="1"/>
              <w:left w:val="single" w:color="CCCCCC" w:sz="1"/>
              <w:bottom w:val="single" w:color="CCCCCC" w:sz="1"/>
              <w:right w:val="single" w:color="CCCCCC" w:sz="1"/>
            </w:tcBorders>
            <w:shd w:fill="CCE5FF" w:val="clear"/>
            <w:tcMar>
              <w:top w:type="dxa" w:w="100"/>
              <w:left w:type="dxa" w:w="150"/>
              <w:bottom w:type="dxa" w:w="100"/>
              <w:right w:type="dxa" w:w="150"/>
            </w:tcMar>
            <w:vAlign w:val="top"/>
          </w:tcPr>
          <w:p>
            <w:pPr>
              <w:spacing w:before="0" w:after="40" w:line="300"/>
              <w:jc w:val="center"/>
            </w:pPr>
            <w:r>
              <w:rPr>
                <w:rFonts w:ascii="Malgun Gothic" w:cs="Malgun Gothic" w:eastAsia="Malgun Gothic" w:hAnsi="Malgun Gothic"/>
                <w:b/>
                <w:bCs/>
                <w:sz w:val="20"/>
                <w:szCs w:val="20"/>
              </w:rPr>
              <w:t xml:space="preserve">[S2] 디지털 전환의 파도</w:t>
            </w:r>
          </w:p>
          <w:p>
            <w:pPr>
              <w:spacing w:before="0" w:after="60" w:line="300"/>
              <w:jc w:val="center"/>
            </w:pPr>
            <w:r>
              <w:rPr>
                <w:rFonts w:ascii="Malgun Gothic" w:cs="Malgun Gothic" w:eastAsia="Malgun Gothic" w:hAnsi="Malgun Gothic"/>
                <w:b/>
                <w:bCs/>
                <w:sz w:val="18"/>
                <w:szCs w:val="18"/>
              </w:rPr>
              <w:t xml:space="preserve">확률: 30%</w:t>
            </w:r>
          </w:p>
          <w:p>
            <w:pPr>
              <w:spacing w:before="0" w:after="20" w:line="300"/>
              <w:jc w:val="left"/>
            </w:pPr>
            <w:r>
              <w:rPr>
                <w:rFonts w:ascii="Malgun Gothic" w:cs="Malgun Gothic" w:eastAsia="Malgun Gothic" w:hAnsi="Malgun Gothic"/>
                <w:sz w:val="16"/>
                <w:szCs w:val="16"/>
              </w:rPr>
              <w:t xml:space="preserve">시장 확대 + 디지털 전환 = 가장 가능성 높음. 하이브리드 역량이 승부처.</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B71C1C" w:val="clear"/>
            <w:tcMar>
              <w:top w:type="dxa" w:w="60"/>
              <w:left w:type="dxa" w:w="100"/>
              <w:bottom w:type="dxa" w:w="60"/>
              <w:right w:type="dxa" w:w="100"/>
            </w:tcMar>
          </w:tcPr>
          <w:p>
            <w:pPr>
              <w:spacing w:before="0" w:after="80" w:line="300"/>
              <w:jc w:val="center"/>
            </w:pPr>
            <w:r>
              <w:rPr>
                <w:rFonts w:ascii="Malgun Gothic" w:cs="Malgun Gothic" w:eastAsia="Malgun Gothic" w:hAnsi="Malgun Gothic"/>
                <w:b/>
                <w:bCs/>
                <w:color w:val="FFFFFF"/>
                <w:sz w:val="20"/>
                <w:szCs w:val="20"/>
              </w:rPr>
              <w:t xml:space="preserve">축1 (-): 공공 숙의/교육 시장 예산 축소</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top"/>
          </w:tcPr>
          <w:p>
            <w:pPr>
              <w:spacing w:before="0" w:after="40" w:line="300"/>
              <w:jc w:val="center"/>
            </w:pPr>
            <w:r>
              <w:rPr>
                <w:rFonts w:ascii="Malgun Gothic" w:cs="Malgun Gothic" w:eastAsia="Malgun Gothic" w:hAnsi="Malgun Gothic"/>
                <w:b/>
                <w:bCs/>
                <w:sz w:val="20"/>
                <w:szCs w:val="20"/>
              </w:rPr>
              <w:t xml:space="preserve">[S3] 점진적 위축</w:t>
            </w:r>
          </w:p>
          <w:p>
            <w:pPr>
              <w:spacing w:before="0" w:after="60" w:line="300"/>
              <w:jc w:val="center"/>
            </w:pPr>
            <w:r>
              <w:rPr>
                <w:rFonts w:ascii="Malgun Gothic" w:cs="Malgun Gothic" w:eastAsia="Malgun Gothic" w:hAnsi="Malgun Gothic"/>
                <w:b/>
                <w:bCs/>
                <w:sz w:val="18"/>
                <w:szCs w:val="18"/>
              </w:rPr>
              <w:t xml:space="preserve">확률: 25%</w:t>
            </w:r>
          </w:p>
          <w:p>
            <w:pPr>
              <w:spacing w:before="0" w:after="20" w:line="300"/>
              <w:jc w:val="left"/>
            </w:pPr>
            <w:r>
              <w:rPr>
                <w:rFonts w:ascii="Malgun Gothic" w:cs="Malgun Gothic" w:eastAsia="Malgun Gothic" w:hAnsi="Malgun Gothic"/>
                <w:sz w:val="16"/>
                <w:szCs w:val="16"/>
              </w:rPr>
              <w:t xml:space="preserve">시장 축소 + 대면 유지 = 역경. 기존 관계로 버티되 성장 정체.</w:t>
            </w:r>
          </w:p>
        </w:tc>
        <w:tc>
          <w:tcPr>
            <w:tcW w:type="dxa" w:w="4819"/>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before="0" w:after="40" w:line="300"/>
              <w:jc w:val="center"/>
            </w:pPr>
            <w:r>
              <w:rPr>
                <w:rFonts w:ascii="Malgun Gothic" w:cs="Malgun Gothic" w:eastAsia="Malgun Gothic" w:hAnsi="Malgun Gothic"/>
                <w:b/>
                <w:bCs/>
                <w:sz w:val="20"/>
                <w:szCs w:val="20"/>
              </w:rPr>
              <w:t xml:space="preserve">[S4] 이중 압박</w:t>
            </w:r>
          </w:p>
          <w:p>
            <w:pPr>
              <w:spacing w:before="0" w:after="60" w:line="300"/>
              <w:jc w:val="center"/>
            </w:pPr>
            <w:r>
              <w:rPr>
                <w:rFonts w:ascii="Malgun Gothic" w:cs="Malgun Gothic" w:eastAsia="Malgun Gothic" w:hAnsi="Malgun Gothic"/>
                <w:b/>
                <w:bCs/>
                <w:sz w:val="18"/>
                <w:szCs w:val="18"/>
              </w:rPr>
              <w:t xml:space="preserve">확률: 20%</w:t>
            </w:r>
          </w:p>
          <w:p>
            <w:pPr>
              <w:spacing w:before="0" w:after="20" w:line="300"/>
              <w:jc w:val="left"/>
            </w:pPr>
            <w:r>
              <w:rPr>
                <w:rFonts w:ascii="Malgun Gothic" w:cs="Malgun Gothic" w:eastAsia="Malgun Gothic" w:hAnsi="Malgun Gothic"/>
                <w:sz w:val="16"/>
                <w:szCs w:val="16"/>
              </w:rPr>
              <w:t xml:space="preserve">시장 축소 + 디지털 대체 = 최악. 12개월 내 긴급 전환 필요.</w:t>
            </w:r>
          </w:p>
        </w:tc>
      </w:tr>
    </w:tbl>
    <w:p>
      <w:pPr>
        <w:spacing w:before="0" w:after="80" w:line="300"/>
        <w:jc w:val="left"/>
      </w:pPr>
      <w:r>
        <w:rPr>
          <w:rFonts w:ascii="Malgun Gothic" w:cs="Malgun Gothic" w:eastAsia="Malgun Gothic" w:hAnsi="Malgun Gothic"/>
          <w:sz w:val="22"/>
          <w:szCs w:val="22"/>
        </w:rPr>
        <w:t xml:space="preserve"/>
      </w:r>
    </w:p>
    <w:p>
      <w:pPr>
        <w:spacing w:before="0" w:after="40" w:line="300"/>
        <w:jc w:val="center"/>
      </w:pPr>
      <w:r>
        <w:rPr>
          <w:rFonts w:ascii="Malgun Gothic" w:cs="Malgun Gothic" w:eastAsia="Malgun Gothic" w:hAnsi="Malgun Gothic"/>
          <w:b/>
          <w:bCs/>
          <w:sz w:val="20"/>
          <w:szCs w:val="20"/>
        </w:rPr>
        <w:t xml:space="preserve">확률 합계: </w:t>
      </w:r>
      <w:r>
        <w:rPr>
          <w:rFonts w:ascii="Malgun Gothic" w:cs="Malgun Gothic" w:eastAsia="Malgun Gothic" w:hAnsi="Malgun Gothic"/>
          <w:sz w:val="20"/>
          <w:szCs w:val="20"/>
        </w:rPr>
        <w:t xml:space="preserve">S1(25%) + S2(30%) + S3(25%) + S4(20%) = 100%</w:t>
      </w:r>
    </w:p>
    <w:p>
      <w:pPr>
        <w:spacing w:before="0" w:after="80" w:line="300"/>
        <w:jc w:val="center"/>
      </w:pPr>
      <w:r>
        <w:rPr>
          <w:rFonts w:ascii="Malgun Gothic" w:cs="Malgun Gothic" w:eastAsia="Malgun Gothic" w:hAnsi="Malgun Gothic"/>
          <w:b/>
          <w:bCs/>
          <w:sz w:val="20"/>
          <w:szCs w:val="20"/>
        </w:rPr>
        <w:t xml:space="preserve">가장 가능성 높은 시나리오: </w:t>
      </w:r>
      <w:r>
        <w:rPr>
          <w:rFonts w:ascii="Malgun Gothic" w:cs="Malgun Gothic" w:eastAsia="Malgun Gothic" w:hAnsi="Malgun Gothic"/>
          <w:b/>
          <w:bCs/>
          <w:color w:val="1565C0"/>
          <w:sz w:val="20"/>
          <w:szCs w:val="20"/>
        </w:rPr>
        <w:t xml:space="preserve">[S2] 디지털 전환의 파도 (30%)</w:t>
      </w:r>
    </w:p>
    <w:p>
      <w:r>
        <w:br w:type="page"/>
      </w:r>
    </w:p>
    <w:p>
      <w:pPr>
        <w:pStyle w:val="Heading2"/>
        <w:spacing w:before="360" w:after="200"/>
      </w:pPr>
      <w:r>
        <w:rPr>
          <w:rFonts w:ascii="Malgun Gothic" w:cs="Malgun Gothic" w:eastAsia="Malgun Gothic" w:hAnsi="Malgun Gothic"/>
          <w:b/>
          <w:bCs/>
          <w:sz w:val="28"/>
          <w:szCs w:val="28"/>
        </w:rPr>
        <w:t xml:space="preserve">4.1. [S1] 숙의 전성시대 (확률: 25%)</w:t>
      </w:r>
    </w:p>
    <w:p>
      <w:pPr>
        <w:spacing w:before="0" w:after="120" w:line="300"/>
        <w:jc w:val="left"/>
      </w:pPr>
      <w:r>
        <w:rPr>
          <w:rFonts w:ascii="Malgun Gothic" w:cs="Malgun Gothic" w:eastAsia="Malgun Gothic" w:hAnsi="Malgun Gothic"/>
          <w:color w:val="616161"/>
          <w:sz w:val="18"/>
          <w:szCs w:val="18"/>
        </w:rPr>
        <w:t xml:space="preserve">사분면: ++ | 확률 근거: 지방교부세율 인상 공언 + 사회연대경제기본법 추진 + 대면 숙의 학계 지지 등 긍정 신호가 있으나, 경기 불확실성과 기술 발전 속도를 감안하면 최상 시나리오 확률은 25%.</w:t>
      </w:r>
    </w:p>
    <w:p>
      <w:pPr>
        <w:pStyle w:val="Heading3"/>
        <w:spacing w:before="240" w:after="120"/>
      </w:pPr>
      <w:r>
        <w:rPr>
          <w:rFonts w:ascii="Malgun Gothic" w:cs="Malgun Gothic" w:eastAsia="Malgun Gothic" w:hAnsi="Malgun Gothic"/>
          <w:b/>
          <w:bCs/>
          <w:sz w:val="24"/>
          <w:szCs w:val="24"/>
        </w:rPr>
        <w:t xml:space="preserve">시나리오 서술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0" w:after="80" w:line="300"/>
              <w:jc w:val="left"/>
            </w:pPr>
            <w:r>
              <w:rPr>
                <w:rFonts w:ascii="Malgun Gothic" w:cs="Malgun Gothic" w:eastAsia="Malgun Gothic" w:hAnsi="Malgun Gothic"/>
                <w:sz w:val="20"/>
                <w:szCs w:val="20"/>
              </w:rPr>
              <w:t xml:space="preserve">2031년, 사회연대경제기본법이 2026년에 제정되어 사회적기업 우선구매가 의무화되었다. 지방교부세율 인상으로 기초지자체 용역 예산이 연평균 12% 증가했고, 숙의/공론화 용역 시장은 2026년 대비 약 80% 성장했다. AI 숙의 플랫폼은 서울/경기 일부에서 시범 운영되었으나, 고령 주민 비율이 높은 지방에서는 대면 숙의가 여전히 주류(전체의 75%)를 차지한다. 코스모팜은 4유형 숙의 매뉴얼을 표준화하여 광주/전남을 넘어 전북/경기까지 진출했고, 연매출 3억 원에 도달했다. 유아숲은 150개소 신규 조성이 완료되어 운영 용역 건수가 30% 증가했으나, 영유아 인구 감소로 개소당 참여 유아 수는 15% 줄었다.</w:t>
            </w:r>
          </w:p>
        </w:tc>
      </w:tr>
    </w:tbl>
    <w:p>
      <w:pPr>
        <w:pStyle w:val="Heading3"/>
        <w:spacing w:before="240" w:after="120"/>
      </w:pPr>
      <w:r>
        <w:rPr>
          <w:rFonts w:ascii="Malgun Gothic" w:cs="Malgun Gothic" w:eastAsia="Malgun Gothic" w:hAnsi="Malgun Gothic"/>
          <w:b/>
          <w:bCs/>
          <w:sz w:val="24"/>
          <w:szCs w:val="24"/>
        </w:rPr>
        <w:t xml:space="preserve">주요 특징</w:t>
      </w:r>
    </w:p>
    <w:p>
      <w:pPr>
        <w:spacing w:before="0" w:after="40" w:line="300"/>
        <w:jc w:val="left"/>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사회연대경제기본법 제정으로 사회적기업 우선구매 의무화</w:t>
      </w:r>
    </w:p>
    <w:p>
      <w:pPr>
        <w:spacing w:before="0" w:after="40" w:line="300"/>
        <w:jc w:val="left"/>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지자체 용역 예산 연평균 12% 증가, 숙의 용역 시장 80% 성장</w:t>
      </w:r>
    </w:p>
    <w:p>
      <w:pPr>
        <w:spacing w:before="0" w:after="40" w:line="300"/>
        <w:jc w:val="left"/>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대면 숙의가 전체의 75% 차지, AI는 보조 도구 수준</w:t>
      </w:r>
    </w:p>
    <w:p>
      <w:pPr>
        <w:spacing w:before="0" w:after="40" w:line="300"/>
        <w:jc w:val="left"/>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유아숲 150개소 신규 조성 완료, 운영 건수 30% 증가</w:t>
      </w:r>
    </w:p>
    <w:p>
      <w:pPr>
        <w:spacing w:before="0" w:after="40" w:line="300"/>
        <w:jc w:val="left"/>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지방 소멸 지역에서도 지방소멸대응기금으로 숙의 프로그램 유지</w:t>
      </w:r>
    </w:p>
    <w:p>
      <w:pPr>
        <w:pStyle w:val="Heading3"/>
        <w:spacing w:before="240" w:after="120"/>
      </w:pPr>
      <w:r>
        <w:rPr>
          <w:rFonts w:ascii="Malgun Gothic" w:cs="Malgun Gothic" w:eastAsia="Malgun Gothic" w:hAnsi="Malgun Gothic"/>
          <w:b/>
          <w:bCs/>
          <w:sz w:val="24"/>
          <w:szCs w:val="24"/>
        </w:rPr>
        <w:t xml:space="preserve">정량 전망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시장 규모 변화</w:t>
            </w:r>
          </w:p>
        </w:tc>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고객 행태 변화</w:t>
            </w:r>
          </w:p>
        </w:tc>
        <w:tc>
          <w:tcPr>
            <w:tcW w:type="dxa" w:w="32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경쟁 강도(1~5)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+80%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20"/>
                <w:szCs w:val="20"/>
              </w:rPr>
              <w:t xml:space="preserve">대면 숙의 75% 유지, 온라인 25%</w:t>
            </w:r>
          </w:p>
        </w:tc>
        <w:tc>
          <w:tcPr>
            <w:tcW w:type="dxa" w:w="3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w:t>
            </w:r>
          </w:p>
        </w:tc>
      </w:tr>
    </w:tbl>
    <w:p>
      <w:pPr>
        <w:pStyle w:val="Heading3"/>
        <w:spacing w:before="240" w:after="120"/>
      </w:pPr>
      <w:r>
        <w:rPr>
          <w:rFonts w:ascii="Malgun Gothic" w:cs="Malgun Gothic" w:eastAsia="Malgun Gothic" w:hAnsi="Malgun Gothic"/>
          <w:b/>
          <w:bCs/>
          <w:sz w:val="24"/>
          <w:szCs w:val="24"/>
        </w:rPr>
        <w:t xml:space="preserve">기회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기회</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규모</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난이도</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4유형 숙의 매뉴얼 표준화로 전국 진출 가능</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사회적기업 인증으로 수의계약 우선권 확보</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하</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신규 유아숲 150개소 운영 용역 수주</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위협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위협</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심각도</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대응가능</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시장 성장에 따른 신규 경쟁사 진입(2~3곳)</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인건비 지속 상승으로 마진 압박(연 3~5%)</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전략적 대응</w:t>
      </w:r>
    </w:p>
    <w:p>
      <w:pPr>
        <w:spacing w:before="0" w:after="30" w:line="300"/>
        <w:jc w:val="left"/>
      </w:pPr>
      <w:r>
        <w:rPr>
          <w:rFonts w:ascii="Malgun Gothic" w:cs="Malgun Gothic" w:eastAsia="Malgun Gothic" w:hAnsi="Malgun Gothic"/>
          <w:b/>
          <w:bCs/>
          <w:sz w:val="20"/>
          <w:szCs w:val="20"/>
        </w:rPr>
        <w:t xml:space="preserve">1. [우선순위 1] </w:t>
      </w:r>
      <w:r>
        <w:rPr>
          <w:rFonts w:ascii="Malgun Gothic" w:cs="Malgun Gothic" w:eastAsia="Malgun Gothic" w:hAnsi="Malgun Gothic"/>
          <w:sz w:val="20"/>
          <w:szCs w:val="20"/>
        </w:rPr>
        <w:t xml:space="preserve">4유형 숙의 운영 매뉴얼을 표준화하고, 입찰 제안서에 성과 포트폴리오 포함</w:t>
      </w:r>
    </w:p>
    <w:p>
      <w:pPr>
        <w:spacing w:before="0" w:after="60" w:line="300"/>
        <w:jc w:val="left"/>
      </w:pPr>
      <w:r>
        <w:rPr>
          <w:rFonts w:ascii="Malgun Gothic" w:cs="Malgun Gothic" w:eastAsia="Malgun Gothic" w:hAnsi="Malgun Gothic"/>
          <w:color w:val="616161"/>
          <w:sz w:val="18"/>
          <w:szCs w:val="18"/>
        </w:rPr>
        <w:t xml:space="preserve">   필요 자원: 대표 + 퍼실리테이터 1명, 3개월</w:t>
      </w:r>
    </w:p>
    <w:p>
      <w:pPr>
        <w:spacing w:before="0" w:after="30" w:line="300"/>
        <w:jc w:val="left"/>
      </w:pPr>
      <w:r>
        <w:rPr>
          <w:rFonts w:ascii="Malgun Gothic" w:cs="Malgun Gothic" w:eastAsia="Malgun Gothic" w:hAnsi="Malgun Gothic"/>
          <w:b/>
          <w:bCs/>
          <w:sz w:val="20"/>
          <w:szCs w:val="20"/>
        </w:rPr>
        <w:t xml:space="preserve">2. [우선순위 2] </w:t>
      </w:r>
      <w:r>
        <w:rPr>
          <w:rFonts w:ascii="Malgun Gothic" w:cs="Malgun Gothic" w:eastAsia="Malgun Gothic" w:hAnsi="Malgun Gothic"/>
          <w:sz w:val="20"/>
          <w:szCs w:val="20"/>
        </w:rPr>
        <w:t xml:space="preserve">사회적기업 인증 취득으로 수의계약 우선권 확보</w:t>
      </w:r>
    </w:p>
    <w:p>
      <w:pPr>
        <w:spacing w:before="0" w:after="60" w:line="300"/>
        <w:jc w:val="left"/>
      </w:pPr>
      <w:r>
        <w:rPr>
          <w:rFonts w:ascii="Malgun Gothic" w:cs="Malgun Gothic" w:eastAsia="Malgun Gothic" w:hAnsi="Malgun Gothic"/>
          <w:color w:val="616161"/>
          <w:sz w:val="18"/>
          <w:szCs w:val="18"/>
        </w:rPr>
        <w:t xml:space="preserve">   필요 자원: 대표, 인증 준비 6개월</w:t>
      </w:r>
    </w:p>
    <w:p>
      <w:pPr>
        <w:spacing w:before="0" w:after="30" w:line="300"/>
        <w:jc w:val="left"/>
      </w:pPr>
      <w:r>
        <w:rPr>
          <w:rFonts w:ascii="Malgun Gothic" w:cs="Malgun Gothic" w:eastAsia="Malgun Gothic" w:hAnsi="Malgun Gothic"/>
          <w:b/>
          <w:bCs/>
          <w:sz w:val="20"/>
          <w:szCs w:val="20"/>
        </w:rPr>
        <w:t xml:space="preserve">3. [우선순위 3] </w:t>
      </w:r>
      <w:r>
        <w:rPr>
          <w:rFonts w:ascii="Malgun Gothic" w:cs="Malgun Gothic" w:eastAsia="Malgun Gothic" w:hAnsi="Malgun Gothic"/>
          <w:sz w:val="20"/>
          <w:szCs w:val="20"/>
        </w:rPr>
        <w:t xml:space="preserve">광주/전남 넘어 전북/경기 지자체 2곳 이상 관계 구축</w:t>
      </w:r>
    </w:p>
    <w:p>
      <w:pPr>
        <w:spacing w:before="0" w:after="60" w:line="300"/>
        <w:jc w:val="left"/>
      </w:pPr>
      <w:r>
        <w:rPr>
          <w:rFonts w:ascii="Malgun Gothic" w:cs="Malgun Gothic" w:eastAsia="Malgun Gothic" w:hAnsi="Malgun Gothic"/>
          <w:color w:val="616161"/>
          <w:sz w:val="18"/>
          <w:szCs w:val="18"/>
        </w:rPr>
        <w:t xml:space="preserve">   필요 자원: 대표, 분기당 출장 2~3회</w:t>
      </w:r>
    </w:p>
    <w:p>
      <w:pPr>
        <w:pStyle w:val="Heading3"/>
        <w:spacing w:before="240" w:after="120"/>
      </w:pPr>
      <w:r>
        <w:rPr>
          <w:rFonts w:ascii="Malgun Gothic" w:cs="Malgun Gothic" w:eastAsia="Malgun Gothic" w:hAnsi="Malgun Gothic"/>
          <w:b/>
          <w:bCs/>
          <w:sz w:val="24"/>
          <w:szCs w:val="24"/>
        </w:rPr>
        <w:t xml:space="preserve">조기 경보 신호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신호</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데이터 출처</w:t>
            </w:r>
          </w:p>
        </w:tc>
        <w:tc>
          <w:tcPr>
            <w:tcW w:type="dxa" w:w="36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임계값</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사회연대경제기본법 국회 통과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국회 의안정보시스템</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본회의 의결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지방교부세율 인상안 기재부 확정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기획재정부 보도자료</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교부세율 19.24% -&gt; 20%+ 인상</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나라장터 숙의/공론화 용역 공고 전년 대비 20% 이상 증가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나라장터 검색</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공고 건수 전년 대비 +20%</w:t>
            </w:r>
          </w:p>
        </w:tc>
      </w:tr>
    </w:tbl>
    <w:p>
      <w:pPr>
        <w:pStyle w:val="Heading3"/>
        <w:spacing w:before="240" w:after="120"/>
      </w:pPr>
      <w:r>
        <w:rPr>
          <w:rFonts w:ascii="Malgun Gothic" w:cs="Malgun Gothic" w:eastAsia="Malgun Gothic" w:hAnsi="Malgun Gothic"/>
          <w:b/>
          <w:bCs/>
          <w:sz w:val="24"/>
          <w:szCs w:val="24"/>
        </w:rPr>
        <w:t xml:space="preserve">재무 영향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매출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비용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런웨이 영향</w:t>
            </w:r>
          </w:p>
        </w:tc>
        <w:tc>
          <w:tcPr>
            <w:tcW w:type="dxa" w:w="24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KPI 목표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+120%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+24개월 이상</w:t>
            </w:r>
          </w:p>
        </w:tc>
        <w:tc>
          <w:tcPr>
            <w:tcW w:type="dxa" w:w="2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연간 수주 건수 10건 이상</w:t>
            </w:r>
          </w:p>
        </w:tc>
      </w:tr>
    </w:tbl>
    <w:p>
      <w:r>
        <w:br w:type="page"/>
      </w:r>
    </w:p>
    <w:p>
      <w:pPr>
        <w:pStyle w:val="Heading2"/>
        <w:spacing w:before="360" w:after="200"/>
      </w:pPr>
      <w:r>
        <w:rPr>
          <w:rFonts w:ascii="Malgun Gothic" w:cs="Malgun Gothic" w:eastAsia="Malgun Gothic" w:hAnsi="Malgun Gothic"/>
          <w:b/>
          <w:bCs/>
          <w:sz w:val="28"/>
          <w:szCs w:val="28"/>
        </w:rPr>
        <w:t xml:space="preserve">4.2. [S2] 디지털 전환의 파도 (확률: 30%)</w:t>
      </w:r>
    </w:p>
    <w:p>
      <w:pPr>
        <w:spacing w:before="0" w:after="120" w:line="300"/>
        <w:jc w:val="left"/>
      </w:pPr>
      <w:r>
        <w:rPr>
          <w:rFonts w:ascii="Malgun Gothic" w:cs="Malgun Gothic" w:eastAsia="Malgun Gothic" w:hAnsi="Malgun Gothic"/>
          <w:color w:val="616161"/>
          <w:sz w:val="18"/>
          <w:szCs w:val="18"/>
        </w:rPr>
        <w:t xml:space="preserve">사분면: +- | 확률 근거: 예산 확대 기조(교부세 인상 추진, GDP 1.9% 회복)와 AI 급성장(공공 AI 도입률 95% 목표)이 동시에 진행될 가능성이 가장 높음. 시장은 커지되 경쟁 방식이 바뀌는 시나리오.</w:t>
      </w:r>
    </w:p>
    <w:p>
      <w:pPr>
        <w:pStyle w:val="Heading3"/>
        <w:spacing w:before="240" w:after="120"/>
      </w:pPr>
      <w:r>
        <w:rPr>
          <w:rFonts w:ascii="Malgun Gothic" w:cs="Malgun Gothic" w:eastAsia="Malgun Gothic" w:hAnsi="Malgun Gothic"/>
          <w:b/>
          <w:bCs/>
          <w:sz w:val="24"/>
          <w:szCs w:val="24"/>
        </w:rPr>
        <w:t xml:space="preserve">시나리오 서술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pPr>
              <w:spacing w:before="0" w:after="80" w:line="300"/>
              <w:jc w:val="left"/>
            </w:pPr>
            <w:r>
              <w:rPr>
                <w:rFonts w:ascii="Malgun Gothic" w:cs="Malgun Gothic" w:eastAsia="Malgun Gothic" w:hAnsi="Malgun Gothic"/>
                <w:sz w:val="20"/>
                <w:szCs w:val="20"/>
              </w:rPr>
              <w:t xml:space="preserve">2031년, 지자체 예산은 교부세율 인상과 경기 회복으로 연평균 8% 증가했다. 그러나 범정부 AI 플랫폼이 2028년 지방정부까지 확산되면서, 온라인 숙의가 전체의 50%를 차지하게 되었다. 시빅테크 스타트업 3~4곳이 저비용 AI 숙의 플랫폼으로 공공조달에 진입했고, 대면 전용 용역의 단가는 20% 하락했다. 반면 '대면+온라인 하이브리드' 숙의 용역은 단가가 30% 상승했다. 하이브리드 역량을 갖춘 기업만 생존하는 시장 재편이 일어났다. 코스모팜이 2027년까지 디지털 도구를 도입했다면 연매출 2.5억 원에 도달하지만, 대면만 고수했다면 매출이 정체된다.</w:t>
            </w:r>
          </w:p>
        </w:tc>
      </w:tr>
    </w:tbl>
    <w:p>
      <w:pPr>
        <w:pStyle w:val="Heading3"/>
        <w:spacing w:before="240" w:after="120"/>
      </w:pPr>
      <w:r>
        <w:rPr>
          <w:rFonts w:ascii="Malgun Gothic" w:cs="Malgun Gothic" w:eastAsia="Malgun Gothic" w:hAnsi="Malgun Gothic"/>
          <w:b/>
          <w:bCs/>
          <w:sz w:val="24"/>
          <w:szCs w:val="24"/>
        </w:rPr>
        <w:t xml:space="preserve">주요 특징</w:t>
      </w:r>
    </w:p>
    <w:p>
      <w:pPr>
        <w:spacing w:before="0" w:after="40" w:line="300"/>
        <w:jc w:val="left"/>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지자체 예산 연평균 8% 증가하나, 디지털 전환으로 용역 방식 변화</w:t>
      </w:r>
    </w:p>
    <w:p>
      <w:pPr>
        <w:spacing w:before="0" w:after="40" w:line="300"/>
        <w:jc w:val="left"/>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온라인 숙의 비중 50% 도달, 하이브리드 모델이 표준</w:t>
      </w:r>
    </w:p>
    <w:p>
      <w:pPr>
        <w:spacing w:before="0" w:after="40" w:line="300"/>
        <w:jc w:val="left"/>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시빅테크 스타트업 3~4곳 공공조달 진입, 경쟁 격화</w:t>
      </w:r>
    </w:p>
    <w:p>
      <w:pPr>
        <w:spacing w:before="0" w:after="40" w:line="300"/>
        <w:jc w:val="left"/>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대면 전용 단가 20% 하락, 하이브리드 단가 30% 상승</w:t>
      </w:r>
    </w:p>
    <w:p>
      <w:pPr>
        <w:spacing w:before="0" w:after="40" w:line="300"/>
        <w:jc w:val="left"/>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AI 기반 의견 분석/보고서 자동화가 용역 효율 2배 향상</w:t>
      </w:r>
    </w:p>
    <w:p>
      <w:pPr>
        <w:pStyle w:val="Heading3"/>
        <w:spacing w:before="240" w:after="120"/>
      </w:pPr>
      <w:r>
        <w:rPr>
          <w:rFonts w:ascii="Malgun Gothic" w:cs="Malgun Gothic" w:eastAsia="Malgun Gothic" w:hAnsi="Malgun Gothic"/>
          <w:b/>
          <w:bCs/>
          <w:sz w:val="24"/>
          <w:szCs w:val="24"/>
        </w:rPr>
        <w:t xml:space="preserve">정량 전망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시장 규모 변화</w:t>
            </w:r>
          </w:p>
        </w:tc>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고객 행태 변화</w:t>
            </w:r>
          </w:p>
        </w:tc>
        <w:tc>
          <w:tcPr>
            <w:tcW w:type="dxa" w:w="32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경쟁 강도(1~5)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+50%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20"/>
                <w:szCs w:val="20"/>
              </w:rPr>
              <w:t xml:space="preserve">대면 50%, 온라인 50%로 전환</w:t>
            </w:r>
          </w:p>
        </w:tc>
        <w:tc>
          <w:tcPr>
            <w:tcW w:type="dxa" w:w="3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4</w:t>
            </w:r>
          </w:p>
        </w:tc>
      </w:tr>
    </w:tbl>
    <w:p>
      <w:pPr>
        <w:pStyle w:val="Heading3"/>
        <w:spacing w:before="240" w:after="120"/>
      </w:pPr>
      <w:r>
        <w:rPr>
          <w:rFonts w:ascii="Malgun Gothic" w:cs="Malgun Gothic" w:eastAsia="Malgun Gothic" w:hAnsi="Malgun Gothic"/>
          <w:b/>
          <w:bCs/>
          <w:sz w:val="24"/>
          <w:szCs w:val="24"/>
        </w:rPr>
        <w:t xml:space="preserve">기회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기회</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규모</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난이도</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하이브리드(대면+디지털) 숙의 서비스로 프리미엄 단가 확보</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AI 도구 활용으로 소수 인력으로 다건 수주 가능</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혁신조달 채널로 AI 접목 서비스 등록</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위협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위협</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심각도</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대응가능</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디지털 역량 미확보 시 대면 전용 시장으로 밀려남</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시빅테크 스타트업의 저가 경쟁으로 수주율 하락</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디지털 투자 비용이 12개월 런웨이(버틸 수 있는 기간)를 압박</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전략적 대응</w:t>
      </w:r>
    </w:p>
    <w:p>
      <w:pPr>
        <w:spacing w:before="0" w:after="30" w:line="300"/>
        <w:jc w:val="left"/>
      </w:pPr>
      <w:r>
        <w:rPr>
          <w:rFonts w:ascii="Malgun Gothic" w:cs="Malgun Gothic" w:eastAsia="Malgun Gothic" w:hAnsi="Malgun Gothic"/>
          <w:b/>
          <w:bCs/>
          <w:sz w:val="20"/>
          <w:szCs w:val="20"/>
        </w:rPr>
        <w:t xml:space="preserve">1. [우선순위 1] </w:t>
      </w:r>
      <w:r>
        <w:rPr>
          <w:rFonts w:ascii="Malgun Gothic" w:cs="Malgun Gothic" w:eastAsia="Malgun Gothic" w:hAnsi="Malgun Gothic"/>
          <w:sz w:val="20"/>
          <w:szCs w:val="20"/>
        </w:rPr>
        <w:t xml:space="preserve">2027년까지 온라인 숙의 도구(Mentimeter, Pol.is 등)를 활용한 하이브리드 서비스 모델 개발</w:t>
      </w:r>
    </w:p>
    <w:p>
      <w:pPr>
        <w:spacing w:before="0" w:after="60" w:line="300"/>
        <w:jc w:val="left"/>
      </w:pPr>
      <w:r>
        <w:rPr>
          <w:rFonts w:ascii="Malgun Gothic" w:cs="Malgun Gothic" w:eastAsia="Malgun Gothic" w:hAnsi="Malgun Gothic"/>
          <w:color w:val="616161"/>
          <w:sz w:val="18"/>
          <w:szCs w:val="18"/>
        </w:rPr>
        <w:t xml:space="preserve">   필요 자원: 대표 + 외부 IT 협력사, 투자 3천만 원</w:t>
      </w:r>
    </w:p>
    <w:p>
      <w:pPr>
        <w:spacing w:before="0" w:after="30" w:line="300"/>
        <w:jc w:val="left"/>
      </w:pPr>
      <w:r>
        <w:rPr>
          <w:rFonts w:ascii="Malgun Gothic" w:cs="Malgun Gothic" w:eastAsia="Malgun Gothic" w:hAnsi="Malgun Gothic"/>
          <w:b/>
          <w:bCs/>
          <w:sz w:val="20"/>
          <w:szCs w:val="20"/>
        </w:rPr>
        <w:t xml:space="preserve">2. [우선순위 2] </w:t>
      </w:r>
      <w:r>
        <w:rPr>
          <w:rFonts w:ascii="Malgun Gothic" w:cs="Malgun Gothic" w:eastAsia="Malgun Gothic" w:hAnsi="Malgun Gothic"/>
          <w:sz w:val="20"/>
          <w:szCs w:val="20"/>
        </w:rPr>
        <w:t xml:space="preserve">AI 기반 의견 분석/보고서 자동화 도구를 용역에 도입하여 인력 효율 50% 향상</w:t>
      </w:r>
    </w:p>
    <w:p>
      <w:pPr>
        <w:spacing w:before="0" w:after="60" w:line="300"/>
        <w:jc w:val="left"/>
      </w:pPr>
      <w:r>
        <w:rPr>
          <w:rFonts w:ascii="Malgun Gothic" w:cs="Malgun Gothic" w:eastAsia="Malgun Gothic" w:hAnsi="Malgun Gothic"/>
          <w:color w:val="616161"/>
          <w:sz w:val="18"/>
          <w:szCs w:val="18"/>
        </w:rPr>
        <w:t xml:space="preserve">   필요 자원: 담당자 1명, 생성형 AI 구독료 월 30만 원</w:t>
      </w:r>
    </w:p>
    <w:p>
      <w:pPr>
        <w:spacing w:before="0" w:after="30" w:line="300"/>
        <w:jc w:val="left"/>
      </w:pPr>
      <w:r>
        <w:rPr>
          <w:rFonts w:ascii="Malgun Gothic" w:cs="Malgun Gothic" w:eastAsia="Malgun Gothic" w:hAnsi="Malgun Gothic"/>
          <w:b/>
          <w:bCs/>
          <w:sz w:val="20"/>
          <w:szCs w:val="20"/>
        </w:rPr>
        <w:t xml:space="preserve">3. [우선순위 3] </w:t>
      </w:r>
      <w:r>
        <w:rPr>
          <w:rFonts w:ascii="Malgun Gothic" w:cs="Malgun Gothic" w:eastAsia="Malgun Gothic" w:hAnsi="Malgun Gothic"/>
          <w:sz w:val="20"/>
          <w:szCs w:val="20"/>
        </w:rPr>
        <w:t xml:space="preserve">혁신조달 등록 요건 분석 후 AI 접목 숙의 서비스를 혁신조달에 등록</w:t>
      </w:r>
    </w:p>
    <w:p>
      <w:pPr>
        <w:spacing w:before="0" w:after="60" w:line="300"/>
        <w:jc w:val="left"/>
      </w:pPr>
      <w:r>
        <w:rPr>
          <w:rFonts w:ascii="Malgun Gothic" w:cs="Malgun Gothic" w:eastAsia="Malgun Gothic" w:hAnsi="Malgun Gothic"/>
          <w:color w:val="616161"/>
          <w:sz w:val="18"/>
          <w:szCs w:val="18"/>
        </w:rPr>
        <w:t xml:space="preserve">   필요 자원: 대표, 6개월 준비</w:t>
      </w:r>
    </w:p>
    <w:p>
      <w:pPr>
        <w:spacing w:before="0" w:after="30" w:line="300"/>
        <w:jc w:val="left"/>
      </w:pPr>
      <w:r>
        <w:rPr>
          <w:rFonts w:ascii="Malgun Gothic" w:cs="Malgun Gothic" w:eastAsia="Malgun Gothic" w:hAnsi="Malgun Gothic"/>
          <w:b/>
          <w:bCs/>
          <w:sz w:val="20"/>
          <w:szCs w:val="20"/>
        </w:rPr>
        <w:t xml:space="preserve">4. [우선순위 4] </w:t>
      </w:r>
      <w:r>
        <w:rPr>
          <w:rFonts w:ascii="Malgun Gothic" w:cs="Malgun Gothic" w:eastAsia="Malgun Gothic" w:hAnsi="Malgun Gothic"/>
          <w:sz w:val="20"/>
          <w:szCs w:val="20"/>
        </w:rPr>
        <w:t xml:space="preserve">시빅테크 스타트업과 경쟁보다 협업(컨소시엄) 추진</w:t>
      </w:r>
    </w:p>
    <w:p>
      <w:pPr>
        <w:spacing w:before="0" w:after="60" w:line="300"/>
        <w:jc w:val="left"/>
      </w:pPr>
      <w:r>
        <w:rPr>
          <w:rFonts w:ascii="Malgun Gothic" w:cs="Malgun Gothic" w:eastAsia="Malgun Gothic" w:hAnsi="Malgun Gothic"/>
          <w:color w:val="616161"/>
          <w:sz w:val="18"/>
          <w:szCs w:val="18"/>
        </w:rPr>
        <w:t xml:space="preserve">   필요 자원: 대표, 분기 1회 미팅</w:t>
      </w:r>
    </w:p>
    <w:p>
      <w:pPr>
        <w:pStyle w:val="Heading3"/>
        <w:spacing w:before="240" w:after="120"/>
      </w:pPr>
      <w:r>
        <w:rPr>
          <w:rFonts w:ascii="Malgun Gothic" w:cs="Malgun Gothic" w:eastAsia="Malgun Gothic" w:hAnsi="Malgun Gothic"/>
          <w:b/>
          <w:bCs/>
          <w:sz w:val="24"/>
          <w:szCs w:val="24"/>
        </w:rPr>
        <w:t xml:space="preserve">조기 경보 신호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신호</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데이터 출처</w:t>
            </w:r>
          </w:p>
        </w:tc>
        <w:tc>
          <w:tcPr>
            <w:tcW w:type="dxa" w:w="36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임계값</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서울/경기 외 지방 지자체에서 온라인 숙의 플랫폼 도입 시작</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지자체 보도자료, 나라장터</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광주/전남 지자체 1곳 이상 도입</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시빅테크 스타트업의 나라장터 숙의 용역 낙찰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나라장터 낙찰 이력</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IT 기업 1곳 이상 숙의 용역 낙찰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범정부 AI 플랫폼의 지방정부 확산 발표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행정안전부 보도자료</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지방정부 10곳 이상 적용 발표</w:t>
            </w:r>
          </w:p>
        </w:tc>
      </w:tr>
    </w:tbl>
    <w:p>
      <w:pPr>
        <w:pStyle w:val="Heading3"/>
        <w:spacing w:before="240" w:after="120"/>
      </w:pPr>
      <w:r>
        <w:rPr>
          <w:rFonts w:ascii="Malgun Gothic" w:cs="Malgun Gothic" w:eastAsia="Malgun Gothic" w:hAnsi="Malgun Gothic"/>
          <w:b/>
          <w:bCs/>
          <w:sz w:val="24"/>
          <w:szCs w:val="24"/>
        </w:rPr>
        <w:t xml:space="preserve">재무 영향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매출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비용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런웨이 영향</w:t>
            </w:r>
          </w:p>
        </w:tc>
        <w:tc>
          <w:tcPr>
            <w:tcW w:type="dxa" w:w="24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KPI 목표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+18개월</w:t>
            </w:r>
          </w:p>
        </w:tc>
        <w:tc>
          <w:tcPr>
            <w:tcW w:type="dxa" w:w="2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하이브리드 서비스 비중 매출의 50% 이상</w:t>
            </w:r>
          </w:p>
        </w:tc>
      </w:tr>
    </w:tbl>
    <w:p>
      <w:r>
        <w:br w:type="page"/>
      </w:r>
    </w:p>
    <w:p>
      <w:pPr>
        <w:pStyle w:val="Heading2"/>
        <w:spacing w:before="360" w:after="200"/>
      </w:pPr>
      <w:r>
        <w:rPr>
          <w:rFonts w:ascii="Malgun Gothic" w:cs="Malgun Gothic" w:eastAsia="Malgun Gothic" w:hAnsi="Malgun Gothic"/>
          <w:b/>
          <w:bCs/>
          <w:sz w:val="28"/>
          <w:szCs w:val="28"/>
        </w:rPr>
        <w:t xml:space="preserve">4.3. [S3] 점진적 위축 (확률: 25%)</w:t>
      </w:r>
    </w:p>
    <w:p>
      <w:pPr>
        <w:spacing w:before="0" w:after="120" w:line="300"/>
        <w:jc w:val="left"/>
      </w:pPr>
      <w:r>
        <w:rPr>
          <w:rFonts w:ascii="Malgun Gothic" w:cs="Malgun Gothic" w:eastAsia="Malgun Gothic" w:hAnsi="Malgun Gothic"/>
          <w:color w:val="616161"/>
          <w:sz w:val="18"/>
          <w:szCs w:val="18"/>
        </w:rPr>
        <w:t xml:space="preserve">사분면: -+ | 확률 근거: 경기 둔화 가능성(2023~24년 세수 펑크 사례)이 있고, 지방 디지털 전환은 실제로 느림(공무원 역량, 고령 주민). 축소되는 시장에서 대면 모델로 버티는 시나리오.</w:t>
      </w:r>
    </w:p>
    <w:p>
      <w:pPr>
        <w:pStyle w:val="Heading3"/>
        <w:spacing w:before="240" w:after="120"/>
      </w:pPr>
      <w:r>
        <w:rPr>
          <w:rFonts w:ascii="Malgun Gothic" w:cs="Malgun Gothic" w:eastAsia="Malgun Gothic" w:hAnsi="Malgun Gothic"/>
          <w:b/>
          <w:bCs/>
          <w:sz w:val="24"/>
          <w:szCs w:val="24"/>
        </w:rPr>
        <w:t xml:space="preserve">시나리오 서술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80" w:line="300"/>
              <w:jc w:val="left"/>
            </w:pPr>
            <w:r>
              <w:rPr>
                <w:rFonts w:ascii="Malgun Gothic" w:cs="Malgun Gothic" w:eastAsia="Malgun Gothic" w:hAnsi="Malgun Gothic"/>
                <w:sz w:val="20"/>
                <w:szCs w:val="20"/>
              </w:rPr>
              <w:t xml:space="preserve">2031년, 경기 둔화와 국세 결손 재현으로 지방교부세가 예상보다 적게 배분되었다. 기초지자체 재정자립도는 40% 아래로 떨어졌고, 재량 용역 예산은 연평균 5% 감소했다. 그러나 지방 공무원의 디지털 역량 부족과 고령 주민의 디지털 접근성 한계로 대면 숙의가 여전히 전체의 80%를 차지한다. 숙의 용역 건수는 2026년 대비 20% 줄었지만, 대면 전문성을 가진 기존 기업은 단가를 유지할 수 있었다. 유아숲은 영유아 인구 감소와 예산 삭감이 겹쳐 운영 건수가 25% 감소했다. 코스모팜은 기존 관계 기반 수의계약으로 매출을 유지하되 성장은 정체, 연매출 1.2억 원 수준.</w:t>
            </w:r>
          </w:p>
        </w:tc>
      </w:tr>
    </w:tbl>
    <w:p>
      <w:pPr>
        <w:pStyle w:val="Heading3"/>
        <w:spacing w:before="240" w:after="120"/>
      </w:pPr>
      <w:r>
        <w:rPr>
          <w:rFonts w:ascii="Malgun Gothic" w:cs="Malgun Gothic" w:eastAsia="Malgun Gothic" w:hAnsi="Malgun Gothic"/>
          <w:b/>
          <w:bCs/>
          <w:sz w:val="24"/>
          <w:szCs w:val="24"/>
        </w:rPr>
        <w:t xml:space="preserve">주요 특징</w:t>
      </w:r>
    </w:p>
    <w:p>
      <w:pPr>
        <w:spacing w:before="0" w:after="40" w:line="300"/>
        <w:jc w:val="left"/>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경기 둔화로 지자체 재량 용역 예산 연평균 5% 감소</w:t>
      </w:r>
    </w:p>
    <w:p>
      <w:pPr>
        <w:spacing w:before="0" w:after="40" w:line="300"/>
        <w:jc w:val="left"/>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디지털 전환 지연으로 대면 숙의 80% 유지</w:t>
      </w:r>
    </w:p>
    <w:p>
      <w:pPr>
        <w:spacing w:before="0" w:after="40" w:line="300"/>
        <w:jc w:val="left"/>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숙의 용역 건수 20% 감소, 유아숲 운영 25% 감소</w:t>
      </w:r>
    </w:p>
    <w:p>
      <w:pPr>
        <w:spacing w:before="0" w:after="40" w:line="300"/>
        <w:jc w:val="left"/>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경쟁 강도 낮음(시장 축소로 신규 진입 매력 저하)</w:t>
      </w:r>
    </w:p>
    <w:p>
      <w:pPr>
        <w:spacing w:before="0" w:after="40" w:line="300"/>
        <w:jc w:val="left"/>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군 단위 지자체 용역 폐지 시작, 광역시 집중 현상</w:t>
      </w:r>
    </w:p>
    <w:p>
      <w:pPr>
        <w:pStyle w:val="Heading3"/>
        <w:spacing w:before="240" w:after="120"/>
      </w:pPr>
      <w:r>
        <w:rPr>
          <w:rFonts w:ascii="Malgun Gothic" w:cs="Malgun Gothic" w:eastAsia="Malgun Gothic" w:hAnsi="Malgun Gothic"/>
          <w:b/>
          <w:bCs/>
          <w:sz w:val="24"/>
          <w:szCs w:val="24"/>
        </w:rPr>
        <w:t xml:space="preserve">정량 전망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시장 규모 변화</w:t>
            </w:r>
          </w:p>
        </w:tc>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고객 행태 변화</w:t>
            </w:r>
          </w:p>
        </w:tc>
        <w:tc>
          <w:tcPr>
            <w:tcW w:type="dxa" w:w="32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경쟁 강도(1~5)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20"/>
                <w:szCs w:val="20"/>
              </w:rPr>
              <w:t xml:space="preserve">대면 80% 유지, 온라인 20%</w:t>
            </w:r>
          </w:p>
        </w:tc>
        <w:tc>
          <w:tcPr>
            <w:tcW w:type="dxa" w:w="3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w:t>
            </w:r>
          </w:p>
        </w:tc>
      </w:tr>
    </w:tbl>
    <w:p>
      <w:pPr>
        <w:pStyle w:val="Heading3"/>
        <w:spacing w:before="240" w:after="120"/>
      </w:pPr>
      <w:r>
        <w:rPr>
          <w:rFonts w:ascii="Malgun Gothic" w:cs="Malgun Gothic" w:eastAsia="Malgun Gothic" w:hAnsi="Malgun Gothic"/>
          <w:b/>
          <w:bCs/>
          <w:sz w:val="24"/>
          <w:szCs w:val="24"/>
        </w:rPr>
        <w:t xml:space="preserve">기회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기회</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규모</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난이도</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시장 축소로 약한 경쟁사 퇴출, 생존 기업의 점유율 상승</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민간(B2B) 숙의 워크숍 서비스로 매출원 다변화</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지방소멸대응기금(연 1조) 활용 프로그램 수주</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위협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위협</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심각도</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대응가능</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유아숲 매출 25% 감소로 전체 매출 타격</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지자체 예산 삭감으로 수의계약 갱신 거부 가능</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12개월 런웨이(버틸 수 있는 기간)에서 매출 감소 시 자금 위기</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전략적 대응</w:t>
      </w:r>
    </w:p>
    <w:p>
      <w:pPr>
        <w:spacing w:before="0" w:after="30" w:line="300"/>
        <w:jc w:val="left"/>
      </w:pPr>
      <w:r>
        <w:rPr>
          <w:rFonts w:ascii="Malgun Gothic" w:cs="Malgun Gothic" w:eastAsia="Malgun Gothic" w:hAnsi="Malgun Gothic"/>
          <w:b/>
          <w:bCs/>
          <w:sz w:val="20"/>
          <w:szCs w:val="20"/>
        </w:rPr>
        <w:t xml:space="preserve">1. [우선순위 1] </w:t>
      </w:r>
      <w:r>
        <w:rPr>
          <w:rFonts w:ascii="Malgun Gothic" w:cs="Malgun Gothic" w:eastAsia="Malgun Gothic" w:hAnsi="Malgun Gothic"/>
          <w:sz w:val="20"/>
          <w:szCs w:val="20"/>
        </w:rPr>
        <w:t xml:space="preserve">기존 발주처 관계 강화(월 1회 방문)로 수의계약 유지율 90% 이상 확보</w:t>
      </w:r>
    </w:p>
    <w:p>
      <w:pPr>
        <w:spacing w:before="0" w:after="60" w:line="300"/>
        <w:jc w:val="left"/>
      </w:pPr>
      <w:r>
        <w:rPr>
          <w:rFonts w:ascii="Malgun Gothic" w:cs="Malgun Gothic" w:eastAsia="Malgun Gothic" w:hAnsi="Malgun Gothic"/>
          <w:color w:val="616161"/>
          <w:sz w:val="18"/>
          <w:szCs w:val="18"/>
        </w:rPr>
        <w:t xml:space="preserve">   필요 자원: 대표, 월 4~5일 영업</w:t>
      </w:r>
    </w:p>
    <w:p>
      <w:pPr>
        <w:spacing w:before="0" w:after="30" w:line="300"/>
        <w:jc w:val="left"/>
      </w:pPr>
      <w:r>
        <w:rPr>
          <w:rFonts w:ascii="Malgun Gothic" w:cs="Malgun Gothic" w:eastAsia="Malgun Gothic" w:hAnsi="Malgun Gothic"/>
          <w:b/>
          <w:bCs/>
          <w:sz w:val="20"/>
          <w:szCs w:val="20"/>
        </w:rPr>
        <w:t xml:space="preserve">2. [우선순위 2] </w:t>
      </w:r>
      <w:r>
        <w:rPr>
          <w:rFonts w:ascii="Malgun Gothic" w:cs="Malgun Gothic" w:eastAsia="Malgun Gothic" w:hAnsi="Malgun Gothic"/>
          <w:sz w:val="20"/>
          <w:szCs w:val="20"/>
        </w:rPr>
        <w:t xml:space="preserve">민간 기업 대상 조직문화 숙의 워크숍 서비스 개발(B2B 전환)</w:t>
      </w:r>
    </w:p>
    <w:p>
      <w:pPr>
        <w:spacing w:before="0" w:after="60" w:line="300"/>
        <w:jc w:val="left"/>
      </w:pPr>
      <w:r>
        <w:rPr>
          <w:rFonts w:ascii="Malgun Gothic" w:cs="Malgun Gothic" w:eastAsia="Malgun Gothic" w:hAnsi="Malgun Gothic"/>
          <w:color w:val="616161"/>
          <w:sz w:val="18"/>
          <w:szCs w:val="18"/>
        </w:rPr>
        <w:t xml:space="preserve">   필요 자원: 대표 + 퍼실리테이터 1명, 3개월</w:t>
      </w:r>
    </w:p>
    <w:p>
      <w:pPr>
        <w:spacing w:before="0" w:after="30" w:line="300"/>
        <w:jc w:val="left"/>
      </w:pPr>
      <w:r>
        <w:rPr>
          <w:rFonts w:ascii="Malgun Gothic" w:cs="Malgun Gothic" w:eastAsia="Malgun Gothic" w:hAnsi="Malgun Gothic"/>
          <w:b/>
          <w:bCs/>
          <w:sz w:val="20"/>
          <w:szCs w:val="20"/>
        </w:rPr>
        <w:t xml:space="preserve">3. [우선순위 3] </w:t>
      </w:r>
      <w:r>
        <w:rPr>
          <w:rFonts w:ascii="Malgun Gothic" w:cs="Malgun Gothic" w:eastAsia="Malgun Gothic" w:hAnsi="Malgun Gothic"/>
          <w:sz w:val="20"/>
          <w:szCs w:val="20"/>
        </w:rPr>
        <w:t xml:space="preserve">전연령 산림교육(성인/노인 치유숲)으로 유아숲 매출 감소 보완</w:t>
      </w:r>
    </w:p>
    <w:p>
      <w:pPr>
        <w:spacing w:before="0" w:after="60" w:line="300"/>
        <w:jc w:val="left"/>
      </w:pPr>
      <w:r>
        <w:rPr>
          <w:rFonts w:ascii="Malgun Gothic" w:cs="Malgun Gothic" w:eastAsia="Malgun Gothic" w:hAnsi="Malgun Gothic"/>
          <w:color w:val="616161"/>
          <w:sz w:val="18"/>
          <w:szCs w:val="18"/>
        </w:rPr>
        <w:t xml:space="preserve">   필요 자원: 유아숲지도사 + 산림치유 자격, 6개월</w:t>
      </w:r>
    </w:p>
    <w:p>
      <w:pPr>
        <w:spacing w:before="0" w:after="30" w:line="300"/>
        <w:jc w:val="left"/>
      </w:pPr>
      <w:r>
        <w:rPr>
          <w:rFonts w:ascii="Malgun Gothic" w:cs="Malgun Gothic" w:eastAsia="Malgun Gothic" w:hAnsi="Malgun Gothic"/>
          <w:b/>
          <w:bCs/>
          <w:sz w:val="20"/>
          <w:szCs w:val="20"/>
        </w:rPr>
        <w:t xml:space="preserve">4. [우선순위 4] </w:t>
      </w:r>
      <w:r>
        <w:rPr>
          <w:rFonts w:ascii="Malgun Gothic" w:cs="Malgun Gothic" w:eastAsia="Malgun Gothic" w:hAnsi="Malgun Gothic"/>
          <w:sz w:val="20"/>
          <w:szCs w:val="20"/>
        </w:rPr>
        <w:t xml:space="preserve">정부 지원사업(사회적경제, ESG 관련) 2건 이상 신청으로 자금 보완</w:t>
      </w:r>
    </w:p>
    <w:p>
      <w:pPr>
        <w:spacing w:before="0" w:after="60" w:line="300"/>
        <w:jc w:val="left"/>
      </w:pPr>
      <w:r>
        <w:rPr>
          <w:rFonts w:ascii="Malgun Gothic" w:cs="Malgun Gothic" w:eastAsia="Malgun Gothic" w:hAnsi="Malgun Gothic"/>
          <w:color w:val="616161"/>
          <w:sz w:val="18"/>
          <w:szCs w:val="18"/>
        </w:rPr>
        <w:t xml:space="preserve">   필요 자원: 대표/경영지원, 분기 1건</w:t>
      </w:r>
    </w:p>
    <w:p>
      <w:pPr>
        <w:pStyle w:val="Heading3"/>
        <w:spacing w:before="240" w:after="120"/>
      </w:pPr>
      <w:r>
        <w:rPr>
          <w:rFonts w:ascii="Malgun Gothic" w:cs="Malgun Gothic" w:eastAsia="Malgun Gothic" w:hAnsi="Malgun Gothic"/>
          <w:b/>
          <w:bCs/>
          <w:sz w:val="24"/>
          <w:szCs w:val="24"/>
        </w:rPr>
        <w:t xml:space="preserve">조기 경보 신호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신호</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데이터 출처</w:t>
            </w:r>
          </w:p>
        </w:tc>
        <w:tc>
          <w:tcPr>
            <w:tcW w:type="dxa" w:w="36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임계값</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국세 결손 10조 원 이상 발생 보도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기획재정부, 주요 경제 매체</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국세 결손 전년 대비 10조+ 발생</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광주/전남 지자체 숙의 용역 예산 전년 대비 10% 이상 삭감</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지자체 예산서, 나라장터 공고</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용역 예산 전년 대비 -10%</w:t>
            </w:r>
          </w:p>
        </w:tc>
      </w:tr>
    </w:tbl>
    <w:p>
      <w:pPr>
        <w:pStyle w:val="Heading3"/>
        <w:spacing w:before="240" w:after="120"/>
      </w:pPr>
      <w:r>
        <w:rPr>
          <w:rFonts w:ascii="Malgun Gothic" w:cs="Malgun Gothic" w:eastAsia="Malgun Gothic" w:hAnsi="Malgun Gothic"/>
          <w:b/>
          <w:bCs/>
          <w:sz w:val="24"/>
          <w:szCs w:val="24"/>
        </w:rPr>
        <w:t xml:space="preserve">재무 영향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매출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비용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런웨이 영향</w:t>
            </w:r>
          </w:p>
        </w:tc>
        <w:tc>
          <w:tcPr>
            <w:tcW w:type="dxa" w:w="24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KPI 목표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+6개월</w:t>
            </w:r>
          </w:p>
        </w:tc>
        <w:tc>
          <w:tcPr>
            <w:tcW w:type="dxa" w:w="2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B2B 매출 비중 20% 이상 확보</w:t>
            </w:r>
          </w:p>
        </w:tc>
      </w:tr>
    </w:tbl>
    <w:p>
      <w:r>
        <w:br w:type="page"/>
      </w:r>
    </w:p>
    <w:p>
      <w:pPr>
        <w:pStyle w:val="Heading2"/>
        <w:spacing w:before="360" w:after="200"/>
      </w:pPr>
      <w:r>
        <w:rPr>
          <w:rFonts w:ascii="Malgun Gothic" w:cs="Malgun Gothic" w:eastAsia="Malgun Gothic" w:hAnsi="Malgun Gothic"/>
          <w:b/>
          <w:bCs/>
          <w:sz w:val="28"/>
          <w:szCs w:val="28"/>
        </w:rPr>
        <w:t xml:space="preserve">4.4. [S4] 이중 압박 (확률: 20%)</w:t>
      </w:r>
    </w:p>
    <w:p>
      <w:pPr>
        <w:spacing w:before="0" w:after="120" w:line="300"/>
        <w:jc w:val="left"/>
      </w:pPr>
      <w:r>
        <w:rPr>
          <w:rFonts w:ascii="Malgun Gothic" w:cs="Malgun Gothic" w:eastAsia="Malgun Gothic" w:hAnsi="Malgun Gothic"/>
          <w:color w:val="616161"/>
          <w:sz w:val="18"/>
          <w:szCs w:val="18"/>
        </w:rPr>
        <w:t xml:space="preserve">사분면: -- | 확률 근거: 경기 둔화와 디지털 대체가 동시에 빠르게 진행될 확률은 가장 낮으나, 2023~24년 세수 펑크 사례와 AI 발전 속도를 감안하면 무시할 수 없는 20%.</w:t>
      </w:r>
    </w:p>
    <w:p>
      <w:pPr>
        <w:pStyle w:val="Heading3"/>
        <w:spacing w:before="240" w:after="120"/>
      </w:pPr>
      <w:r>
        <w:rPr>
          <w:rFonts w:ascii="Malgun Gothic" w:cs="Malgun Gothic" w:eastAsia="Malgun Gothic" w:hAnsi="Malgun Gothic"/>
          <w:b/>
          <w:bCs/>
          <w:sz w:val="24"/>
          <w:szCs w:val="24"/>
        </w:rPr>
        <w:t xml:space="preserve">시나리오 서술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80" w:line="300"/>
              <w:jc w:val="left"/>
            </w:pPr>
            <w:r>
              <w:rPr>
                <w:rFonts w:ascii="Malgun Gothic" w:cs="Malgun Gothic" w:eastAsia="Malgun Gothic" w:hAnsi="Malgun Gothic"/>
                <w:sz w:val="20"/>
                <w:szCs w:val="20"/>
              </w:rPr>
              <w:t xml:space="preserve">2031년, 장기 경기 침체와 국세 결손이 겹쳐 지방교부세가 3년 연속 삭감되었다. 기초지자체 재정자립도가 35%로 추락하며 재량 용역 예산이 30% 감소했다. 동시에 범정부 AI 플랫폼이 2029년 지방정부에 전면 적용되면서, 시빅테크 스타트업의 저비용 AI 숙의 플랫폼이 대면 용역의 60%를 대체했다. 대면 숙의 전문 기업 절반이 폐업하거나 전환했다. 유아숲은 영유아 인구 최저점(137만 명)과 예산 삭감 이중 타격으로 운영 건수가 40% 감소했다. 코스모팜이 사전 대비 없이 이 시나리오를 맞으면 12개월 내 폐업 위기에 직면한다.</w:t>
            </w:r>
          </w:p>
        </w:tc>
      </w:tr>
    </w:tbl>
    <w:p>
      <w:pPr>
        <w:pStyle w:val="Heading3"/>
        <w:spacing w:before="240" w:after="120"/>
      </w:pPr>
      <w:r>
        <w:rPr>
          <w:rFonts w:ascii="Malgun Gothic" w:cs="Malgun Gothic" w:eastAsia="Malgun Gothic" w:hAnsi="Malgun Gothic"/>
          <w:b/>
          <w:bCs/>
          <w:sz w:val="24"/>
          <w:szCs w:val="24"/>
        </w:rPr>
        <w:t xml:space="preserve">주요 특징</w:t>
      </w:r>
    </w:p>
    <w:p>
      <w:pPr>
        <w:spacing w:before="0" w:after="40" w:line="300"/>
        <w:jc w:val="left"/>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지자체 재량 용역 예산 30% 감소, 재정자립도 35%로 추락</w:t>
      </w:r>
    </w:p>
    <w:p>
      <w:pPr>
        <w:spacing w:before="0" w:after="40" w:line="300"/>
        <w:jc w:val="left"/>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AI 숙의 플랫폼이 대면의 60% 대체, 대면 기업 절반 퇴출</w:t>
      </w:r>
    </w:p>
    <w:p>
      <w:pPr>
        <w:spacing w:before="0" w:after="40" w:line="300"/>
        <w:jc w:val="left"/>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유아숲 운영 건수 40% 감소(인구+예산 이중 타격)</w:t>
      </w:r>
    </w:p>
    <w:p>
      <w:pPr>
        <w:spacing w:before="0" w:after="40" w:line="300"/>
        <w:jc w:val="left"/>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저비용 AI 플랫폼과 가격 경쟁 불가피</w:t>
      </w:r>
    </w:p>
    <w:p>
      <w:pPr>
        <w:spacing w:before="0" w:after="40" w:line="300"/>
        <w:jc w:val="left"/>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군 단위 지자체 용역 대부분 중단, 광역시도 축소</w:t>
      </w:r>
    </w:p>
    <w:p>
      <w:pPr>
        <w:pStyle w:val="Heading3"/>
        <w:spacing w:before="240" w:after="120"/>
      </w:pPr>
      <w:r>
        <w:rPr>
          <w:rFonts w:ascii="Malgun Gothic" w:cs="Malgun Gothic" w:eastAsia="Malgun Gothic" w:hAnsi="Malgun Gothic"/>
          <w:b/>
          <w:bCs/>
          <w:sz w:val="24"/>
          <w:szCs w:val="24"/>
        </w:rPr>
        <w:t xml:space="preserve">정량 전망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시장 규모 변화</w:t>
            </w:r>
          </w:p>
        </w:tc>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고객 행태 변화</w:t>
            </w:r>
          </w:p>
        </w:tc>
        <w:tc>
          <w:tcPr>
            <w:tcW w:type="dxa" w:w="32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경쟁 강도(1~5)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-40%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20"/>
                <w:szCs w:val="20"/>
              </w:rPr>
              <w:t xml:space="preserve">대면 40%, 온라인 60%</w:t>
            </w:r>
          </w:p>
        </w:tc>
        <w:tc>
          <w:tcPr>
            <w:tcW w:type="dxa" w:w="3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5</w:t>
            </w:r>
          </w:p>
        </w:tc>
      </w:tr>
    </w:tbl>
    <w:p>
      <w:pPr>
        <w:pStyle w:val="Heading3"/>
        <w:spacing w:before="240" w:after="120"/>
      </w:pPr>
      <w:r>
        <w:rPr>
          <w:rFonts w:ascii="Malgun Gothic" w:cs="Malgun Gothic" w:eastAsia="Malgun Gothic" w:hAnsi="Malgun Gothic"/>
          <w:b/>
          <w:bCs/>
          <w:sz w:val="24"/>
          <w:szCs w:val="24"/>
        </w:rPr>
        <w:t xml:space="preserve">기회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기회</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규모</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난이도</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위기 속 살아남은 기업으로서 시장 재편 후 독점적 지위 가능</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중</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민간(B2B) 갈등 조정/조직문화 컨설팅으로 완전 전환</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위협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gridCol w:w="2738"/>
      </w:tblGrid>
      <w:tr>
        <w:tc>
          <w:tcPr>
            <w:tcW w:type="dxa" w:w="4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위협</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심각도</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대응가능</w:t>
            </w:r>
          </w:p>
        </w:tc>
        <w:tc>
          <w:tcPr>
            <w:tcW w:type="dxa" w:w="2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비고</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매출 50% 이상 감소로 12개월 내 자금 고갈</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하</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핵심 인력(퍼실리테이터/유아숲지도사) 이탈</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하</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수의계약 관계 자체가 소멸(담당 부서 축소/폐지)</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상</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하</w:t>
            </w:r>
          </w:p>
        </w:tc>
        <w:tc>
          <w:tcPr>
            <w:tcW w:type="dxa" w:w="2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
            </w:r>
          </w:p>
        </w:tc>
      </w:tr>
    </w:tbl>
    <w:p>
      <w:pPr>
        <w:pStyle w:val="Heading3"/>
        <w:spacing w:before="240" w:after="120"/>
      </w:pPr>
      <w:r>
        <w:rPr>
          <w:rFonts w:ascii="Malgun Gothic" w:cs="Malgun Gothic" w:eastAsia="Malgun Gothic" w:hAnsi="Malgun Gothic"/>
          <w:b/>
          <w:bCs/>
          <w:sz w:val="24"/>
          <w:szCs w:val="24"/>
        </w:rPr>
        <w:t xml:space="preserve">전략적 대응</w:t>
      </w:r>
    </w:p>
    <w:p>
      <w:pPr>
        <w:spacing w:before="0" w:after="30" w:line="300"/>
        <w:jc w:val="left"/>
      </w:pPr>
      <w:r>
        <w:rPr>
          <w:rFonts w:ascii="Malgun Gothic" w:cs="Malgun Gothic" w:eastAsia="Malgun Gothic" w:hAnsi="Malgun Gothic"/>
          <w:b/>
          <w:bCs/>
          <w:sz w:val="20"/>
          <w:szCs w:val="20"/>
        </w:rPr>
        <w:t xml:space="preserve">1. [우선순위 1] </w:t>
      </w:r>
      <w:r>
        <w:rPr>
          <w:rFonts w:ascii="Malgun Gothic" w:cs="Malgun Gothic" w:eastAsia="Malgun Gothic" w:hAnsi="Malgun Gothic"/>
          <w:sz w:val="20"/>
          <w:szCs w:val="20"/>
        </w:rPr>
        <w:t xml:space="preserve">민간(B2B) 사업 비중을 50% 이상으로 긴급 전환. 기업 대상 갈등 조정/숙의 워크숍 집중</w:t>
      </w:r>
    </w:p>
    <w:p>
      <w:pPr>
        <w:spacing w:before="0" w:after="60" w:line="300"/>
        <w:jc w:val="left"/>
      </w:pPr>
      <w:r>
        <w:rPr>
          <w:rFonts w:ascii="Malgun Gothic" w:cs="Malgun Gothic" w:eastAsia="Malgun Gothic" w:hAnsi="Malgun Gothic"/>
          <w:color w:val="616161"/>
          <w:sz w:val="18"/>
          <w:szCs w:val="18"/>
        </w:rPr>
        <w:t xml:space="preserve">   필요 자원: 대표 + 전 직원, 6개월 전환 기간</w:t>
      </w:r>
    </w:p>
    <w:p>
      <w:pPr>
        <w:spacing w:before="0" w:after="30" w:line="300"/>
        <w:jc w:val="left"/>
      </w:pPr>
      <w:r>
        <w:rPr>
          <w:rFonts w:ascii="Malgun Gothic" w:cs="Malgun Gothic" w:eastAsia="Malgun Gothic" w:hAnsi="Malgun Gothic"/>
          <w:b/>
          <w:bCs/>
          <w:sz w:val="20"/>
          <w:szCs w:val="20"/>
        </w:rPr>
        <w:t xml:space="preserve">2. [우선순위 2] </w:t>
      </w:r>
      <w:r>
        <w:rPr>
          <w:rFonts w:ascii="Malgun Gothic" w:cs="Malgun Gothic" w:eastAsia="Malgun Gothic" w:hAnsi="Malgun Gothic"/>
          <w:sz w:val="20"/>
          <w:szCs w:val="20"/>
        </w:rPr>
        <w:t xml:space="preserve">AI 도구를 적극 활용하여 인력 비용 30% 절감, 저비용 운영 체계 구축</w:t>
      </w:r>
    </w:p>
    <w:p>
      <w:pPr>
        <w:spacing w:before="0" w:after="60" w:line="300"/>
        <w:jc w:val="left"/>
      </w:pPr>
      <w:r>
        <w:rPr>
          <w:rFonts w:ascii="Malgun Gothic" w:cs="Malgun Gothic" w:eastAsia="Malgun Gothic" w:hAnsi="Malgun Gothic"/>
          <w:color w:val="616161"/>
          <w:sz w:val="18"/>
          <w:szCs w:val="18"/>
        </w:rPr>
        <w:t xml:space="preserve">   필요 자원: 생성형 AI 구독 + 교육, 월 50만 원</w:t>
      </w:r>
    </w:p>
    <w:p>
      <w:pPr>
        <w:spacing w:before="0" w:after="30" w:line="300"/>
        <w:jc w:val="left"/>
      </w:pPr>
      <w:r>
        <w:rPr>
          <w:rFonts w:ascii="Malgun Gothic" w:cs="Malgun Gothic" w:eastAsia="Malgun Gothic" w:hAnsi="Malgun Gothic"/>
          <w:b/>
          <w:bCs/>
          <w:sz w:val="20"/>
          <w:szCs w:val="20"/>
        </w:rPr>
        <w:t xml:space="preserve">3. [우선순위 3] </w:t>
      </w:r>
      <w:r>
        <w:rPr>
          <w:rFonts w:ascii="Malgun Gothic" w:cs="Malgun Gothic" w:eastAsia="Malgun Gothic" w:hAnsi="Malgun Gothic"/>
          <w:sz w:val="20"/>
          <w:szCs w:val="20"/>
        </w:rPr>
        <w:t xml:space="preserve">시빅테크 스타트업의 하청 파트너(대면 운영 담당)로 포지셔닝</w:t>
      </w:r>
    </w:p>
    <w:p>
      <w:pPr>
        <w:spacing w:before="0" w:after="60" w:line="300"/>
        <w:jc w:val="left"/>
      </w:pPr>
      <w:r>
        <w:rPr>
          <w:rFonts w:ascii="Malgun Gothic" w:cs="Malgun Gothic" w:eastAsia="Malgun Gothic" w:hAnsi="Malgun Gothic"/>
          <w:color w:val="616161"/>
          <w:sz w:val="18"/>
          <w:szCs w:val="18"/>
        </w:rPr>
        <w:t xml:space="preserve">   필요 자원: 대표, 파트너십 협상 3개월</w:t>
      </w:r>
    </w:p>
    <w:p>
      <w:pPr>
        <w:spacing w:before="0" w:after="30" w:line="300"/>
        <w:jc w:val="left"/>
      </w:pPr>
      <w:r>
        <w:rPr>
          <w:rFonts w:ascii="Malgun Gothic" w:cs="Malgun Gothic" w:eastAsia="Malgun Gothic" w:hAnsi="Malgun Gothic"/>
          <w:b/>
          <w:bCs/>
          <w:sz w:val="20"/>
          <w:szCs w:val="20"/>
        </w:rPr>
        <w:t xml:space="preserve">4. [우선순위 4] </w:t>
      </w:r>
      <w:r>
        <w:rPr>
          <w:rFonts w:ascii="Malgun Gothic" w:cs="Malgun Gothic" w:eastAsia="Malgun Gothic" w:hAnsi="Malgun Gothic"/>
          <w:sz w:val="20"/>
          <w:szCs w:val="20"/>
        </w:rPr>
        <w:t xml:space="preserve">정부 긴급 지원사업(위기 기업 지원, 고용유지지원금) 활용</w:t>
      </w:r>
    </w:p>
    <w:p>
      <w:pPr>
        <w:spacing w:before="0" w:after="60" w:line="300"/>
        <w:jc w:val="left"/>
      </w:pPr>
      <w:r>
        <w:rPr>
          <w:rFonts w:ascii="Malgun Gothic" w:cs="Malgun Gothic" w:eastAsia="Malgun Gothic" w:hAnsi="Malgun Gothic"/>
          <w:color w:val="616161"/>
          <w:sz w:val="18"/>
          <w:szCs w:val="18"/>
        </w:rPr>
        <w:t xml:space="preserve">   필요 자원: 경영지원, 1개월 내 신청</w:t>
      </w:r>
    </w:p>
    <w:p>
      <w:pPr>
        <w:pStyle w:val="Heading3"/>
        <w:spacing w:before="240" w:after="120"/>
      </w:pPr>
      <w:r>
        <w:rPr>
          <w:rFonts w:ascii="Malgun Gothic" w:cs="Malgun Gothic" w:eastAsia="Malgun Gothic" w:hAnsi="Malgun Gothic"/>
          <w:b/>
          <w:bCs/>
          <w:sz w:val="24"/>
          <w:szCs w:val="24"/>
        </w:rPr>
        <w:t xml:space="preserve">조기 경보 신호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신호</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데이터 출처</w:t>
            </w:r>
          </w:p>
        </w:tc>
        <w:tc>
          <w:tcPr>
            <w:tcW w:type="dxa" w:w="36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임계값</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국세 결손 2년 연속 발생 + 지자체 예산 동결/삭감 동시 발표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기획재정부 + 지자체 예산서</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국세 결손 2년 연속 + 용역 예산 -15%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AI 숙의 플랫폼이 광주/전남 포함 지방 10곳 이상 도입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행정안전부, 나라장터</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 지자체 AI 숙의 10곳+ 도입</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대면 숙의 전문 기업 2곳 이상 폐업/전환 보도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업계 동향, 사회적경제 매체</w:t>
            </w:r>
          </w:p>
        </w:tc>
        <w:tc>
          <w:tcPr>
            <w:tcW w:type="dxa" w:w="3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동종 기업 2곳+ 폐업</w:t>
            </w:r>
          </w:p>
        </w:tc>
      </w:tr>
    </w:tbl>
    <w:p>
      <w:pPr>
        <w:pStyle w:val="Heading3"/>
        <w:spacing w:before="240" w:after="120"/>
      </w:pPr>
      <w:r>
        <w:rPr>
          <w:rFonts w:ascii="Malgun Gothic" w:cs="Malgun Gothic" w:eastAsia="Malgun Gothic" w:hAnsi="Malgun Gothic"/>
          <w:b/>
          <w:bCs/>
          <w:sz w:val="24"/>
          <w:szCs w:val="24"/>
        </w:rPr>
        <w:t xml:space="preserve">재무 영향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매출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비용 변화</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런웨이 영향</w:t>
            </w:r>
          </w:p>
        </w:tc>
        <w:tc>
          <w:tcPr>
            <w:tcW w:type="dxa" w:w="24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KPI 목표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-6개월</w:t>
            </w:r>
          </w:p>
        </w:tc>
        <w:tc>
          <w:tcPr>
            <w:tcW w:type="dxa" w:w="2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B2B 매출 비중 50% 이상 전환</w:t>
            </w:r>
          </w:p>
        </w:tc>
      </w:tr>
    </w:tbl>
    <w:p>
      <w:r>
        <w:br w:type="page"/>
      </w:r>
    </w:p>
    <w:p>
      <w:pPr>
        <w:pStyle w:val="Heading2"/>
        <w:spacing w:before="360" w:after="200"/>
      </w:pPr>
      <w:r>
        <w:rPr>
          <w:rFonts w:ascii="Malgun Gothic" w:cs="Malgun Gothic" w:eastAsia="Malgun Gothic" w:hAnsi="Malgun Gothic"/>
          <w:b/>
          <w:bCs/>
          <w:sz w:val="28"/>
          <w:szCs w:val="28"/>
        </w:rPr>
        <w:t xml:space="preserve">5. 강건한 전략 권고</w:t>
      </w:r>
    </w:p>
    <w:p>
      <w:pPr>
        <w:spacing w:before="0" w:after="160" w:line="300"/>
        <w:jc w:val="left"/>
      </w:pPr>
      <w:r>
        <w:rPr>
          <w:rFonts w:ascii="Malgun Gothic" w:cs="Malgun Gothic" w:eastAsia="Malgun Gothic" w:hAnsi="Malgun Gothic"/>
          <w:i/>
          <w:iCs/>
          <w:color w:val="37474F"/>
          <w:sz w:val="20"/>
          <w:szCs w:val="20"/>
        </w:rPr>
        <w:t xml:space="preserve">강건한 전략이란 '모든 날씨에 입을 수 있는 겉옷'과 같습니다. </w:t>
      </w:r>
      <w:r>
        <w:rPr>
          <w:rFonts w:ascii="Malgun Gothic" w:cs="Malgun Gothic" w:eastAsia="Malgun Gothic" w:hAnsi="Malgun Gothic"/>
          <w:i/>
          <w:iCs/>
          <w:color w:val="37474F"/>
          <w:sz w:val="20"/>
          <w:szCs w:val="20"/>
        </w:rPr>
        <w:t xml:space="preserve">비가 오든 해가 뜨든 유효한 기본 전략을 먼저 갖추고, 날씨(시나리오)에 따라 우산이나 선글라스(조건부 전략)를 추가하는 방식입니다.</w:t>
      </w:r>
    </w:p>
    <w:p>
      <w:pPr>
        <w:pStyle w:val="Heading3"/>
        <w:spacing w:before="240" w:after="120"/>
      </w:pPr>
      <w:r>
        <w:rPr>
          <w:rFonts w:ascii="Malgun Gothic" w:cs="Malgun Gothic" w:eastAsia="Malgun Gothic" w:hAnsi="Malgun Gothic"/>
          <w:b/>
          <w:bCs/>
          <w:sz w:val="24"/>
          <w:szCs w:val="24"/>
        </w:rPr>
        <w:t xml:space="preserve">공통 전략 (4개 시나리오 모두에서 유효)</w:t>
      </w:r>
    </w:p>
    <w:p>
      <w:pPr>
        <w:spacing w:before="0" w:after="60" w:line="300"/>
        <w:jc w:val="left"/>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기존 발주처 관계 유지 강화(월 1회 방문, 성과 보고, 재계약 협의)</w:t>
      </w:r>
    </w:p>
    <w:p>
      <w:pPr>
        <w:spacing w:before="0" w:after="60" w:line="300"/>
        <w:jc w:val="left"/>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디지털 도구 점진적 도입(온라인 숙의 보조 도구 시범 활용)</w:t>
      </w:r>
    </w:p>
    <w:p>
      <w:pPr>
        <w:spacing w:before="0" w:after="60" w:line="300"/>
        <w:jc w:val="left"/>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매출원 다변화(민간 B2B 숙의 워크숍 서비스 사전 개발)</w:t>
      </w:r>
    </w:p>
    <w:p>
      <w:pPr>
        <w:spacing w:before="0" w:after="60" w:line="300"/>
        <w:jc w:val="left"/>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전연령 산림교육 서비스 확장(성인/노인 산림치유 프로그램 시범 개발)</w:t>
      </w:r>
    </w:p>
    <w:p>
      <w:pPr>
        <w:pStyle w:val="Heading3"/>
        <w:spacing w:before="240" w:after="120"/>
      </w:pPr>
      <w:r>
        <w:rPr>
          <w:rFonts w:ascii="Malgun Gothic" w:cs="Malgun Gothic" w:eastAsia="Malgun Gothic" w:hAnsi="Malgun Gothic"/>
          <w:b/>
          <w:bCs/>
          <w:sz w:val="24"/>
          <w:szCs w:val="24"/>
        </w:rPr>
        <w:t xml:space="preserve">시나리오별 조건부 전략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D4EDDA" w:val="clear"/>
            <w:tcMar>
              <w:top w:type="dxa" w:w="80"/>
              <w:left w:type="dxa" w:w="200"/>
              <w:bottom w:type="dxa" w:w="80"/>
              <w:right w:type="dxa" w:w="200"/>
            </w:tcMar>
          </w:tcPr>
          <w:p>
            <w:pPr>
              <w:spacing w:before="0" w:after="40" w:line="300"/>
              <w:jc w:val="left"/>
            </w:pPr>
            <w:r>
              <w:rPr>
                <w:rFonts w:ascii="Malgun Gothic" w:cs="Malgun Gothic" w:eastAsia="Malgun Gothic" w:hAnsi="Malgun Gothic"/>
                <w:b/>
                <w:bCs/>
                <w:sz w:val="20"/>
                <w:szCs w:val="20"/>
              </w:rPr>
              <w:t xml:space="preserve">[S1] 숙의 전성시대 발생 시</w:t>
            </w:r>
          </w:p>
          <w:p>
            <w:pPr>
              <w:spacing w:before="0" w:after="20" w:line="300"/>
              <w:jc w:val="left"/>
            </w:pPr>
            <w:r>
              <w:rPr>
                <w:rFonts w:ascii="Malgun Gothic" w:cs="Malgun Gothic" w:eastAsia="Malgun Gothic" w:hAnsi="Malgun Gothic"/>
                <w:sz w:val="18"/>
                <w:szCs w:val="18"/>
              </w:rPr>
              <w:t xml:space="preserve">- 전국 진출 가속: 광주/전남 넘어 경기/전북 2곳 이상 관계 구축</w:t>
            </w:r>
          </w:p>
          <w:p>
            <w:pPr>
              <w:spacing w:before="0" w:after="20" w:line="300"/>
              <w:jc w:val="left"/>
            </w:pPr>
            <w:r>
              <w:rPr>
                <w:rFonts w:ascii="Malgun Gothic" w:cs="Malgun Gothic" w:eastAsia="Malgun Gothic" w:hAnsi="Malgun Gothic"/>
                <w:sz w:val="18"/>
                <w:szCs w:val="18"/>
              </w:rPr>
              <w:t xml:space="preserve">- 사회적기업 인증 취득으로 수의계약 우선권 극대화</w:t>
            </w:r>
          </w:p>
          <w:p>
            <w:pPr>
              <w:spacing w:before="0" w:after="20" w:line="300"/>
              <w:jc w:val="left"/>
            </w:pPr>
            <w:r>
              <w:rPr>
                <w:rFonts w:ascii="Malgun Gothic" w:cs="Malgun Gothic" w:eastAsia="Malgun Gothic" w:hAnsi="Malgun Gothic"/>
                <w:sz w:val="18"/>
                <w:szCs w:val="18"/>
              </w:rPr>
              <w:t xml:space="preserve">- 4유형 숙의 매뉴얼 표준화 및 상품화(패키지 제안서)</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CCE5FF" w:val="clear"/>
            <w:tcMar>
              <w:top w:type="dxa" w:w="80"/>
              <w:left w:type="dxa" w:w="200"/>
              <w:bottom w:type="dxa" w:w="80"/>
              <w:right w:type="dxa" w:w="200"/>
            </w:tcMar>
          </w:tcPr>
          <w:p>
            <w:pPr>
              <w:spacing w:before="0" w:after="40" w:line="300"/>
              <w:jc w:val="left"/>
            </w:pPr>
            <w:r>
              <w:rPr>
                <w:rFonts w:ascii="Malgun Gothic" w:cs="Malgun Gothic" w:eastAsia="Malgun Gothic" w:hAnsi="Malgun Gothic"/>
                <w:b/>
                <w:bCs/>
                <w:sz w:val="20"/>
                <w:szCs w:val="20"/>
              </w:rPr>
              <w:t xml:space="preserve">[S2] 디지털 전환의 파도 발생 시</w:t>
            </w:r>
          </w:p>
          <w:p>
            <w:pPr>
              <w:spacing w:before="0" w:after="20" w:line="300"/>
              <w:jc w:val="left"/>
            </w:pPr>
            <w:r>
              <w:rPr>
                <w:rFonts w:ascii="Malgun Gothic" w:cs="Malgun Gothic" w:eastAsia="Malgun Gothic" w:hAnsi="Malgun Gothic"/>
                <w:sz w:val="18"/>
                <w:szCs w:val="18"/>
              </w:rPr>
              <w:t xml:space="preserve">- 하이브리드(대면+디지털) 숙의 서비스 모델을 주력으로 전환</w:t>
            </w:r>
          </w:p>
          <w:p>
            <w:pPr>
              <w:spacing w:before="0" w:after="20" w:line="300"/>
              <w:jc w:val="left"/>
            </w:pPr>
            <w:r>
              <w:rPr>
                <w:rFonts w:ascii="Malgun Gothic" w:cs="Malgun Gothic" w:eastAsia="Malgun Gothic" w:hAnsi="Malgun Gothic"/>
                <w:sz w:val="18"/>
                <w:szCs w:val="18"/>
              </w:rPr>
              <w:t xml:space="preserve">- 시빅테크 스타트업과 컨소시엄 체결(플랫폼+대면 운영 분담)</w:t>
            </w:r>
          </w:p>
          <w:p>
            <w:pPr>
              <w:spacing w:before="0" w:after="20" w:line="300"/>
              <w:jc w:val="left"/>
            </w:pPr>
            <w:r>
              <w:rPr>
                <w:rFonts w:ascii="Malgun Gothic" w:cs="Malgun Gothic" w:eastAsia="Malgun Gothic" w:hAnsi="Malgun Gothic"/>
                <w:sz w:val="18"/>
                <w:szCs w:val="18"/>
              </w:rPr>
              <w:t xml:space="preserve">- 혁신조달 채널에 AI 접목 서비스 등록</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FF3CD" w:val="clear"/>
            <w:tcMar>
              <w:top w:type="dxa" w:w="80"/>
              <w:left w:type="dxa" w:w="200"/>
              <w:bottom w:type="dxa" w:w="80"/>
              <w:right w:type="dxa" w:w="200"/>
            </w:tcMar>
          </w:tcPr>
          <w:p>
            <w:pPr>
              <w:spacing w:before="0" w:after="40" w:line="300"/>
              <w:jc w:val="left"/>
            </w:pPr>
            <w:r>
              <w:rPr>
                <w:rFonts w:ascii="Malgun Gothic" w:cs="Malgun Gothic" w:eastAsia="Malgun Gothic" w:hAnsi="Malgun Gothic"/>
                <w:b/>
                <w:bCs/>
                <w:sz w:val="20"/>
                <w:szCs w:val="20"/>
              </w:rPr>
              <w:t xml:space="preserve">[S3] 점진적 위축 발생 시</w:t>
            </w:r>
          </w:p>
          <w:p>
            <w:pPr>
              <w:spacing w:before="0" w:after="20" w:line="300"/>
              <w:jc w:val="left"/>
            </w:pPr>
            <w:r>
              <w:rPr>
                <w:rFonts w:ascii="Malgun Gothic" w:cs="Malgun Gothic" w:eastAsia="Malgun Gothic" w:hAnsi="Malgun Gothic"/>
                <w:sz w:val="18"/>
                <w:szCs w:val="18"/>
              </w:rPr>
              <w:t xml:space="preserve">- B2B 민간 숙의 워크숍을 매출의 30% 이상으로 확대</w:t>
            </w:r>
          </w:p>
          <w:p>
            <w:pPr>
              <w:spacing w:before="0" w:after="20" w:line="300"/>
              <w:jc w:val="left"/>
            </w:pPr>
            <w:r>
              <w:rPr>
                <w:rFonts w:ascii="Malgun Gothic" w:cs="Malgun Gothic" w:eastAsia="Malgun Gothic" w:hAnsi="Malgun Gothic"/>
                <w:sz w:val="18"/>
                <w:szCs w:val="18"/>
              </w:rPr>
              <w:t xml:space="preserve">- 지방소멸대응기금 활용 프로그램 수주에 집중</w:t>
            </w:r>
          </w:p>
          <w:p>
            <w:pPr>
              <w:spacing w:before="0" w:after="20" w:line="300"/>
              <w:jc w:val="left"/>
            </w:pPr>
            <w:r>
              <w:rPr>
                <w:rFonts w:ascii="Malgun Gothic" w:cs="Malgun Gothic" w:eastAsia="Malgun Gothic" w:hAnsi="Malgun Gothic"/>
                <w:sz w:val="18"/>
                <w:szCs w:val="18"/>
              </w:rPr>
              <w:t xml:space="preserve">- 광역시/중심도시 비중 확대, 군 단위 의존도 축소</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8D7DA" w:val="clear"/>
            <w:tcMar>
              <w:top w:type="dxa" w:w="80"/>
              <w:left w:type="dxa" w:w="200"/>
              <w:bottom w:type="dxa" w:w="80"/>
              <w:right w:type="dxa" w:w="200"/>
            </w:tcMar>
          </w:tcPr>
          <w:p>
            <w:pPr>
              <w:spacing w:before="0" w:after="40" w:line="300"/>
              <w:jc w:val="left"/>
            </w:pPr>
            <w:r>
              <w:rPr>
                <w:rFonts w:ascii="Malgun Gothic" w:cs="Malgun Gothic" w:eastAsia="Malgun Gothic" w:hAnsi="Malgun Gothic"/>
                <w:b/>
                <w:bCs/>
                <w:sz w:val="20"/>
                <w:szCs w:val="20"/>
              </w:rPr>
              <w:t xml:space="preserve">[S4] 이중 압박 발생 시</w:t>
            </w:r>
          </w:p>
          <w:p>
            <w:pPr>
              <w:spacing w:before="0" w:after="20" w:line="300"/>
              <w:jc w:val="left"/>
            </w:pPr>
            <w:r>
              <w:rPr>
                <w:rFonts w:ascii="Malgun Gothic" w:cs="Malgun Gothic" w:eastAsia="Malgun Gothic" w:hAnsi="Malgun Gothic"/>
                <w:sz w:val="18"/>
                <w:szCs w:val="18"/>
              </w:rPr>
              <w:t xml:space="preserve">- B2B 비중 50% 이상으로 긴급 전환, 공공 의존도 대폭 축소</w:t>
            </w:r>
          </w:p>
          <w:p>
            <w:pPr>
              <w:spacing w:before="0" w:after="20" w:line="300"/>
              <w:jc w:val="left"/>
            </w:pPr>
            <w:r>
              <w:rPr>
                <w:rFonts w:ascii="Malgun Gothic" w:cs="Malgun Gothic" w:eastAsia="Malgun Gothic" w:hAnsi="Malgun Gothic"/>
                <w:sz w:val="18"/>
                <w:szCs w:val="18"/>
              </w:rPr>
              <w:t xml:space="preserve">- AI 도구 활용으로 인력 비용 30% 절감 체계 구축</w:t>
            </w:r>
          </w:p>
          <w:p>
            <w:pPr>
              <w:spacing w:before="0" w:after="20" w:line="300"/>
              <w:jc w:val="left"/>
            </w:pPr>
            <w:r>
              <w:rPr>
                <w:rFonts w:ascii="Malgun Gothic" w:cs="Malgun Gothic" w:eastAsia="Malgun Gothic" w:hAnsi="Malgun Gothic"/>
                <w:sz w:val="18"/>
                <w:szCs w:val="18"/>
              </w:rPr>
              <w:t xml:space="preserve">- 시빅테크 하청 파트너(대면 운영 전문)로 포지셔닝</w:t>
            </w:r>
          </w:p>
          <w:p>
            <w:pPr>
              <w:spacing w:before="0" w:after="20" w:line="300"/>
              <w:jc w:val="left"/>
            </w:pPr>
            <w:r>
              <w:rPr>
                <w:rFonts w:ascii="Malgun Gothic" w:cs="Malgun Gothic" w:eastAsia="Malgun Gothic" w:hAnsi="Malgun Gothic"/>
                <w:sz w:val="18"/>
                <w:szCs w:val="18"/>
              </w:rPr>
              <w:t xml:space="preserve">- 정부 긴급 지원사업(위기 기업 지원, 고용유지지원금) 즉시 활용</w:t>
            </w:r>
          </w:p>
        </w:tc>
      </w:tr>
    </w:tbl>
    <w:p>
      <w:pPr>
        <w:spacing w:before="0" w:after="80" w:line="300"/>
        <w:jc w:val="left"/>
      </w:pPr>
      <w:r>
        <w:rPr>
          <w:rFonts w:ascii="Malgun Gothic" w:cs="Malgun Gothic" w:eastAsia="Malgun Gothic" w:hAnsi="Malgun Gothic"/>
          <w:sz w:val="22"/>
          <w:szCs w:val="22"/>
        </w:rPr>
        <w:t xml:space="preserve"/>
      </w:r>
    </w:p>
    <w:p>
      <w:pPr>
        <w:pStyle w:val="Heading3"/>
        <w:spacing w:before="240" w:after="120"/>
      </w:pPr>
      <w:r>
        <w:rPr>
          <w:rFonts w:ascii="Malgun Gothic" w:cs="Malgun Gothic" w:eastAsia="Malgun Gothic" w:hAnsi="Malgun Gothic"/>
          <w:b/>
          <w:bCs/>
          <w:sz w:val="24"/>
          <w:szCs w:val="24"/>
        </w:rPr>
        <w:t xml:space="preserve">후회 없는 즉시 행동 (No-Regret Moves)</w:t>
      </w:r>
    </w:p>
    <w:p>
      <w:pPr>
        <w:spacing w:before="0" w:after="80" w:line="300"/>
        <w:jc w:val="left"/>
      </w:pPr>
      <w:r>
        <w:rPr>
          <w:rFonts w:ascii="Malgun Gothic" w:cs="Malgun Gothic" w:eastAsia="Malgun Gothic" w:hAnsi="Malgun Gothic"/>
          <w:sz w:val="20"/>
          <w:szCs w:val="20"/>
        </w:rPr>
        <w:t xml:space="preserve">아래 4가지는 어떤 시나리오가 오더라도 손해 볼 일이 없는 행동입니다.</w:t>
      </w:r>
    </w:p>
    <w:p>
      <w:pPr>
        <w:spacing w:before="0" w:after="20" w:line="300"/>
        <w:jc w:val="left"/>
      </w:pPr>
      <w:r>
        <w:rPr>
          <w:rFonts w:ascii="Malgun Gothic" w:cs="Malgun Gothic" w:eastAsia="Malgun Gothic" w:hAnsi="Malgun Gothic"/>
          <w:b/>
          <w:bCs/>
          <w:sz w:val="20"/>
          <w:szCs w:val="20"/>
        </w:rPr>
        <w:t xml:space="preserve">1. 나라장터 숙의/공론화/유아숲 키워드 알림 설정 및 주 2회 모니터링</w:t>
      </w:r>
    </w:p>
    <w:p>
      <w:pPr>
        <w:spacing w:before="0" w:after="60" w:line="300"/>
        <w:jc w:val="left"/>
      </w:pPr>
      <w:r>
        <w:rPr>
          <w:rFonts w:ascii="Malgun Gothic" w:cs="Malgun Gothic" w:eastAsia="Malgun Gothic" w:hAnsi="Malgun Gothic"/>
          <w:color w:val="616161"/>
          <w:sz w:val="18"/>
          <w:szCs w:val="18"/>
        </w:rPr>
        <w:t xml:space="preserve">   근거: 모든 시나리오에서 공공 입찰 모니터링은 매출의 기본. 비용 제로 | 시점: 즉시(2026년 3월)</w:t>
      </w:r>
    </w:p>
    <w:p>
      <w:pPr>
        <w:spacing w:before="0" w:after="20" w:line="300"/>
        <w:jc w:val="left"/>
      </w:pPr>
      <w:r>
        <w:rPr>
          <w:rFonts w:ascii="Malgun Gothic" w:cs="Malgun Gothic" w:eastAsia="Malgun Gothic" w:hAnsi="Malgun Gothic"/>
          <w:b/>
          <w:bCs/>
          <w:sz w:val="20"/>
          <w:szCs w:val="20"/>
        </w:rPr>
        <w:t xml:space="preserve">2. 기체결 계약 최저임금 인상분 금액 조정 청구서 제출</w:t>
      </w:r>
    </w:p>
    <w:p>
      <w:pPr>
        <w:spacing w:before="0" w:after="60" w:line="300"/>
        <w:jc w:val="left"/>
      </w:pPr>
      <w:r>
        <w:rPr>
          <w:rFonts w:ascii="Malgun Gothic" w:cs="Malgun Gothic" w:eastAsia="Malgun Gothic" w:hAnsi="Malgun Gothic"/>
          <w:color w:val="616161"/>
          <w:sz w:val="18"/>
          <w:szCs w:val="18"/>
        </w:rPr>
        <w:t xml:space="preserve">   근거: 지방계약법상 권리. 안 하면 마진 손실만 발생. 모든 시나리오에서 유효 | 시점: 2026년 3월 15일까지</w:t>
      </w:r>
    </w:p>
    <w:p>
      <w:pPr>
        <w:spacing w:before="0" w:after="20" w:line="300"/>
        <w:jc w:val="left"/>
      </w:pPr>
      <w:r>
        <w:rPr>
          <w:rFonts w:ascii="Malgun Gothic" w:cs="Malgun Gothic" w:eastAsia="Malgun Gothic" w:hAnsi="Malgun Gothic"/>
          <w:b/>
          <w:bCs/>
          <w:sz w:val="20"/>
          <w:szCs w:val="20"/>
        </w:rPr>
        <w:t xml:space="preserve">3. 개인정보 수집 동의서 양식 업데이트 및 보관/파기 절차 문서화</w:t>
      </w:r>
    </w:p>
    <w:p>
      <w:pPr>
        <w:spacing w:before="0" w:after="60" w:line="300"/>
        <w:jc w:val="left"/>
      </w:pPr>
      <w:r>
        <w:rPr>
          <w:rFonts w:ascii="Malgun Gothic" w:cs="Malgun Gothic" w:eastAsia="Malgun Gothic" w:hAnsi="Malgun Gothic"/>
          <w:color w:val="616161"/>
          <w:sz w:val="18"/>
          <w:szCs w:val="18"/>
        </w:rPr>
        <w:t xml:space="preserve">   근거: 매출 10% 과징금 리스크 방지. 1개월 내 완료 가능. 비용 최소 | 시점: 2026년 3월 내</w:t>
      </w:r>
    </w:p>
    <w:p>
      <w:pPr>
        <w:spacing w:before="0" w:after="20" w:line="300"/>
        <w:jc w:val="left"/>
      </w:pPr>
      <w:r>
        <w:rPr>
          <w:rFonts w:ascii="Malgun Gothic" w:cs="Malgun Gothic" w:eastAsia="Malgun Gothic" w:hAnsi="Malgun Gothic"/>
          <w:b/>
          <w:bCs/>
          <w:sz w:val="20"/>
          <w:szCs w:val="20"/>
        </w:rPr>
        <w:t xml:space="preserve">4. 과거 숙의 성공 사례 3건을 정량 성과 포함 포트폴리오로 정리</w:t>
      </w:r>
    </w:p>
    <w:p>
      <w:pPr>
        <w:spacing w:before="0" w:after="60" w:line="300"/>
        <w:jc w:val="left"/>
      </w:pPr>
      <w:r>
        <w:rPr>
          <w:rFonts w:ascii="Malgun Gothic" w:cs="Malgun Gothic" w:eastAsia="Malgun Gothic" w:hAnsi="Malgun Gothic"/>
          <w:color w:val="616161"/>
          <w:sz w:val="18"/>
          <w:szCs w:val="18"/>
        </w:rPr>
        <w:t xml:space="preserve">   근거: 모든 시나리오에서 입찰/제안 시 차별화 근거. 비용 제로 | 시점: 2026년 Q1 내</w:t>
      </w:r>
    </w:p>
    <w:p>
      <w:pPr>
        <w:pStyle w:val="Heading3"/>
        <w:spacing w:before="240" w:after="120"/>
      </w:pPr>
      <w:r>
        <w:rPr>
          <w:rFonts w:ascii="Malgun Gothic" w:cs="Malgun Gothic" w:eastAsia="Malgun Gothic" w:hAnsi="Malgun Gothic"/>
          <w:b/>
          <w:bCs/>
          <w:sz w:val="24"/>
          <w:szCs w:val="24"/>
        </w:rPr>
        <w:t xml:space="preserve">와일드카드 (예상 밖 변수)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000"/>
        <w:gridCol w:w="4138"/>
      </w:tblGrid>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이벤트</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확률</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영향</w:t>
            </w:r>
          </w:p>
        </w:tc>
        <w:tc>
          <w:tcPr>
            <w:tcW w:type="dxa" w:w="41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대응</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대규모 공론화 실패 사례(숙의 없는 정책 결정으로 사회적 갈등 폭발)</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18"/>
                <w:szCs w:val="18"/>
              </w:rPr>
              <w:t xml:space="preserve">높음</w:t>
            </w:r>
          </w:p>
        </w:tc>
        <w:tc>
          <w:tcPr>
            <w:tcW w:type="dxa" w:w="4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실패 사례 대비 성공 사례를 즉시 언론/제안서에 활용, 전문 운영의 가치 부각</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지방선거(2028년) 후 주민참여예산제 폐지/축소 논의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18"/>
                <w:szCs w:val="18"/>
              </w:rPr>
              <w:t xml:space="preserve">높음</w:t>
            </w:r>
          </w:p>
        </w:tc>
        <w:tc>
          <w:tcPr>
            <w:tcW w:type="dxa" w:w="4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법적 의무(지방재정법 제39조) 근거 확인, 폐지 시 B2B 전환 가속</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AI 숙의 플랫폼의 심각한 편향/오류 사건으로 AI 도입 역풍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18"/>
                <w:szCs w:val="18"/>
              </w:rPr>
              <w:t xml:space="preserve">중간</w:t>
            </w:r>
          </w:p>
        </w:tc>
        <w:tc>
          <w:tcPr>
            <w:tcW w:type="dxa" w:w="4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8"/>
                <w:szCs w:val="18"/>
              </w:rPr>
              <w:t xml:space="preserve">대면 숙의의 우월성을 부각하는 마케팅, '사람이 운영하는 숙의'를 브랜딩</w:t>
            </w:r>
          </w:p>
        </w:tc>
      </w:tr>
    </w:tbl>
    <w:p>
      <w:r>
        <w:br w:type="page"/>
      </w:r>
    </w:p>
    <w:p>
      <w:pPr>
        <w:pStyle w:val="Heading2"/>
        <w:spacing w:before="360" w:after="200"/>
      </w:pPr>
      <w:r>
        <w:rPr>
          <w:rFonts w:ascii="Malgun Gothic" w:cs="Malgun Gothic" w:eastAsia="Malgun Gothic" w:hAnsi="Malgun Gothic"/>
          <w:b/>
          <w:bCs/>
          <w:sz w:val="28"/>
          <w:szCs w:val="28"/>
        </w:rPr>
        <w:t xml:space="preserve">6. 조기 경보 시스템</w:t>
      </w:r>
    </w:p>
    <w:p>
      <w:pPr>
        <w:spacing w:before="0" w:after="120" w:line="300"/>
        <w:jc w:val="left"/>
      </w:pPr>
      <w:r>
        <w:rPr>
          <w:rFonts w:ascii="Malgun Gothic" w:cs="Malgun Gothic" w:eastAsia="Malgun Gothic" w:hAnsi="Malgun Gothic"/>
          <w:sz w:val="20"/>
          <w:szCs w:val="20"/>
        </w:rPr>
        <w:t xml:space="preserve">아래 지표를 정기적으로 점검하여 어떤 시나리오로 향하는지 조기에 파악합니다.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200"/>
        <w:gridCol w:w="1738"/>
      </w:tblGrid>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모니터링 지표</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현재값</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긍정 임계값</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부정 임계값</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주기</w:t>
            </w:r>
          </w:p>
        </w:tc>
        <w:tc>
          <w:tcPr>
            <w:tcW w:type="dxa" w:w="17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출처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나라장터 숙의/공론화 용역 공고 건수</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월 5~8건(추정)</w:t>
            </w:r>
          </w:p>
        </w:tc>
        <w:tc>
          <w:tcPr>
            <w:tcW w:type="dxa" w:w="1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월 10건 이상(시장 확대 신호)</w:t>
            </w:r>
          </w:p>
        </w:tc>
        <w:tc>
          <w:tcPr>
            <w:tcW w:type="dxa" w:w="15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월 3건 이하(시장 축소 신호)</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6"/>
                <w:szCs w:val="16"/>
              </w:rPr>
              <w:t xml:space="preserve">월간</w:t>
            </w:r>
          </w:p>
        </w:tc>
        <w:tc>
          <w:tcPr>
            <w:tcW w:type="dxa" w:w="1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나라장터 검색</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지자체 온라인 숙의 플랫폼 도입 건수</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서울/경기 일부(5곳 이하)</w:t>
            </w:r>
          </w:p>
        </w:tc>
        <w:tc>
          <w:tcPr>
            <w:tcW w:type="dxa" w:w="1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지방 포함 20곳 이상(디지털 대체 가속 신호)</w:t>
            </w:r>
          </w:p>
        </w:tc>
        <w:tc>
          <w:tcPr>
            <w:tcW w:type="dxa" w:w="15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5곳 이하 유지(대면 모델 지속 신호)</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6"/>
                <w:szCs w:val="16"/>
              </w:rPr>
              <w:t xml:space="preserve">반기</w:t>
            </w:r>
          </w:p>
        </w:tc>
        <w:tc>
          <w:tcPr>
            <w:tcW w:type="dxa" w:w="1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행정안전부, 지자체 보도자료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지방교부세 배분 결과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2026년 배분 결과 대기</w:t>
            </w:r>
          </w:p>
        </w:tc>
        <w:tc>
          <w:tcPr>
            <w:tcW w:type="dxa" w:w="1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전년 대비 +5% 이상</w:t>
            </w:r>
          </w:p>
        </w:tc>
        <w:tc>
          <w:tcPr>
            <w:tcW w:type="dxa" w:w="15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전년 대비 -5% 이상 감소</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6"/>
                <w:szCs w:val="16"/>
              </w:rPr>
              <w:t xml:space="preserve">반기</w:t>
            </w:r>
          </w:p>
        </w:tc>
        <w:tc>
          <w:tcPr>
            <w:tcW w:type="dxa" w:w="1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행정안전부 연간 발표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사회연대경제기본법 국회 처리 상황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위원회 심사 중</w:t>
            </w:r>
          </w:p>
        </w:tc>
        <w:tc>
          <w:tcPr>
            <w:tcW w:type="dxa" w:w="1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본회의 의결(법 제정)</w:t>
            </w:r>
          </w:p>
        </w:tc>
        <w:tc>
          <w:tcPr>
            <w:tcW w:type="dxa" w:w="15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2026년 내 미처리(표류 지속)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6"/>
                <w:szCs w:val="16"/>
              </w:rPr>
              <w:t xml:space="preserve">월간</w:t>
            </w:r>
          </w:p>
        </w:tc>
        <w:tc>
          <w:tcPr>
            <w:tcW w:type="dxa" w:w="1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국회 의안정보시스템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0~5세 영유아 인구 추이</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약 160만 명(2025년 추정)</w:t>
            </w:r>
          </w:p>
        </w:tc>
        <w:tc>
          <w:tcPr>
            <w:tcW w:type="dxa" w:w="1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감소 속도 둔화(전년 대비 -2% 이내)</w:t>
            </w:r>
          </w:p>
        </w:tc>
        <w:tc>
          <w:tcPr>
            <w:tcW w:type="dxa" w:w="15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감소 가속(전년 대비 -5% 이상)</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sz w:val="16"/>
                <w:szCs w:val="16"/>
              </w:rPr>
              <w:t xml:space="preserve">반기</w:t>
            </w:r>
          </w:p>
        </w:tc>
        <w:tc>
          <w:tcPr>
            <w:tcW w:type="dxa" w:w="1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16"/>
                <w:szCs w:val="16"/>
              </w:rPr>
              <w:t xml:space="preserve">통계청 인구동향조사</w:t>
            </w:r>
          </w:p>
        </w:tc>
      </w:tr>
    </w:tbl>
    <w:p>
      <w:pPr>
        <w:spacing w:before="0" w:after="80" w:line="300"/>
        <w:jc w:val="left"/>
      </w:pPr>
      <w:r>
        <w:rPr>
          <w:rFonts w:ascii="Malgun Gothic" w:cs="Malgun Gothic" w:eastAsia="Malgun Gothic" w:hAnsi="Malgun Gothic"/>
          <w:sz w:val="22"/>
          <w:szCs w:val="22"/>
        </w:rPr>
        <w:t xml:space="preserve"/>
      </w:r>
    </w:p>
    <w:p>
      <w:pPr>
        <w:spacing w:before="0" w:after="80" w:line="300"/>
        <w:jc w:val="left"/>
      </w:pPr>
      <w:r>
        <w:rPr>
          <w:rFonts w:ascii="Malgun Gothic" w:cs="Malgun Gothic" w:eastAsia="Malgun Gothic" w:hAnsi="Malgun Gothic"/>
          <w:b/>
          <w:bCs/>
          <w:sz w:val="20"/>
          <w:szCs w:val="20"/>
        </w:rPr>
        <w:t xml:space="preserve">검토 주기: </w:t>
      </w:r>
      <w:r>
        <w:rPr>
          <w:rFonts w:ascii="Malgun Gothic" w:cs="Malgun Gothic" w:eastAsia="Malgun Gothic" w:hAnsi="Malgun Gothic"/>
          <w:sz w:val="20"/>
          <w:szCs w:val="20"/>
        </w:rPr>
        <w:t xml:space="preserve">반기</w:t>
      </w:r>
      <w:r>
        <w:rPr>
          <w:rFonts w:ascii="Malgun Gothic" w:cs="Malgun Gothic" w:eastAsia="Malgun Gothic" w:hAnsi="Malgun Gothic"/>
          <w:b/>
          <w:bCs/>
          <w:sz w:val="20"/>
          <w:szCs w:val="20"/>
        </w:rPr>
        <w:t xml:space="preserve"> | 다음 검토일: </w:t>
      </w:r>
      <w:r>
        <w:rPr>
          <w:rFonts w:ascii="Malgun Gothic" w:cs="Malgun Gothic" w:eastAsia="Malgun Gothic" w:hAnsi="Malgun Gothic"/>
          <w:sz w:val="20"/>
          <w:szCs w:val="20"/>
        </w:rPr>
        <w:t xml:space="preserve">2026-08-22</w:t>
      </w:r>
    </w:p>
    <w:p>
      <w:r>
        <w:br w:type="page"/>
      </w:r>
    </w:p>
    <w:p>
      <w:pPr>
        <w:pStyle w:val="Heading2"/>
        <w:spacing w:before="360" w:after="200"/>
      </w:pPr>
      <w:r>
        <w:rPr>
          <w:rFonts w:ascii="Malgun Gothic" w:cs="Malgun Gothic" w:eastAsia="Malgun Gothic" w:hAnsi="Malgun Gothic"/>
          <w:b/>
          <w:bCs/>
          <w:sz w:val="28"/>
          <w:szCs w:val="28"/>
        </w:rPr>
        <w:t xml:space="preserve">7. 시나리오 요약 카드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D4EDDA" w:val="clear"/>
            <w:tcMar>
              <w:top w:type="dxa" w:w="100"/>
              <w:left w:type="dxa" w:w="200"/>
              <w:bottom w:type="dxa" w:w="100"/>
              <w:right w:type="dxa" w:w="200"/>
            </w:tcMar>
          </w:tcPr>
          <w:p>
            <w:pPr>
              <w:spacing w:before="0" w:after="60" w:line="300"/>
              <w:jc w:val="left"/>
            </w:pPr>
            <w:r>
              <w:rPr>
                <w:rFonts w:ascii="Malgun Gothic" w:cs="Malgun Gothic" w:eastAsia="Malgun Gothic" w:hAnsi="Malgun Gothic"/>
                <w:b/>
                <w:bCs/>
                <w:sz w:val="22"/>
                <w:szCs w:val="22"/>
              </w:rPr>
              <w:t xml:space="preserve">[S1] 숙의 전성시대</w:t>
            </w:r>
          </w:p>
          <w:p>
            <w:pPr>
              <w:spacing w:before="0" w:after="40" w:line="300"/>
              <w:jc w:val="left"/>
            </w:pPr>
            <w:r>
              <w:rPr>
                <w:rFonts w:ascii="Malgun Gothic" w:cs="Malgun Gothic" w:eastAsia="Malgun Gothic" w:hAnsi="Malgun Gothic"/>
                <w:sz w:val="20"/>
                <w:szCs w:val="20"/>
              </w:rPr>
              <w:t xml:space="preserve">확률: 25%  |  축1: +  |  축2: +</w:t>
            </w:r>
          </w:p>
          <w:p>
            <w:pPr>
              <w:spacing w:before="0" w:after="30" w:line="300"/>
              <w:jc w:val="left"/>
            </w:pPr>
            <w:r>
              <w:rPr>
                <w:rFonts w:ascii="Malgun Gothic" w:cs="Malgun Gothic" w:eastAsia="Malgun Gothic" w:hAnsi="Malgun Gothic"/>
                <w:sz w:val="18"/>
                <w:szCs w:val="18"/>
              </w:rPr>
              <w:t xml:space="preserve">* 핵심 키워드: 사회연대경제기본법 제정으로 사회적기업, 지자체 용역 예산 연평균 12% 증가</w:t>
            </w:r>
          </w:p>
          <w:p>
            <w:pPr>
              <w:spacing w:before="0" w:after="30" w:line="300"/>
              <w:jc w:val="left"/>
            </w:pPr>
            <w:r>
              <w:rPr>
                <w:rFonts w:ascii="Malgun Gothic" w:cs="Malgun Gothic" w:eastAsia="Malgun Gothic" w:hAnsi="Malgun Gothic"/>
                <w:sz w:val="18"/>
                <w:szCs w:val="18"/>
              </w:rPr>
              <w:t xml:space="preserve">* 핵심 전략: 4유형 숙의 운영 매뉴얼을 표준화하고, 입찰 제안서에 성과 포트폴리오 포함...</w:t>
            </w:r>
          </w:p>
          <w:p>
            <w:pPr>
              <w:spacing w:before="0" w:after="30" w:line="300"/>
              <w:jc w:val="left"/>
            </w:pPr>
            <w:r>
              <w:rPr>
                <w:rFonts w:ascii="Malgun Gothic" w:cs="Malgun Gothic" w:eastAsia="Malgun Gothic" w:hAnsi="Malgun Gothic"/>
                <w:sz w:val="18"/>
                <w:szCs w:val="18"/>
              </w:rPr>
              <w:t xml:space="preserve">* 조기 경보: 사회연대경제기본법 국회 통과</w:t>
            </w:r>
          </w:p>
          <w:p>
            <w:pPr>
              <w:spacing w:before="0" w:after="80" w:line="300"/>
              <w:jc w:val="left"/>
            </w:pPr>
            <w:r>
              <w:rPr>
                <w:rFonts w:ascii="Malgun Gothic" w:cs="Malgun Gothic" w:eastAsia="Malgun Gothic" w:hAnsi="Malgun Gothic"/>
                <w:sz w:val="18"/>
                <w:szCs w:val="18"/>
              </w:rPr>
              <w:t xml:space="preserve">* 재무 영향: 매출 +200%, 런웨이 +24개월 이상</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CCE5FF" w:val="clear"/>
            <w:tcMar>
              <w:top w:type="dxa" w:w="100"/>
              <w:left w:type="dxa" w:w="200"/>
              <w:bottom w:type="dxa" w:w="100"/>
              <w:right w:type="dxa" w:w="200"/>
            </w:tcMar>
          </w:tcPr>
          <w:p>
            <w:pPr>
              <w:spacing w:before="0" w:after="60" w:line="300"/>
              <w:jc w:val="left"/>
            </w:pPr>
            <w:r>
              <w:rPr>
                <w:rFonts w:ascii="Malgun Gothic" w:cs="Malgun Gothic" w:eastAsia="Malgun Gothic" w:hAnsi="Malgun Gothic"/>
                <w:b/>
                <w:bCs/>
                <w:sz w:val="22"/>
                <w:szCs w:val="22"/>
              </w:rPr>
              <w:t xml:space="preserve">[S2] 디지털 전환의 파도</w:t>
            </w:r>
          </w:p>
          <w:p>
            <w:pPr>
              <w:spacing w:before="0" w:after="40" w:line="300"/>
              <w:jc w:val="left"/>
            </w:pPr>
            <w:r>
              <w:rPr>
                <w:rFonts w:ascii="Malgun Gothic" w:cs="Malgun Gothic" w:eastAsia="Malgun Gothic" w:hAnsi="Malgun Gothic"/>
                <w:sz w:val="20"/>
                <w:szCs w:val="20"/>
              </w:rPr>
              <w:t xml:space="preserve">확률: 30%  |  축1: +  |  축2: -</w:t>
            </w:r>
          </w:p>
          <w:p>
            <w:pPr>
              <w:spacing w:before="0" w:after="30" w:line="300"/>
              <w:jc w:val="left"/>
            </w:pPr>
            <w:r>
              <w:rPr>
                <w:rFonts w:ascii="Malgun Gothic" w:cs="Malgun Gothic" w:eastAsia="Malgun Gothic" w:hAnsi="Malgun Gothic"/>
                <w:sz w:val="18"/>
                <w:szCs w:val="18"/>
              </w:rPr>
              <w:t xml:space="preserve">* 핵심 키워드: 지자체 예산 연평균 8% 증가하나, , 온라인 숙의 비중 50% 도달, 하이</w:t>
            </w:r>
          </w:p>
          <w:p>
            <w:pPr>
              <w:spacing w:before="0" w:after="30" w:line="300"/>
              <w:jc w:val="left"/>
            </w:pPr>
            <w:r>
              <w:rPr>
                <w:rFonts w:ascii="Malgun Gothic" w:cs="Malgun Gothic" w:eastAsia="Malgun Gothic" w:hAnsi="Malgun Gothic"/>
                <w:sz w:val="18"/>
                <w:szCs w:val="18"/>
              </w:rPr>
              <w:t xml:space="preserve">* 핵심 전략: 2027년까지 온라인 숙의 도구(Mentimeter, Pol.is 등)를 활용한 하이브리드 서비스 모델 개발...</w:t>
            </w:r>
          </w:p>
          <w:p>
            <w:pPr>
              <w:spacing w:before="0" w:after="30" w:line="300"/>
              <w:jc w:val="left"/>
            </w:pPr>
            <w:r>
              <w:rPr>
                <w:rFonts w:ascii="Malgun Gothic" w:cs="Malgun Gothic" w:eastAsia="Malgun Gothic" w:hAnsi="Malgun Gothic"/>
                <w:sz w:val="18"/>
                <w:szCs w:val="18"/>
              </w:rPr>
              <w:t xml:space="preserve">* 조기 경보: 서울/경기 외 지방 지자체에서 온라인 숙의 플랫폼 도입 시작</w:t>
            </w:r>
          </w:p>
          <w:p>
            <w:pPr>
              <w:spacing w:before="0" w:after="80" w:line="300"/>
              <w:jc w:val="left"/>
            </w:pPr>
            <w:r>
              <w:rPr>
                <w:rFonts w:ascii="Malgun Gothic" w:cs="Malgun Gothic" w:eastAsia="Malgun Gothic" w:hAnsi="Malgun Gothic"/>
                <w:sz w:val="18"/>
                <w:szCs w:val="18"/>
              </w:rPr>
              <w:t xml:space="preserve">* 재무 영향: 매출 +150%, 런웨이 +18개월</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before="0" w:after="60" w:line="300"/>
              <w:jc w:val="left"/>
            </w:pPr>
            <w:r>
              <w:rPr>
                <w:rFonts w:ascii="Malgun Gothic" w:cs="Malgun Gothic" w:eastAsia="Malgun Gothic" w:hAnsi="Malgun Gothic"/>
                <w:b/>
                <w:bCs/>
                <w:sz w:val="22"/>
                <w:szCs w:val="22"/>
              </w:rPr>
              <w:t xml:space="preserve">[S3] 점진적 위축</w:t>
            </w:r>
          </w:p>
          <w:p>
            <w:pPr>
              <w:spacing w:before="0" w:after="40" w:line="300"/>
              <w:jc w:val="left"/>
            </w:pPr>
            <w:r>
              <w:rPr>
                <w:rFonts w:ascii="Malgun Gothic" w:cs="Malgun Gothic" w:eastAsia="Malgun Gothic" w:hAnsi="Malgun Gothic"/>
                <w:sz w:val="20"/>
                <w:szCs w:val="20"/>
              </w:rPr>
              <w:t xml:space="preserve">확률: 25%  |  축1: -  |  축2: +</w:t>
            </w:r>
          </w:p>
          <w:p>
            <w:pPr>
              <w:spacing w:before="0" w:after="30" w:line="300"/>
              <w:jc w:val="left"/>
            </w:pPr>
            <w:r>
              <w:rPr>
                <w:rFonts w:ascii="Malgun Gothic" w:cs="Malgun Gothic" w:eastAsia="Malgun Gothic" w:hAnsi="Malgun Gothic"/>
                <w:sz w:val="18"/>
                <w:szCs w:val="18"/>
              </w:rPr>
              <w:t xml:space="preserve">* 핵심 키워드: 경기 둔화로 지자체 재량 용역 예산 , 디지털 전환 지연으로 대면 숙의 80</w:t>
            </w:r>
          </w:p>
          <w:p>
            <w:pPr>
              <w:spacing w:before="0" w:after="30" w:line="300"/>
              <w:jc w:val="left"/>
            </w:pPr>
            <w:r>
              <w:rPr>
                <w:rFonts w:ascii="Malgun Gothic" w:cs="Malgun Gothic" w:eastAsia="Malgun Gothic" w:hAnsi="Malgun Gothic"/>
                <w:sz w:val="18"/>
                <w:szCs w:val="18"/>
              </w:rPr>
              <w:t xml:space="preserve">* 핵심 전략: 기존 발주처 관계 강화(월 1회 방문)로 수의계약 유지율 90% 이상 확보...</w:t>
            </w:r>
          </w:p>
          <w:p>
            <w:pPr>
              <w:spacing w:before="0" w:after="30" w:line="300"/>
              <w:jc w:val="left"/>
            </w:pPr>
            <w:r>
              <w:rPr>
                <w:rFonts w:ascii="Malgun Gothic" w:cs="Malgun Gothic" w:eastAsia="Malgun Gothic" w:hAnsi="Malgun Gothic"/>
                <w:sz w:val="18"/>
                <w:szCs w:val="18"/>
              </w:rPr>
              <w:t xml:space="preserve">* 조기 경보: 국세 결손 10조 원 이상 발생 보도</w:t>
            </w:r>
          </w:p>
          <w:p>
            <w:pPr>
              <w:spacing w:before="0" w:after="80" w:line="300"/>
              <w:jc w:val="left"/>
            </w:pPr>
            <w:r>
              <w:rPr>
                <w:rFonts w:ascii="Malgun Gothic" w:cs="Malgun Gothic" w:eastAsia="Malgun Gothic" w:hAnsi="Malgun Gothic"/>
                <w:sz w:val="18"/>
                <w:szCs w:val="18"/>
              </w:rPr>
              <w:t xml:space="preserve">* 재무 영향: 매출 +20%, 런웨이 +6개월</w:t>
            </w:r>
          </w:p>
        </w:tc>
      </w:tr>
    </w:tbl>
    <w:p>
      <w:pPr>
        <w:spacing w:before="0" w:after="80" w:line="300"/>
        <w:jc w:val="left"/>
      </w:pPr>
      <w:r>
        <w:rPr>
          <w:rFonts w:ascii="Malgun Gothic" w:cs="Malgun Gothic" w:eastAsia="Malgun Gothic" w:hAnsi="Malgun Gothic"/>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8D7DA" w:val="clear"/>
            <w:tcMar>
              <w:top w:type="dxa" w:w="100"/>
              <w:left w:type="dxa" w:w="200"/>
              <w:bottom w:type="dxa" w:w="100"/>
              <w:right w:type="dxa" w:w="200"/>
            </w:tcMar>
          </w:tcPr>
          <w:p>
            <w:pPr>
              <w:spacing w:before="0" w:after="60" w:line="300"/>
              <w:jc w:val="left"/>
            </w:pPr>
            <w:r>
              <w:rPr>
                <w:rFonts w:ascii="Malgun Gothic" w:cs="Malgun Gothic" w:eastAsia="Malgun Gothic" w:hAnsi="Malgun Gothic"/>
                <w:b/>
                <w:bCs/>
                <w:sz w:val="22"/>
                <w:szCs w:val="22"/>
              </w:rPr>
              <w:t xml:space="preserve">[S4] 이중 압박</w:t>
            </w:r>
          </w:p>
          <w:p>
            <w:pPr>
              <w:spacing w:before="0" w:after="40" w:line="300"/>
              <w:jc w:val="left"/>
            </w:pPr>
            <w:r>
              <w:rPr>
                <w:rFonts w:ascii="Malgun Gothic" w:cs="Malgun Gothic" w:eastAsia="Malgun Gothic" w:hAnsi="Malgun Gothic"/>
                <w:sz w:val="20"/>
                <w:szCs w:val="20"/>
              </w:rPr>
              <w:t xml:space="preserve">확률: 20%  |  축1: -  |  축2: -</w:t>
            </w:r>
          </w:p>
          <w:p>
            <w:pPr>
              <w:spacing w:before="0" w:after="30" w:line="300"/>
              <w:jc w:val="left"/>
            </w:pPr>
            <w:r>
              <w:rPr>
                <w:rFonts w:ascii="Malgun Gothic" w:cs="Malgun Gothic" w:eastAsia="Malgun Gothic" w:hAnsi="Malgun Gothic"/>
                <w:sz w:val="18"/>
                <w:szCs w:val="18"/>
              </w:rPr>
              <w:t xml:space="preserve">* 핵심 키워드: 지자체 재량 용역 예산 30% 감소,, AI 숙의 플랫폼이 대면의 60% 대</w:t>
            </w:r>
          </w:p>
          <w:p>
            <w:pPr>
              <w:spacing w:before="0" w:after="30" w:line="300"/>
              <w:jc w:val="left"/>
            </w:pPr>
            <w:r>
              <w:rPr>
                <w:rFonts w:ascii="Malgun Gothic" w:cs="Malgun Gothic" w:eastAsia="Malgun Gothic" w:hAnsi="Malgun Gothic"/>
                <w:sz w:val="18"/>
                <w:szCs w:val="18"/>
              </w:rPr>
              <w:t xml:space="preserve">* 핵심 전략: 민간(B2B) 사업 비중을 50% 이상으로 긴급 전환. 기업 대상 갈등 조정/숙의 워크숍 집중...</w:t>
            </w:r>
          </w:p>
          <w:p>
            <w:pPr>
              <w:spacing w:before="0" w:after="30" w:line="300"/>
              <w:jc w:val="left"/>
            </w:pPr>
            <w:r>
              <w:rPr>
                <w:rFonts w:ascii="Malgun Gothic" w:cs="Malgun Gothic" w:eastAsia="Malgun Gothic" w:hAnsi="Malgun Gothic"/>
                <w:sz w:val="18"/>
                <w:szCs w:val="18"/>
              </w:rPr>
              <w:t xml:space="preserve">* 조기 경보: 국세 결손 2년 연속 발생 + 지자체 예산 동결/삭감 동시 발표</w:t>
            </w:r>
          </w:p>
          <w:p>
            <w:pPr>
              <w:spacing w:before="0" w:after="80" w:line="300"/>
              <w:jc w:val="left"/>
            </w:pPr>
            <w:r>
              <w:rPr>
                <w:rFonts w:ascii="Malgun Gothic" w:cs="Malgun Gothic" w:eastAsia="Malgun Gothic" w:hAnsi="Malgun Gothic"/>
                <w:sz w:val="18"/>
                <w:szCs w:val="18"/>
              </w:rPr>
              <w:t xml:space="preserve">* 재무 영향: 매출 -50%, 런웨이 -6개월</w:t>
            </w:r>
          </w:p>
        </w:tc>
      </w:tr>
    </w:tbl>
    <w:p>
      <w:pPr>
        <w:spacing w:before="0" w:after="80" w:line="300"/>
        <w:jc w:val="left"/>
      </w:pPr>
      <w:r>
        <w:rPr>
          <w:rFonts w:ascii="Malgun Gothic" w:cs="Malgun Gothic" w:eastAsia="Malgun Gothic" w:hAnsi="Malgun Gothic"/>
          <w:sz w:val="22"/>
          <w:szCs w:val="22"/>
        </w:rPr>
        <w:t xml:space="preserve"/>
      </w:r>
    </w:p>
    <w:p>
      <w:r>
        <w:br w:type="page"/>
      </w:r>
    </w:p>
    <w:p>
      <w:pPr>
        <w:pStyle w:val="Heading2"/>
        <w:spacing w:before="360" w:after="200"/>
      </w:pPr>
      <w:r>
        <w:rPr>
          <w:rFonts w:ascii="Malgun Gothic" w:cs="Malgun Gothic" w:eastAsia="Malgun Gothic" w:hAnsi="Malgun Gothic"/>
          <w:b/>
          <w:bCs/>
          <w:sz w:val="28"/>
          <w:szCs w:val="28"/>
        </w:rPr>
        <w:t xml:space="preserve">8. 분석 신뢰도 및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항목</w:t>
            </w:r>
          </w:p>
        </w:tc>
        <w:tc>
          <w:tcPr>
            <w:tcW w:type="dxa" w:w="66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값</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PESTEL 데이터</w:t>
            </w:r>
          </w:p>
        </w:tc>
        <w:tc>
          <w:tcPr>
            <w:tcW w:type="dxa" w:w="6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있음 (v5.0.0)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외부 리서치</w:t>
            </w:r>
          </w:p>
        </w:tc>
        <w:tc>
          <w:tcPr>
            <w:tcW w:type="dxa" w:w="6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있음 (Perplexity 18개 불확실성)</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내부 데이터 품질</w:t>
            </w:r>
          </w:p>
        </w:tc>
        <w:tc>
          <w:tcPr>
            <w:tcW w:type="dxa" w:w="6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중간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권장 업데이트 주기</w:t>
            </w:r>
          </w:p>
        </w:tc>
        <w:tc>
          <w:tcPr>
            <w:tcW w:type="dxa" w:w="6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반기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다음 검토일</w:t>
            </w:r>
          </w:p>
        </w:tc>
        <w:tc>
          <w:tcPr>
            <w:tcW w:type="dxa" w:w="6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2026-08-22</w:t>
            </w:r>
          </w:p>
        </w:tc>
      </w:tr>
    </w:tbl>
    <w:p>
      <w:pPr>
        <w:pStyle w:val="Heading3"/>
        <w:spacing w:before="240" w:after="120"/>
      </w:pPr>
      <w:r>
        <w:rPr>
          <w:rFonts w:ascii="Malgun Gothic" w:cs="Malgun Gothic" w:eastAsia="Malgun Gothic" w:hAnsi="Malgun Gothic"/>
          <w:b/>
          <w:bCs/>
          <w:sz w:val="24"/>
          <w:szCs w:val="24"/>
        </w:rPr>
        <w:t xml:space="preserve">분석 한계</w:t>
      </w:r>
    </w:p>
    <w:p>
      <w:pPr>
        <w:spacing w:before="0" w:after="40" w:line="300"/>
        <w:jc w:val="left"/>
      </w:pPr>
      <w:r>
        <w:rPr>
          <w:rFonts w:ascii="Malgun Gothic" w:cs="Malgun Gothic" w:eastAsia="Malgun Gothic" w:hAnsi="Malgun Gothic"/>
          <w:sz w:val="20"/>
          <w:szCs w:val="20"/>
        </w:rPr>
        <w:t xml:space="preserve">1. 블랙스완(예상치 못한 극단적 사건) 미포함</w:t>
      </w:r>
    </w:p>
    <w:p>
      <w:pPr>
        <w:spacing w:before="0" w:after="40" w:line="300"/>
        <w:jc w:val="left"/>
      </w:pPr>
      <w:r>
        <w:rPr>
          <w:rFonts w:ascii="Malgun Gothic" w:cs="Malgun Gothic" w:eastAsia="Malgun Gothic" w:hAnsi="Malgun Gothic"/>
          <w:sz w:val="20"/>
          <w:szCs w:val="20"/>
        </w:rPr>
        <w:t xml:space="preserve">2. 확률은 정성적 추정치이며 정량 모델이 아님</w:t>
      </w:r>
    </w:p>
    <w:p>
      <w:pPr>
        <w:spacing w:before="0" w:after="40" w:line="300"/>
        <w:jc w:val="left"/>
      </w:pPr>
      <w:r>
        <w:rPr>
          <w:rFonts w:ascii="Malgun Gothic" w:cs="Malgun Gothic" w:eastAsia="Malgun Gothic" w:hAnsi="Malgun Gothic"/>
          <w:sz w:val="20"/>
          <w:szCs w:val="20"/>
        </w:rPr>
        <w:t xml:space="preserve">3. 코스모팜 내부 디지털 역량 데이터 미확보로 전환 가능성 평가에 한계</w:t>
      </w:r>
    </w:p>
    <w:p>
      <w:pPr>
        <w:spacing w:before="0" w:after="40" w:line="300"/>
        <w:jc w:val="left"/>
      </w:pPr>
      <w:r>
        <w:rPr>
          <w:rFonts w:ascii="Malgun Gothic" w:cs="Malgun Gothic" w:eastAsia="Malgun Gothic" w:hAnsi="Malgun Gothic"/>
          <w:sz w:val="20"/>
          <w:szCs w:val="20"/>
        </w:rPr>
        <w:t xml:space="preserve">4. 광주/전남 지역 특화 경쟁 현황 데이터 부재</w:t>
      </w:r>
    </w:p>
    <w:p>
      <w:pPr>
        <w:spacing w:before="0" w:after="40" w:line="300"/>
        <w:jc w:val="left"/>
      </w:pPr>
      <w:r>
        <w:rPr>
          <w:rFonts w:ascii="Malgun Gothic" w:cs="Malgun Gothic" w:eastAsia="Malgun Gothic" w:hAnsi="Malgun Gothic"/>
          <w:sz w:val="20"/>
          <w:szCs w:val="20"/>
        </w:rPr>
        <w:t xml:space="preserve">5. 유아숲 운영 실제 마진율 데이터 미확보</w:t>
      </w:r>
    </w:p>
    <w:p>
      <w:pPr>
        <w:pStyle w:val="Heading3"/>
        <w:spacing w:before="240" w:after="120"/>
      </w:pPr>
      <w:r>
        <w:rPr>
          <w:rFonts w:ascii="Malgun Gothic" w:cs="Malgun Gothic" w:eastAsia="Malgun Gothic" w:hAnsi="Malgun Gothic"/>
          <w:b/>
          <w:bCs/>
          <w:sz w:val="24"/>
          <w:szCs w:val="24"/>
        </w:rPr>
        <w:t xml:space="preserve">핵심 가정</w:t>
      </w:r>
    </w:p>
    <w:p>
      <w:pPr>
        <w:spacing w:before="0" w:after="20" w:line="300"/>
        <w:jc w:val="left"/>
      </w:pPr>
      <w:r>
        <w:rPr>
          <w:rFonts w:ascii="Malgun Gothic" w:cs="Malgun Gothic" w:eastAsia="Malgun Gothic" w:hAnsi="Malgun Gothic"/>
          <w:b/>
          <w:bCs/>
          <w:sz w:val="20"/>
          <w:szCs w:val="20"/>
        </w:rPr>
        <w:t xml:space="preserve">1. 주민참여예산제 의무화(지방재정법 제39조)가 2031년까지 유지된다</w:t>
      </w:r>
    </w:p>
    <w:p>
      <w:pPr>
        <w:spacing w:before="0" w:after="60" w:line="300"/>
        <w:jc w:val="left"/>
      </w:pPr>
      <w:r>
        <w:rPr>
          <w:rFonts w:ascii="Malgun Gothic" w:cs="Malgun Gothic" w:eastAsia="Malgun Gothic" w:hAnsi="Malgun Gothic"/>
          <w:color w:val="616161"/>
          <w:sz w:val="18"/>
          <w:szCs w:val="18"/>
        </w:rPr>
        <w:t xml:space="preserve">   신뢰도: 높음 | 틀릴 경우: S1/S2 시나리오에서 숙의 수요 기반 약화, S3/S4 확률 상승</w:t>
      </w:r>
    </w:p>
    <w:p>
      <w:pPr>
        <w:spacing w:before="0" w:after="20" w:line="300"/>
        <w:jc w:val="left"/>
      </w:pPr>
      <w:r>
        <w:rPr>
          <w:rFonts w:ascii="Malgun Gothic" w:cs="Malgun Gothic" w:eastAsia="Malgun Gothic" w:hAnsi="Malgun Gothic"/>
          <w:b/>
          <w:bCs/>
          <w:sz w:val="20"/>
          <w:szCs w:val="20"/>
        </w:rPr>
        <w:t xml:space="preserve">2. 공공부문 AI 도입률 95% 목표(2030년)가 50% 이상 달성된다</w:t>
      </w:r>
    </w:p>
    <w:p>
      <w:pPr>
        <w:spacing w:before="0" w:after="60" w:line="300"/>
        <w:jc w:val="left"/>
      </w:pPr>
      <w:r>
        <w:rPr>
          <w:rFonts w:ascii="Malgun Gothic" w:cs="Malgun Gothic" w:eastAsia="Malgun Gothic" w:hAnsi="Malgun Gothic"/>
          <w:color w:val="616161"/>
          <w:sz w:val="18"/>
          <w:szCs w:val="18"/>
        </w:rPr>
        <w:t xml:space="preserve">   신뢰도: 중간 | 틀릴 경우: S2 확률 하락, S1/S3 확률 상승</w:t>
      </w:r>
    </w:p>
    <w:p>
      <w:pPr>
        <w:spacing w:before="0" w:after="20" w:line="300"/>
        <w:jc w:val="left"/>
      </w:pPr>
      <w:r>
        <w:rPr>
          <w:rFonts w:ascii="Malgun Gothic" w:cs="Malgun Gothic" w:eastAsia="Malgun Gothic" w:hAnsi="Malgun Gothic"/>
          <w:b/>
          <w:bCs/>
          <w:sz w:val="20"/>
          <w:szCs w:val="20"/>
        </w:rPr>
        <w:t xml:space="preserve">3. 영유아 인구 감소 추세(-37.9%)가 2031년까지 반전되지 않는다</w:t>
      </w:r>
    </w:p>
    <w:p>
      <w:pPr>
        <w:spacing w:before="0" w:after="60" w:line="300"/>
        <w:jc w:val="left"/>
      </w:pPr>
      <w:r>
        <w:rPr>
          <w:rFonts w:ascii="Malgun Gothic" w:cs="Malgun Gothic" w:eastAsia="Malgun Gothic" w:hAnsi="Malgun Gothic"/>
          <w:color w:val="616161"/>
          <w:sz w:val="18"/>
          <w:szCs w:val="18"/>
        </w:rPr>
        <w:t xml:space="preserve">   신뢰도: 높음 | 틀릴 경우: 유아숲 시장 전망 상향 조정</w:t>
      </w:r>
    </w:p>
    <w:p>
      <w:pPr>
        <w:spacing w:before="0" w:after="20" w:line="300"/>
        <w:jc w:val="left"/>
      </w:pPr>
      <w:r>
        <w:rPr>
          <w:rFonts w:ascii="Malgun Gothic" w:cs="Malgun Gothic" w:eastAsia="Malgun Gothic" w:hAnsi="Malgun Gothic"/>
          <w:b/>
          <w:bCs/>
          <w:sz w:val="20"/>
          <w:szCs w:val="20"/>
        </w:rPr>
        <w:t xml:space="preserve">4. 코스모팜의 12개월 런웨이(버틸 수 있는 기간)가 매출 확보로 연장된다</w:t>
      </w:r>
    </w:p>
    <w:p>
      <w:pPr>
        <w:spacing w:before="0" w:after="60" w:line="300"/>
        <w:jc w:val="left"/>
      </w:pPr>
      <w:r>
        <w:rPr>
          <w:rFonts w:ascii="Malgun Gothic" w:cs="Malgun Gothic" w:eastAsia="Malgun Gothic" w:hAnsi="Malgun Gothic"/>
          <w:color w:val="616161"/>
          <w:sz w:val="18"/>
          <w:szCs w:val="18"/>
        </w:rPr>
        <w:t xml:space="preserve">   신뢰도: 중간 | 틀릴 경우: S3/S4에서 생존 자체가 불확실</w:t>
      </w:r>
    </w:p>
    <w:p>
      <w:pPr>
        <w:spacing w:before="0" w:after="80" w:line="300"/>
        <w:jc w:val="left"/>
      </w:pPr>
      <w:r>
        <w:rPr>
          <w:rFonts w:ascii="Malgun Gothic" w:cs="Malgun Gothic" w:eastAsia="Malgun Gothic" w:hAnsi="Malgun Gothic"/>
          <w:sz w:val="22"/>
          <w:szCs w:val="22"/>
        </w:rPr>
        <w:t xml:space="preserve"/>
      </w:r>
    </w:p>
    <w:p>
      <w:pPr>
        <w:pStyle w:val="Heading2"/>
        <w:spacing w:before="360" w:after="200"/>
      </w:pPr>
      <w:r>
        <w:rPr>
          <w:rFonts w:ascii="Malgun Gothic" w:cs="Malgun Gothic" w:eastAsia="Malgun Gothic" w:hAnsi="Malgun Gothic"/>
          <w:b/>
          <w:bCs/>
          <w:sz w:val="28"/>
          <w:szCs w:val="28"/>
        </w:rPr>
        <w:t xml:space="preserve">9. Next Steps (다음 단계)</w:t>
      </w:r>
    </w:p>
    <w:p>
      <w:pPr>
        <w:spacing w:before="0" w:after="80" w:line="300"/>
        <w:jc w:val="left"/>
      </w:pPr>
      <w:r>
        <w:rPr>
          <w:rFonts w:ascii="Malgun Gothic" w:cs="Malgun Gothic" w:eastAsia="Malgun Gothic" w:hAnsi="Malgun Gothic"/>
          <w:sz w:val="20"/>
          <w:szCs w:val="20"/>
        </w:rPr>
        <w:t xml:space="preserve">본 시나리오 분석 결과는 아래 후행 분석 단계에 입력됩니다.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후행 단계</w:t>
            </w:r>
          </w:p>
        </w:tc>
        <w:tc>
          <w:tcPr>
            <w:tcW w:type="dxa" w:w="71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0" w:after="80" w:line="300"/>
              <w:jc w:val="center"/>
            </w:pPr>
            <w:r>
              <w:rPr>
                <w:rFonts w:ascii="Malgun Gothic" w:cs="Malgun Gothic" w:eastAsia="Malgun Gothic" w:hAnsi="Malgun Gothic"/>
                <w:b/>
                <w:bCs/>
                <w:sz w:val="20"/>
                <w:szCs w:val="20"/>
              </w:rPr>
              <w:t xml:space="preserve">활용 내용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2.3 경쟁환경 분석</w:t>
            </w:r>
          </w:p>
        </w:tc>
        <w:tc>
          <w:tcPr>
            <w:tcW w:type="dxa" w:w="7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S2(디지털 전환) 중심 경쟁 구도 변화 분석</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2.5 시장 규모 분석</w:t>
            </w:r>
          </w:p>
        </w:tc>
        <w:tc>
          <w:tcPr>
            <w:tcW w:type="dxa" w:w="7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시나리오별 시장 성장률(+80% ~ -40%) 반영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3.3 SWOT 분석</w:t>
            </w:r>
          </w:p>
        </w:tc>
        <w:tc>
          <w:tcPr>
            <w:tcW w:type="dxa" w:w="7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시나리오 기반 기회/위협 확률 가중 점수 반영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4.1 전략 캔버스</w:t>
            </w:r>
          </w:p>
        </w:tc>
        <w:tc>
          <w:tcPr>
            <w:tcW w:type="dxa" w:w="7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4대 공통 전략 + 시나리오별 조건부 전략 반영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5.1 실행계획</w:t>
            </w:r>
          </w:p>
        </w:tc>
        <w:tc>
          <w:tcPr>
            <w:tcW w:type="dxa" w:w="71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0" w:after="80" w:line="300"/>
              <w:jc w:val="left"/>
            </w:pPr>
            <w:r>
              <w:rPr>
                <w:rFonts w:ascii="Malgun Gothic" w:cs="Malgun Gothic" w:eastAsia="Malgun Gothic" w:hAnsi="Malgun Gothic"/>
                <w:sz w:val="20"/>
                <w:szCs w:val="20"/>
              </w:rPr>
              <w:t xml:space="preserve">즉시 행동 4건 + 조건부 전환 트리거 반영</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Malgun Gothic" w:cs="Malgun Gothic" w:eastAsia="Malgun Gothic" w:hAnsi="Malgun Gothic"/>
        <w:color w:val="9E9E9E"/>
        <w:sz w:val="16"/>
        <w:szCs w:val="16"/>
      </w:rPr>
      <w:t xml:space="preserve">Confidential</w:t>
    </w:r>
    <w:r>
      <w:rPr>
        <w:rFonts w:ascii="Malgun Gothic" w:cs="Malgun Gothic" w:eastAsia="Malgun Gothic" w:hAnsi="Malgun Gothic"/>
        <w:sz w:val="16"/>
        <w:szCs w:val="16"/>
      </w:rPr>
      <w:t xml:space="preserve">	</w:t>
    </w:r>
    <w:r>
      <w:rPr>
        <w:rFonts w:ascii="Malgun Gothic" w:cs="Malgun Gothic" w:eastAsia="Malgun Gothic" w:hAnsi="Malgun Gothic"/>
        <w:color w:val="9E9E9E"/>
        <w:sz w:val="16"/>
        <w:szCs w:val="16"/>
      </w:rPr>
      <w:t xml:space="preserve">Page </w:t>
    </w:r>
    <w:r>
      <w:rPr>
        <w:rFonts w:ascii="Malgun Gothic" w:cs="Malgun Gothic" w:eastAsia="Malgun Gothic" w:hAnsi="Malgun Gothic"/>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Malgun Gothic" w:cs="Malgun Gothic" w:eastAsia="Malgun Gothic" w:hAnsi="Malgun Gothic"/>
        <w:color w:val="9E9E9E"/>
        <w:sz w:val="16"/>
        <w:szCs w:val="16"/>
      </w:rPr>
      <w:t xml:space="preserve">코스모팜 유한회사 | 시나리오 플래닝 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Malgun Gothic" w:cs="Malgun Gothic" w:eastAsia="Malgun Gothic" w:hAnsi="Malgun Gothic"/>
      <w:b/>
      <w:bCs/>
      <w:color w:val="1B5E20"/>
      <w:sz w:val="36"/>
      <w:szCs w:val="36"/>
    </w:rPr>
  </w:style>
  <w:style w:type="paragraph" w:styleId="Heading2">
    <w:name w:val="Heading 2"/>
    <w:basedOn w:val="Normal"/>
    <w:next w:val="Normal"/>
    <w:qFormat/>
    <w:pPr>
      <w:spacing w:before="300" w:after="180"/>
      <w:outlineLvl w:val="1"/>
    </w:pPr>
    <w:rPr>
      <w:rFonts w:ascii="Malgun Gothic" w:cs="Malgun Gothic" w:eastAsia="Malgun Gothic" w:hAnsi="Malgun Gothic"/>
      <w:b/>
      <w:bCs/>
      <w:color w:val="1B5E20"/>
      <w:sz w:val="28"/>
      <w:szCs w:val="28"/>
    </w:rPr>
  </w:style>
  <w:style w:type="paragraph" w:styleId="Heading3">
    <w:name w:val="Heading 3"/>
    <w:basedOn w:val="Normal"/>
    <w:next w:val="Normal"/>
    <w:qFormat/>
    <w:pPr>
      <w:spacing w:before="200" w:after="120"/>
      <w:outlineLvl w:val="2"/>
    </w:pPr>
    <w:rPr>
      <w:rFonts w:ascii="Malgun Gothic" w:cs="Malgun Gothic" w:eastAsia="Malgun Gothic" w:hAnsi="Malgun Gothic"/>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2026-02-22T07:27:17.911Z</dcterms:created>
  <dcterms:modified xsi:type="dcterms:W3CDTF">2026-02-22T07:27:17.912Z</dcterms:modified>
</cp:coreProperties>
</file>

<file path=docProps/custom.xml><?xml version="1.0" encoding="utf-8"?>
<Properties xmlns="http://schemas.openxmlformats.org/officeDocument/2006/custom-properties" xmlns:vt="http://schemas.openxmlformats.org/officeDocument/2006/docPropsVTypes"/>
</file>