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경영진단 보고서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3.1 내부 경영역량 분석</w:t>
      </w:r>
    </w:p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코스모팜 유한회사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분석일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2026년 2월 23일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분석 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데이터 로드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3/5 (양호) - 창업가 관점, 기업 현황, 외부환경분석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설립일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2022년 9월 1일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운영 자금 여력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12개월 (주의)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1. 요약 (Executive Summary)</w:t>
      </w:r>
    </w:p>
    <w:p>
      <w:pPr>
        <w:spacing w:before="80" w:after="8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본 분석은 창업가의 전략 인터뷰(창업가 관점)와 제출 문서(기업 현황)를 기반으로 하며, 자가진단 및 구성원 설문 데이터가 없어 실제 역량과 차이가 있을 수 있습니다. 외부 검증을 권장합니다.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코스모팜은 2022년 설립 이후 공공 숙의(토론을 통한 합의) 운영과 유아숲 프로그램 등 지자체 용역 사업을 중심으로 운영되고 있습니다. 대표 1인 체제로 사업 집중도가 70%에 그치며(학업/연구/강의 병행), 동시 수주와 사업 확장에 구조적 한계가 있습니다.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정부 의존도 80%, 버틸 수 있는 기간 12개월로 재무 안정성에 주의가 필요합니다. 비유하자면, 한쪽 다리(공공 사업)에만 무게를 싣고 서 있는 형태입니다. 주민참여예산제 의무화, 유아숲 150개소 신규 조성 등 외부 기회는 풍부하나, 1인 구조의 수주 한계와 디지털 역량 부재가 이를 활용하는 데 병목이 됩니다.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단기적으로 기존 발주처 관계 유지와 수주 파이프라인 확보, 중기적으로 인력 확충과 디지털 역량 구축이 핵심 과제입니다.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영역별 종합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8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사회적가치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경영일반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판매/마케팅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인사/노무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</w:tbl>
    <w:p>
      <w:pPr>
        <w:spacing w:before="40" w:after="80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* 위 점수는 자가진단 데이터가 없어 창업가 관점/기업 현황의 정성적 데이터를 기반으로 한 추정치입니다. 5점 만점 기준이며, 업계 평균 비교는 불가합니다.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2. 데이터 교차 검증 결과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경영진단의 신뢰도를 높이려면 여러 데이터 소스를 서로 비교(교차 검증)해야 합니다. 마치 의사가 여러 검사를 종합해서 진단하듯, 창업가 인터뷰, 문서, 자가진단, 구성원 설문을 함께 보아야 정확한 진단이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창업가 관점 vs 자가진단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비교불가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자가진단 미실시로 창업가의 자기 평가가 과대/과소인지 판단 근거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자가진단 vs 기업 현황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비교불가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양쪽 모두 불완전. 재무 데이터가 가장 큰 정보 공백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자가진단 vs 구성원 상태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비교불가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1인 기업이므로 구성원 설문 해당 없음. 향후 인력 확충 시 도입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내부역량 vs 외부환경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부분적합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지역 네트워크/숙의 전문성은 외부 기회와 부합. 그러나 디지털 역량 부재, 1인 구조가 기회 활용의 병목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핵심 발견: 사업 정체성 불일치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중요한 발견이 하나 있습니다. 창업가 관점에서는 '숙의/공론화 용역'이 핵심 사업이라 했지만, 회사소개서와 사업자등록증에는 '이벤트 기획, 시각 디자인'이 주력으로 기재되어 있습니다. 마치 간판에는 '빵집'이라 써 있는데 실제로는 커피를 주로 파는 것과 같습니다. 대외 문서를 현재 실제 사업에 맞게 업데이트하는 것이 시급합니다.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3. 외부환경 연계 분석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내부 역량이 외부 환경과 얼마나 잘 맞는지를 분석했습니다. 비유하자면, 코스모팜이 가진 열쇠(내부 강점)로 어떤 문(외부 기회)을 열 수 있는지, 그리고 어떤 폭풍(외부 위협)에 어떤 방어막(내부 역량)이 부족한지를 살펴봅니다.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잘 맞는 영역 (Fit)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내부 강점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연결되는 외부 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지역 밀착 네트워크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기초지자체 소규모 용역 틈새 시장(서울 대형사 미진출)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숙의/교육 전문성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주민참여예산제 의무화(243개 지자체 법적 수요)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토탈 디자인 역량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제안서/결과물 품질 차별화 → 입찰 경쟁력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부족한 영역 (Gap) - 가장 중요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내부 약점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못하는 외부 위협/기회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디지털/AI 역량 전무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디지털 숙의 플랫폼 확산에 대응 불가 (가장 심각한 Gap)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1인 구조 수주 한계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공공조달 85.6조 역대 최대 발주 기회를 충분히 활용 못함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 데이터 부재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인건비 상승/경쟁 심화에 대한 위험 수준 파악 불가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 미션 미정의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사회적기업 인증 지연 → 수의계약 특례 활용 불가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4. 영역별 상세 분석 - 사회적가치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사회적가치 영역은 '우리 조직이 왜 존재하는가'에 대한 답입니다. 코스모팜의 사회적가치 영역은 추정 점수 2.5점(5점 만점)으로, 비유하자면 씨앗은 심었지만 아직 이름표를 붙이지 않은 상태입니다.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2.5 / 5.0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변화이론(Theory of Change)이 명확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퍼실리테이터 양성 -&gt; 정책 이해 -&gt; 민원 감소라는 논리적 경로 존재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성과지표가 측정 가능한 형태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참여 인원, 참여 아동 수 등 숫자로 잴 수 있는 지표 보유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 미션이 공식 정의되지 않음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social_mission: '정의되지 않음' - 조직의 존재 이유가 문서화 안 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SDGs 목표 미설정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사회적기업 인증, ESG 가점에 필수인 SDGs가 미설정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임팩트 측정/보고 체계 부재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성과를 기록하고 보고하는 시스템이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5. 영역별 상세 분석 - 경영일반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경영일반은 '조직을 어떻게 운영하는가'에 대한 영역입니다. 추정 점수 2.5점으로, 비유하자면 지도 없이 운전하는 상태입니다. 대표의 경험과 감(感)으로 운영되고 있지만, 체계적 경영계획이나 성과 점검 체계가 없습니다.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2.5 / 5.0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사업 포트폴리오 다각화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숙의/유아숲/디자인 등 복합 서비스 - 하나가 안 되면 다른 걸로 보완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대표의 다분야 전문성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디자인 석사 + 대학 강사 + 시민단체 경력 = 다양한 사업 수행 기반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중장기 경영계획서 부재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 30건 수주 목표만 있고, 단계별 실행 계획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성과관리 체계 미구축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월별/분기별 중간 점검 없이 연말에야 결과를 알 수 있는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사업 집중도 70% (학업/연구/강의 병행)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대표가 사업에 전력투구하지 못하는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6. 영역별 상세 분석 - 판매/마케팅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판매 영역은 '고객을 어떻게 찾고, 어떻게 계약을 따는가'에 대한 영역입니다. 추정 점수 3.0점으로 5개 영역 중 상대적으로 가장 양호합니다. 마치 단골 식당은 있지만, 새로운 손님을 끌어오는 방법은 아직 찾지 못한 상태입니다.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3.0 / 5.0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20"/>
                <w:szCs w:val="20"/>
              </w:rPr>
              <w:t xml:space="preserve">주의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지자체 직접 영업 채널 확보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공공기관에 직접 제안하는 경로가 있고, 발주처 피드백으로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고객 핵심 고민 정확히 파악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발주처의 '성과 불가시성, 민원 우려'라는 진짜 고민을 알고 있음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토탈 디자인 역량으로 품질 차별화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제안서와 결과물의 시각적 품질로 경쟁사 대비 우위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가격 결정권 없음 (기준 단가 수용형)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발주처가 정한 가격을 그대로 받아야 해서 이익률 관리 어려움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민간 시장(B2B) 개척 실패 이력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'민간 영업 시도 -&gt; 전환 안 됨', 매출 80%가 정부 의존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성과 포트폴리오 정량화 미흡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'다수 수행'이라는 표현만 있고, 참여 인원/만족도 등 구체 수치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7. 영역별 상세 분석 - 재무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재무 영역은 '돈이 어떻게 들어오고 나가는가'에 대한 영역입니다. 추정 점수 2.0점으로 가장 심각합니다. 비유하자면, 건강검진표 없이 '아마 건강할 거야'라고 추측하는 상태입니다. 재무제표가 없어 회사의 실제 재정 상태를 알 수 없습니다.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2.0 / 5.0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낮은 고정비 (1인 기업 구조)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직원 없이 외주/파트너 구조라 매달 나가는 고정 비용이 최소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12개월 운영 자금 확보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당장의 자금 위기는 아님 (단, 자기 평가이므로 검증 필요)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 데이터 전면 부재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재무 섹션 입력완성도 NaN%, 연 매출 미확인, 재무제표 미제출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정부 의존도 80%, 단발 계약 구조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지자체 예산이 줄면 매출에 직격탄. 매번 새로 수주해야 하는 불안정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자금 예측/관리 체계 없음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앞으로 6개월 내 돈이 얼마나 들어올지 예측하는 시스템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8. 영역별 상세 분석 - 인사/노무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인사/노무 영역은 '사람을 어떻게 확보하고 관리하는가'에 대한 영역입니다. 추정 점수 2.0점입니다. 비유하자면, 혼자서 식당을 운영하는데 주방도, 홀도, 계산도 다 대표가 하는 상태입니다. 손님이 늘어도 더 받을 수 없는 구조입니다.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점수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2.0 / 5.0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20"/>
                <w:szCs w:val="20"/>
              </w:rPr>
              <w:t xml:space="preserve">위험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외주/파트너 풀 활용 유연한 인력 운영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고정 인건비 없이 프로젝트마다 필요한 인력 투입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대표의 다양한 경력이 다분야 사업 기반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디자인+교육+시민사회 경력이 복합 서비스 제공의 토대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기업 현황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핵심 업무가 대표 1인에 집중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기획/제안서/영업 모두 대표 담당. 대표 부재 시 사업 중단 위험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파트너 풀 안정성 미검증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유아숲지도사 3명 등 핵심 인력이 파트너에 의존, 이탈 리스크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인력 확충 구체적 계획 없음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채용 필요성은 인식하나, 시기/방법/예산 계획이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창업가 관점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9. 개선 우선순위 매트릭스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아래는 긴급도(얼마나 빨리 해야 하는가)와 중요도(얼마나 큰 영향을 미치는가)를 기준으로 정리한 개선 과제입니다. 집에 불이 나면 먼저 끄고, 그 다음 리모델링을 하듯, 순서대로 실행하시길 권장합니다.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26"/>
        <w:gridCol w:w="1000"/>
        <w:gridCol w:w="1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긴급도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재무 관리 체계 전면 부재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긴급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자금 고갈 사전 예측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수주 파이프라인 관리 부재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긴급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수주 기회 극대화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인사노무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1인 구조 성장 병목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수주 한도 확대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사회적가치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미션/SDGs 미정의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인증/가점 확보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경영일반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경영계획/성과관리 부재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전략적 의사결정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디지털 역량 전무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디지털 도태 방지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주력 서비스 정의 불일치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브랜드 일관성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10. 단기/중기 액션 플랜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단기 (2026~2027년)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726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구체적 액션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간이 재무 관리 시스템(엑셀/회계앱) 즉시 도입, 월별 수입/지출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6개월 자금 예측표 작성(예상 수주/지출 기반)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나라장터 숙의/유아숲 키워드 알림 설정, 주 2회 모니터링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수의계약 특례(~6.30) 내 기존 발주처 재계약 2건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과거 수행 실적 3건 정량 성과 포트폴리오 정리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사회적가치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사회적 미션 선언문 작성 + SDGs 2~3개 선정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인사노무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핵심 파트너 3~5명과 연간 우선 협력 약정 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경영일반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2026~2027년 2개년 경영계획 수립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회사소개서를 현재 핵심 BM으로 전면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기체결 계약 최저임금 인상분 금액 조정 청구서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2026.03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중기 (2027~2029년)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726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구체적 액션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인사노무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파트타임 기획/행정 인력 1명 확보(정부 고용지원금 활용)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온라인 숙의 도구(Mentimeter 등) 시범 활용, 하이브리드 역량 구축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시빅테크(빠띠 등)와 하이브리드 숙의 컨소시엄 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민간 B2B 숙의 워크숍 서비스 개발(기업 대상)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사회적가치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사회적기업 인증 신청 및 취득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재무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수익원 다변화(민간 B2B 비중 20% 이상 확보)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2029.12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성인/노인 산림교육 프로그램 시범 개발(유아숲 확장)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2027.12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11. 경쟁력 분석(VRIO) / SWOT 연계 포인트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다음 단계에서 '우리만의 경쟁력이 뭔지'(VRIO)와 '강점/약점/기회/위협'(SWOT)을 분석합니다. 아래는 이번 경영진단에서 발견된 핵심 자원과 SWOT 초안입니다.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경쟁력 분석(VRIO) 대상 핵심 자원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자원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영역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초기 평가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전북 지자체 담당자 신뢰 네트워크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무형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잠재적 핵심역량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숙의+유아숲 복합 서비스 포트폴리오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조직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차별화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토탈 디자인 역량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차별화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퍼실리테이터/유아숲지도사 파트너 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인사노무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일반 자원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공공/지자체 수행 레퍼런스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무형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차별화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대표의 다분야 전문성/학술 배경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경영일반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차별화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변화이론 기반 임팩트 설계 역량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조직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사회적가치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일반 자원</w:t>
            </w:r>
          </w:p>
        </w:tc>
      </w:tr>
    </w:tbl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SWOT 초안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 (강점)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 (약점)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1. 전북 기초지자체 밀착 신뢰 관계
2. 숙의+유아숲+디자인 복합 포트폴리오
3. 토탈 디자인으로 결과물 차별화
4. 낮은 고정비 가격경쟁력
5. 변화이론 기반 임팩트 설계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1. 디지털/AI 역량 전무
2. 1인 구조 성장 병목
3. 재무 관리 체계 전면 부재
4. 정부 의존 80%, 단발 계약 불안정
5. 사회적 미션/SDGs 미정의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 (기회)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 (위협)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1. 주민참여예산제 의무화
2. 공공조달 85.6조 역대 최대 발주
3. 유아숲 150개소 신규 조성
4. 기초지자체 소규모 용역 틈새
5. 사회적기업 인증 시 수의계약 특례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1. 영유아 인구 37.9% 급감
2. 최저임금+보험료 이중 인상
3. 디지털 숙의 플랫폼 확산
4. 지방소멸/공무원 인사이동
5. 전북 유아숲 30개 업체 경쟁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</w:rPr>
        <w:t xml:space="preserve">12. Next Steps (다음 단계 안내)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본 경영진단(3.1단계)의 결과는 다음 분석 단계로 연결됩니다.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3.2 VRIO 분석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7개 핵심 자원의 가치/희소성/모방난이도/조직화 평가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우리만의 진짜 경쟁력은?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3.3 SWOT 분석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SWOT 초안 기반 전략 대안 도출(SO/WO/ST/WT 전략)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어떤 전략을 택할 것인가?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4.2 경쟁우위 전략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Runway 12개월, 낮은 투자역량 감안한 집중 차별화 전략 수립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어디에 집중할 것인가?</w:t>
            </w:r>
          </w:p>
        </w:tc>
      </w:tr>
    </w:tbl>
    <w:p>
      <w:pPr>
        <w:spacing w:before="400"/>
      </w:pPr>
    </w:p>
    <w:p>
      <w:pPr>
        <w:spacing w:before="80" w:after="8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본 보고서에 대한 문의 또는 자가진단 실시 요청은 담당 컨설턴트에게 연락해 주시기 바랍니다.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코스모팜 유한회사 | 경영진단 보고서 3.1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	2026-02-23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2026-02-22T17:54:36.040Z</dcterms:created>
  <dcterms:modified xsi:type="dcterms:W3CDTF">2026-02-22T17:54:36.041Z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