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3.4 TOWS 전략 분석 보고서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2E75B6"/>
          <w:sz w:val="36"/>
          <w:szCs w:val="36"/>
        </w:rPr>
        <w:t xml:space="preserve">코스모팜 유한회사</w:t>
      </w:r>
    </w:p>
    <w:p>
      <w:pPr>
        <w:pBdr>
          <w:top w:val="single" w:color="1F4E79" w:sz="2" w:space="8"/>
        </w:pBdr>
        <w:spacing w:before="200" w:after="10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분석일: 2026-02-23 | 프롬프트 v2.2 | 스키마 v2.1</w:t>
      </w:r>
    </w:p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권장 전략: SO 공격형 (집중화-차별화)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분석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기업명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코스모팜 유한회사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BM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런웨이 상태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[양호] 안정 (12개월)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SWOT 입력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 6개, W 6개, O 7개, T 7개 (총 26개)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보존율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 (26/26 요소 활용)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2"/>
                <w:szCs w:val="22"/>
              </w:rPr>
              <w:t xml:space="preserve">3줄 요약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우리의 최우선 전략: 전북 기초지자체 숙의/참여예산 패키지 선점 (SO-1) - 법적 의무화로 보장된 시장을 기존 강점으로 공략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가장 큰 기회: 주민참여예산 의무화(243개 지자체) + 유아숲 150개소 신규 조성을 복합 포트폴리오로 동시 공략 가능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지금 해야 할 일: 이번 달 내 재무 관리 엑셀 템플릿 작성 + 고창 인근 3개 시군 숙의 용역 제안서 준비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한 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코스모팜은 전북 기초지자체 틈새시장에서 복합 역량과 신뢰 네트워크를 무기로 공격적 시장 확대가 가능하나, 디지털 역량 부재와 1인 구조 병목을 2년 내 해소하지 않으면 시빅테크와 대형사에 시장을 빼앗길 위험이 있다.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* 신호등 현황판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한마디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공격 가능성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[양호]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강점 6개로 기회 7개 공략 가능, 법적 의무화 시장 보장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 개선 필요성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[주의]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디지털 역량 부재(W1)와 1인 병목(W2) 보완 시급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 방어 준비도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[주의]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시빅테크 확산과 공무원 인사이동 리스크 대비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 위험 노출도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[주의]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디지털 부재 x 시빅테크 확산이 가장 위험한 조합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기준: [양호] 양호 / [주의] 주의 필요 / [위험] 긴급 대응 필요</w:t>
      </w:r>
    </w:p>
    <w:p>
      <w:pPr>
        <w:pStyle w:val="Heading3"/>
        <w:spacing w:before="200" w:after="12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* 핵심 발견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SO 공격: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주민참여예산 의무화(243개 지자체)와 유아숲 150개소 신규 조성이라는 두 개의 법적/정책적 기회를 복합 포트폴리오로 동시 공략 가능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WT 경고: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디지털 역량 제로 상태에서 시빅테크 확산과 대형사 하방 진출이 겹치면, 2~3년 내 핵심 시장의 30% 이상을 잠식당할 수 있음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WO 핵심: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사회적기업 인증 + 빠띠 등 시빅테크 컨소시엄으로 디지털 약점을 보완하면, 수의계약 특례와 하이브리드 서비스라는 이중 해자(경쟁사가 넘기 어려운 장벽) 구축 가능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1. SWOT 핵심 요소 (입력 확인)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2"/>
                <w:szCs w:val="22"/>
              </w:rPr>
              <w:t xml:space="preserve">3줄 요약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핵심 강점 6개, 핵심 약점 6개 - 모두 AI 분석 기반 (★★) 신뢰도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단기 기회 7개, 임박 위협 7개 확인 - 법적/정책적 기회가 강점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최우선 조합: S1(신뢰 네트워크)+S2(복합 포트폴리오) x O1(참여예산 의무화) -&gt; SO-1 전략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신뢰도 범례: (★★★) 외부검증 0개 | (★★) AI분석 26개 | (★) 창업가주관 0개</w:t>
      </w:r>
    </w:p>
    <w:p>
      <w:pPr>
        <w:pStyle w:val="Heading3"/>
        <w:spacing w:before="200" w:after="12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강점 (Strengths) - 6개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2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활용 전략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전북 고창 기반 기초지자체 담당 공무원 신뢰 관계 네트워크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SO-1, SO-3, ST-1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숙의/공론화 + 유아숲 + 시각디자인 복합 포트폴리오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SO-1, SO-2, ST-2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시각 디자인 전 분야 토탈 디자인 역량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SO-2, ST-2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1인 기업 저고정비 가격경쟁력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SO-3, ST-3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변화이론(ToC) 기반 임팩트 성과지표 설계 역량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지자체 공무원 페인포인트 식별 및 맞춤 서비스 역량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SO-1, ST-1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</w:tbl>
    <w:p>
      <w:pPr>
        <w:pStyle w:val="Heading3"/>
        <w:spacing w:before="200" w:after="12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약점 (Weaknesses) - 6개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2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약점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 전략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디지털/AI 역량 전무, 대면 중심 서비스 의존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WO-1, WT-1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 1인 집중도 70%, 연간 수주 10~15건 병목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 데이터 전무(매출/비용/수익 미확인)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80% 정부 용역 의존, 단발성 계약 불안정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WT-2, WO-2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사회적 미션/SDGs 미정, 사회적기업 인증 불가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퍼실리테이터/유아숲지도사 외부 파트너 전적 의존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</w:tbl>
    <w:p>
      <w:pPr>
        <w:pStyle w:val="Heading3"/>
        <w:spacing w:before="200" w:after="12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기회 (Opportunities) - 7개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주민참여예산제 전국 의무화, 243개 지자체 숙의 수요 보장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2026년 공공조달 85.6조 원 역대 최대, 상반기 집중 발주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2027년까지 유아숲체험원 150개소 신규 조성, 운영 위탁 30% 증가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서울 대형사 기초지자체 소규모 용역 미진출, 틈새 선점 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사회적기업 인증 시 수의계약 5천만 원 특례 및 ESG 가점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시빅테크(빠띠 등) 컨소시엄으로 하이브리드 서비스 프리미엄 단가 가능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교육 공공입찰 단가 2020~2024년 3배 증가, 건당 매출 상승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</w:tbl>
    <w:p>
      <w:pPr>
        <w:pStyle w:val="Heading3"/>
        <w:spacing w:before="200" w:after="12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위협 (Threats) - 7개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영유아 인구 37.9% 급감, 유아숲 장기 수요 구조적 축소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최저임금/4대보험 동시 인상, 인건비 4~5% 상승 마진 압박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시빅테크 저비용 디지털 숙의 플랫폼 2~3년 내 지방 확산 위험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전북 30개 유아숲 업체 가격 경쟁, 핵심 인력 확보 경쟁 심화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지방소멸 + 담당 공무원 2~3년 인사이동, 신뢰 관계 리셋 이중 리스크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대형 숙의 전문기관 기초지자체 하방 진출 시 레퍼런스 격차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전북 3년간 6,600억 원 차입 재정긴축, 재량 용역 우선 삭감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2. 전략적 긴장 식별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2"/>
                <w:szCs w:val="22"/>
              </w:rPr>
              <w:t xml:space="preserve">3줄 요약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내부 긴장: 복합 역량(S2)을 확대하려면 1인 병목(W2)과 파트너 의존(W6)이 걸림돌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외부 긴장: 숙의 시장 기회(O1) vs 시빅테크 대체 위협(T3), 유아숲 기회(O3) vs 인구 감소(T1)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핵심 해소 과제: 디지털 역량 확보(W1 해소)가 공격과 방어 모두의 열쇠</w:t>
            </w:r>
          </w:p>
        </w:tc>
      </w:tr>
    </w:tbl>
    <w:p>
      <w:pPr>
        <w:shd w:fill="D6E4F0" w:val="clear"/>
        <w:spacing w:before="240" w:after="1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Q. 우리 강점을 발휘하는 데 뭐가 걸림돌인가요? (내부 긴장 S &lt;-&gt; 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6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방해하는 약점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긴장 설명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해소 방안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S1: 공무원 신뢰 네트워크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W2: 1인 병목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신뢰 관계가 대표 1인에 집중되어 확장 불가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WO-3: 파트너 풀 확대로 분산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S2: 복합 포트폴리오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W1: 디지털 역량 부재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오프라인 역량만으로는 디지털 전환 시대에 한계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WO-1: 시빅테크 컨소시엄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S5: ToC 임팩트 지표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W3: 재무 데이터 부재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임팩트는 측정하지만 수익은 측정 못하는 아이러니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WT-3: 재무 관리 체계 구축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6"/>
              <w:bottom w:val="single" w:color="2E7D32" w:sz="2"/>
              <w:right w:val="single" w:color="2E7D32" w:sz="2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2"/>
                <w:szCs w:val="22"/>
              </w:rPr>
              <w:t xml:space="preserve">[Action]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할 일: 이번 달 내 엑셀 재무 템플릿 작성 (WT-3) + 빠띠에 컨소시엄 제안 연락 (WO-1)</w:t>
            </w:r>
          </w:p>
        </w:tc>
      </w:tr>
    </w:tbl>
    <w:p>
      <w:pPr>
        <w:shd w:fill="D6E4F0" w:val="clear"/>
        <w:spacing w:before="240" w:after="1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Q. 기회를 잡으려는데 뭐가 방해하나요? (외부 긴장 O &lt;-&gt; 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9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방해하는 위협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긴장 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해소 방안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O1: 참여예산 의무화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T3: 시빅테크 확산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숙의 수요는 늘지만 디지털 플랫폼이 대면을 대체할 수 있음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WO-1: 대면+디지털 하이브리드로 전환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O3: 유아숲 150개소 신규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T1: 영유아 인구 37.9% 급감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단기 공급은 늘지만 장기 수요는 줄어드는 역설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ST-2: 전연령 숲교육으로 확장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O2: 공공조달 85.6조 역대 최대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T7: 전북 재정긴축 6,600억 차입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전국은 최대이지만 전북은 긴축 -&gt; 코스모팜 시장은 축소 가능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WT-2: 민간 매출 다변화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6"/>
              <w:bottom w:val="single" w:color="2E7D32" w:sz="2"/>
              <w:right w:val="single" w:color="2E7D32" w:sz="2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2"/>
                <w:szCs w:val="22"/>
              </w:rPr>
              <w:t xml:space="preserve">[Action]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할 일: 상반기 집중 발주 시즌(O2)에 맞춰 3월까지 제안서 3건 준비</w:t>
            </w:r>
          </w:p>
        </w:tc>
      </w:tr>
    </w:tbl>
    <w:p>
      <w:pPr>
        <w:shd w:fill="D6E4F0" w:val="clear"/>
        <w:spacing w:before="240" w:after="1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Q. 공격과 방어, 어디에 집중해야 하나요?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비유로 설명하면: 코스모팜의 현재 상황은 '골목 맛집이 프랜차이즈 진출을 준비하는 단계'와 비슷합니다. 맛(복합 역량)은 검증되었고 단골(고창 공무원)도 있지만, 배달앱(디지털)은 아직 안 하고, 직원(파트너)도 부족합니다. 런웨이 12개월로 안정적이니 공격적 확장을 하되, 동시에 배달앱 연동과 직원 교육도 놓치지 말아야 합니다.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권장 비중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공격 (SO/WO)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50%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런웨이 12개월 안정 + 법적 의무화 기회 -&gt; 적극 확장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방어 (ST/WT)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50%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디지털 부재/1인 병목 리스크 -&gt; 기본 방어 필수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3. TOWS 매트릭스 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2"/>
                <w:szCs w:val="22"/>
              </w:rPr>
              <w:t xml:space="preserve">3줄 요약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SWOT 입력 26개 기반 12개 전략 도출 (각 유형별 3개)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최우선 전략: SO-1 전북 기초지자체 숙의/참여예산 패키지 선점 - 점수 5.0/5.0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주의 영역: W1(디지털 부재) x T3(시빅테크 확산) 조합이 가장 위험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TOWS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기회 (O) 7개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위협 (T) 7개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강점 (S) 6개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8"/>
                <w:szCs w:val="18"/>
              </w:rPr>
              <w:t xml:space="preserve">SO 전략 (공격형) [양호]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SO-1: 전북 기초지자체 숙의 패키지 선점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SO-2: 유아숲 프리미엄 프로그램 확대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SO-3: 소규모 용역 틈새시장 독점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F57F17"/>
                <w:sz w:val="18"/>
                <w:szCs w:val="18"/>
              </w:rPr>
              <w:t xml:space="preserve">ST 전략 (방어형) [주의]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ST-1: 다공무원 관계망 구축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ST-2: 전연령 숲교육 확장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ST-3: 임팩트 성과 보고서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약점 (W) 6개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F57F17"/>
                <w:sz w:val="18"/>
                <w:szCs w:val="18"/>
              </w:rPr>
              <w:t xml:space="preserve">WO 전략 (개선형) [주의]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WO-1: 시빅테크 컨소시엄 하이브리드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WO-2: 사회적기업 인증 추진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WO-3: 파트너 풀 확대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C62828"/>
                <w:sz w:val="18"/>
                <w:szCs w:val="18"/>
              </w:rPr>
              <w:t xml:space="preserve">WT 전략 (회피형) [주의]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WT-1: 디지털 기초 역량 확보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WT-2: 민간 매출 20% 다변화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WT-3: 재무 관리 체계 구축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4. 전략 상세</w:t>
      </w: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4.1 SO 전략 (강점으로 기회 잡기) [양호]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2"/>
                <w:szCs w:val="22"/>
              </w:rPr>
              <w:t xml:space="preserve">3줄 요약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핵심 전략: SO-1 전북 기초지자체 숙의/참여예산 패키지 선점 (점수 5.0)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활용할 강점: S1(신뢰 네트워크) + S2(복합 포트폴리오) + S6(공무원 이해)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기대 효과: 연간 수주 50% 증가(10건 -&gt; 15건), 전북 숙의 시장 점유율 30%</w:t>
            </w:r>
          </w:p>
        </w:tc>
      </w:tr>
    </w:tbl>
    <w:p>
      <w:pPr>
        <w:shd w:fill="D6E4F0" w:val="clear"/>
        <w:spacing w:before="240" w:after="1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Q. 우리 강점으로 어떤 기회를 잡을 수 있나요?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비유로 설명하면: SO-1은 '이미 인정받은 동네 맛집이 옆 동네에도 분점을 내는 것'과 같습니다. 고창에서 쌓은 성공 사례(레시피)를 정읍/부안/김제에 그대로 적용하면 됩니다. 게다가 주민참여예산법이 통과되면서 243개 지자체 모두 숙의 전문가가 필요해졌으니, 메뉴(숙의+디자인 패키지)를 표준화해서 빠르게 확장할 타이밍입니다.</w:t>
      </w:r>
    </w:p>
    <w:p>
      <w:pPr>
        <w:spacing w:after="40"/>
      </w:pP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000"/>
        <w:gridCol w:w="2360"/>
        <w:gridCol w:w="800"/>
        <w:gridCol w:w="1000"/>
        <w:gridCol w:w="800"/>
        <w:gridCol w:w="7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활용 강점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포착 기회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예상 효과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리소스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강건성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S1+S2+S6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O1+O2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수주 50% 증가(10-&gt;15건)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12개월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S2+S3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O3+O7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유아숲 건당 매출 30% 증가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18개월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S4+S1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O4+O2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소규모 수주 성공률 80%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6개월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4.0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6"/>
              <w:bottom w:val="single" w:color="2E7D32" w:sz="2"/>
              <w:right w:val="single" w:color="2E7D32" w:sz="2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2"/>
                <w:szCs w:val="22"/>
              </w:rPr>
              <w:t xml:space="preserve">[Action]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할 일: 고창 숙의 사업 성과 보고서를 표준 제안서 템플릿으로 전환 (2주 내)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4.2 WO 전략 (약점 보완해서 기회 잡기) [주의]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2"/>
                <w:szCs w:val="22"/>
              </w:rPr>
              <w:t xml:space="preserve">3줄 요약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핵심 전략: WO-1 시빅테크 컨소시엄으로 디지털 하이브리드 서비스 구축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보완할 약점: W1(디지털 역량 부재), W5(사회적 미션 미정), W2+W6(1인 병목+파트너 의존)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필요 파트너: 빠띠(시빅테크), 퍼실리테이터/유아숲지도사 8~10명</w:t>
            </w:r>
          </w:p>
        </w:tc>
      </w:tr>
    </w:tbl>
    <w:p>
      <w:pPr>
        <w:shd w:fill="D6E4F0" w:val="clear"/>
        <w:spacing w:before="240" w:after="1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Q. 우리 약점을 보완하면 어떤 기회가 생기나요?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000"/>
        <w:gridCol w:w="2360"/>
        <w:gridCol w:w="2000"/>
        <w:gridCol w:w="1000"/>
        <w:gridCol w:w="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보완 약점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활용 기회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예상 효과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필요 자원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건당 단가 50% 프리미엄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빠띠 MOU 체결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9개월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수의계약 연 2~3건 확보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미션 정의 + 인증 신청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6개월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W2+W6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O3+O7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동시 수행 5건-&gt;10건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파트너 3명-&gt;8~10명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12개월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3.5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6"/>
              <w:bottom w:val="single" w:color="2E7D32" w:sz="2"/>
              <w:right w:val="single" w:color="2E7D32" w:sz="2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2"/>
                <w:szCs w:val="22"/>
              </w:rPr>
              <w:t xml:space="preserve">[Action]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할 일: 빠띠(parti.coop)에 컨소시엄 제안 이메일 발송 (이번 주 내)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4.3 ST 전략 (강점으로 위협 막기) [주의]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2"/>
                <w:szCs w:val="22"/>
              </w:rPr>
              <w:t xml:space="preserve">3줄 요약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핵심 방어 전략: ST-1 다(多)공무원 관계망 구축으로 인사이동 리스크 분산 (점수 4.5)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방어에 쓸 강점: S1(신뢰 네트워크) + S5(임팩트 지표) + S6(공무원 이해)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막아야 할 위협: T5(인사이동), T3(시빅테크), T1(인구 감소), T6(대형사 진출)</w:t>
            </w:r>
          </w:p>
        </w:tc>
      </w:tr>
    </w:tbl>
    <w:p>
      <w:pPr>
        <w:shd w:fill="D6E4F0" w:val="clear"/>
        <w:spacing w:before="240" w:after="1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Q. 다가오는 위협을 어떻게 막을 수 있나요?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100"/>
        <w:gridCol w:w="3660"/>
        <w:gridCol w:w="1000"/>
        <w:gridCol w:w="7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활용 강점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 위협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방어 메커니즘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S1+S6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T5+T7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지자체당 3~4명 관계 분산 + 성과 보고서 조직 공유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12개월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ST-2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S2+S3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T1+T4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유아숲 -&gt; 초등 방과후/시니어 치유숲 확장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18개월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ST-3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S5+S4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T3+T6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ToC 기반 임팩트 정량 보고서로 대면 숙의 가치 입증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6개월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4.0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6"/>
              <w:bottom w:val="single" w:color="2E7D32" w:sz="2"/>
              <w:right w:val="single" w:color="2E7D32" w:sz="2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2"/>
                <w:szCs w:val="22"/>
              </w:rPr>
              <w:t xml:space="preserve">[Action]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할 일: 각 지자체 담당자 외 관련 부서 공무원 3~4명 리스트 작성 (이번 달 내)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4.4 WT 전략 (약점-위협 최소화) [주의]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2"/>
                <w:szCs w:val="22"/>
              </w:rPr>
              <w:t xml:space="preserve">3줄 요약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WT 위험 노출: critical 2건 + high 6건 + medium 3건, 전체 위험도 중간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완화 전략: WT-1(디지털 기초), WT-2(민간 다변화), WT-3(재무 관리)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최악의 경우: 전북 재정긴축 + 시빅테크 확산 시 연 매출 30~50% 감소 가능 -&gt; 민간 매출 비중 확대로 대비</w:t>
            </w:r>
          </w:p>
        </w:tc>
      </w:tr>
    </w:tbl>
    <w:p>
      <w:pPr>
        <w:shd w:fill="D6E4F0" w:val="clear"/>
        <w:spacing w:before="240" w:after="1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Q. 가장 취약한 부분은 어디인가요?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W1(디지털 역량 전무) x T3(시빅테크 확산)</w:t>
      </w:r>
      <w:r>
        <w:rPr>
          <w:rFonts w:ascii="Malgun Gothic" w:cs="Malgun Gothic" w:eastAsia="Malgun Gothic" w:hAnsi="Malgun Gothic"/>
          <w:sz w:val="22"/>
          <w:szCs w:val="22"/>
        </w:rPr>
        <w:t xml:space="preserve"> 조합이 가장 위험합니다. [경고]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쉽게 말하면: 코스모팜이 아직 배달앱을 안 쓰고 있는데, 경쟁 음식점들은 이미 배달앱으로 매출의 30%를 올리고 있는 상황입니다. 2~3년 내에 배달앱(디지털 숙의 플랫폼)이 전북 시골까지 퍼지면, 대면 전문인 코스모팜은 시장의 30~40%를 잃을 수 있습니다.</w:t>
      </w:r>
    </w:p>
    <w:p>
      <w:pPr>
        <w:spacing w:after="40"/>
      </w:pP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1100"/>
        <w:gridCol w:w="4060"/>
        <w:gridCol w:w="1000"/>
        <w:gridCol w:w="7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취약 약점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위험 위협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 방향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WT-1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T3+T6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SaaS(줌/멘티미터/구글폼) 활용 역량 6개월 내 확보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6개월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WT-2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T7+T5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민간(사회적경제/협동조합) 매출 비중 20% 목표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18개월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T3+T7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엑셀/무료 회계SW로 월별 매출/비용/수익 추적 시작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3개월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4.0</w:t>
            </w:r>
          </w:p>
        </w:tc>
      </w:tr>
    </w:tbl>
    <w:p>
      <w:pPr>
        <w:pStyle w:val="Heading3"/>
        <w:spacing w:before="200" w:after="12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[!] WT 위험 노출 맵 - 핵심 위험 조합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2760"/>
        <w:gridCol w:w="9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약점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위험도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완화 방법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긴급도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W1: 디지털 역량 전무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T3: 시빅테크 확산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[경고] 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WO-1(시빅테크 컨소시엄) + WT-1(SaaS 학습)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긴급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W4: 정부 매출 80%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T7: 전북 재정긴축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[경고] 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WT-2(민간 20%) + WO-2(사회적기업 인증)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긴급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W3: 재무 데이터 부재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T7: 전북 재정긴축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[주의] 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WT-3(재무 관리 체계 즉시 구축)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긴급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W1: 디지털 역량 전무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T6: 대형사 하방 진출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[주의] 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ST-3(임팩트 보고서) + SO-3(틈새 독점)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W6: 파트너 전적 의존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T4: 30개 업체 경쟁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[주의] 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WO-3(파트너 풀 확대 및 관리 체계)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W4: 정부 매출 80%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T5: 지방소멸+인사이동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[주의] 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ST-1(다공무원 관계망) + WT-2(민간 다변화)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6"/>
              <w:bottom w:val="single" w:color="2E7D32" w:sz="2"/>
              <w:right w:val="single" w:color="2E7D32" w:sz="2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2"/>
                <w:szCs w:val="22"/>
              </w:rPr>
              <w:t xml:space="preserve">[Action]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할 일: WT-3(재무 관리)을 이번 달 내 착수 - 엑셀 손익 템플릿 작성 후 월 1회 리뷰 시작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5. 전략 평가</w:t>
      </w: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5.1 다차원 평가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2"/>
                <w:szCs w:val="22"/>
              </w:rPr>
              <w:t xml:space="preserve">3줄 요약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1순위: SO-1 전북 기초지자체 숙의 패키지 선점 (종합 5.0 - 임팩트 5, 실행가능성 5)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실행가능성 최고: SO-1, SO-3, ST-1, WT-1, WT-3 (모두 5점 - 현재 자원으로 즉시 가능)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임팩트 최고: SO-1, WO-1 (모두 5점 - 매출 성장과 시장 전환에 가장 큰 효과)</w:t>
            </w:r>
          </w:p>
        </w:tc>
      </w:tr>
    </w:tbl>
    <w:p>
      <w:pPr>
        <w:spacing w:after="40"/>
      </w:pP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900"/>
        <w:gridCol w:w="1100"/>
        <w:gridCol w:w="1100"/>
        <w:gridCol w:w="900"/>
        <w:gridCol w:w="100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임팩트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실행가능성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종합점수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리소스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12개월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12개월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9개월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6개월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3개월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6개월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18개월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6개월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6개월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12개월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18개월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18개월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(★★)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5.2 전략 시너지/충돌 분석</w:t>
      </w:r>
    </w:p>
    <w:p>
      <w:pPr>
        <w:shd w:fill="D6E4F0" w:val="clear"/>
        <w:spacing w:before="240" w:after="1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Q. 어떤 전략을 함께 하면 좋은가요? (시너지 조합)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조합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시너지 효과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SO-1 + ST-1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숙의 패키지 선점(공격)하면서 관계망 분산(방어) -&gt; 리스크 헷지된 성장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[V]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WO-1 + WT-1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시빅테크 컨소시엄(중기) + SaaS 자체 학습(단기) -&gt; 디지털 약점 이중 보완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[V]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WO-2 + SO-1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사회적기업 인증(제도적 방패) + 숙의 패키지(공격) -&gt; 수의계약으로 확실한 수주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[V]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ST-3 + SO-1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임팩트 보고서(차별화 입증) + 패키지 선점(확장) -&gt; 재수주율 극대화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[V]</w:t>
            </w:r>
          </w:p>
        </w:tc>
      </w:tr>
    </w:tbl>
    <w:p>
      <w:pPr>
        <w:shd w:fill="D6E4F0" w:val="clear"/>
        <w:spacing w:before="240" w:after="1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Q. 동시에 하면 안 되는 전략은? (충돌 조합)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충돌 원인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해결 방안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SO-1 + WO-3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패키지 확장과 파트너 풀 구축 모두 대표 시간 투자 필요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SO-1 먼저 착수 후 WO-3은 6개월 뒤 시작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SO-2 + ST-2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유아숲 프리미엄(현재 타깃)과 전연령 확장(새 타깃) 동시 진행 시 초점 분산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SO-2 확보 후 ST-2는 18개월 뒤 시작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5.3 자원 경합 분석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코스모팜은 1인 기업이므로 가장 희소한 자원은 '대표의 시간'입니다. 동시 실행 전략은 3개 이하로 제한해야 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SO-1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ST-1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WT-3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 필요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보유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 시간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파트너 인력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투자 자금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6. 전략 우선순위 랭킹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2"/>
                <w:szCs w:val="22"/>
              </w:rPr>
              <w:t xml:space="preserve">3줄 요약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1순위: SO-1 전북 기초지자체 숙의 패키지 선점 - 법적 의무화 시장 + 기존 강점 직접 활용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공격:방어 비율 = 50:50 권장 (1인 기업 리소스 한계 감안)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런웨이 12개월 ([양호] 안정) -&gt; SO/WO 공격 전략 우선, ST/WT 방어 병행</w:t>
            </w:r>
          </w:p>
        </w:tc>
      </w:tr>
    </w:tbl>
    <w:p>
      <w:pPr>
        <w:shd w:fill="D6E4F0" w:val="clear"/>
        <w:spacing w:before="240" w:after="1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Q. 어떤 전략부터 실행해야 하나요?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60"/>
        <w:gridCol w:w="700"/>
        <w:gridCol w:w="700"/>
        <w:gridCol w:w="1100"/>
        <w:gridCol w:w="34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실행 시기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SO-1: 전북 숙의 패키지 선점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즉시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법적 의무화 시장 + 기존 강점 직접 활용 + 낮은 리소스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ST-1: 다공무원 관계망 구축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즉시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자산(신뢰 네트워크) 보호 필수 방어 전략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WO-1: 시빅테크 컨소시엄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3개월 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최대 약점을 최대 기회로 전환, 중장기 생존 핵심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WT-3: 재무 관리 체계 구축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즉시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3개월 내 완료 가능한 기본기, 모든 전략의 인프라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WO-2: 사회적기업 인증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3개월 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수의계약 특례라는 제도적 해자 확보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ST-3: 임팩트 성과 보고서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3개월 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ToC 역량 문서화로 재수주율+차별화 동시 확보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7~12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SO-2, WT-1, SO-3, WO-3, ST-2, WT-2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혼합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3.5~4.0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6개월+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상위 전략 안정화 후 순차 착수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권장 포트폴리오: </w:t>
      </w:r>
      <w:r>
        <w:rPr>
          <w:rFonts w:ascii="Malgun Gothic" w:cs="Malgun Gothic" w:eastAsia="Malgun Gothic" w:hAnsi="Malgun Gothic"/>
          <w:sz w:val="22"/>
          <w:szCs w:val="22"/>
        </w:rPr>
        <w:t xml:space="preserve">SO-1(주력) + ST-1 + WO-1 + WO-2 + WT-3(지원) | 공격 50% : 방어 50%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7. 시나리오별 전략 유효성</w:t>
      </w:r>
    </w:p>
    <w:p>
      <w:pPr>
        <w:shd w:fill="D6E4F0" w:val="clear"/>
        <w:spacing w:before="240" w:after="1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Q. 상황이 바뀌면 전략도 바꿔야 하나요?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600"/>
        <w:gridCol w:w="1600"/>
        <w:gridCol w:w="1600"/>
        <w:gridCol w:w="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[양호] 낙관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[주의] 부분낙관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[주의] 부분비관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[위험] 비관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강건성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[V] 최적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[V] 최적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[!] 조정 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[X] 보류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[V] 유효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[V] 유효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[V] 유효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[V] 유효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[-] 불필요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[V] 유효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[V] 유효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[-] 경쟁전환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[V] 유효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[V] 유효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[V] 유효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[V] 유효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[V] 유효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[V] 유효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[V] 유효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[V] 유효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[-] 과잉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[!] 준비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[V] 유효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[V] 최적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모든 시나리오에서 유효한 전략 (가장 안전한 투자): </w:t>
      </w:r>
      <w:r>
        <w:rPr>
          <w:rFonts w:ascii="Malgun Gothic" w:cs="Malgun Gothic" w:eastAsia="Malgun Gothic" w:hAnsi="Malgun Gothic"/>
          <w:sz w:val="22"/>
          <w:szCs w:val="22"/>
        </w:rPr>
        <w:t xml:space="preserve">ST-1(관계망 분산), WT-3(재무 관리), WO-2(사회적기업 인증) - 이 3개는 어떤 상황에서든 반드시 실행해야 하는 '기본기' 전략입니다.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8. 실행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2"/>
                <w:szCs w:val="22"/>
              </w:rPr>
              <w:t xml:space="preserve">3줄 요약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런웨이: 12개월 ([양호] 안정) - 장기 투자 가능한 여유 있는 상황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Phase 1 (즉시~3개월): WT-3(재무관리) + SO-3(틈새독점) + SO-1 준비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Phase 2 (3~6개월): SO-1(패키지선점) + WO-2(사회적기업) + ST-3(임팩트 보고서)</w:t>
            </w:r>
          </w:p>
        </w:tc>
      </w:tr>
    </w:tbl>
    <w:p>
      <w:pPr>
        <w:pStyle w:val="Heading3"/>
        <w:spacing w:before="200" w:after="12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전략 실행 흐름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Phase 1 (즉시~3개월): 기본기 다지기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WT-3(재무관리) + SO-3(틈새독점 강화) + ST-1 준비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|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Phase 2 (3~6개월): 공격 착수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SO-1(패키지선점) + WO-2(사회적기업인증) + ST-3(임팩트보고서)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|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Phase 3 (6~12개월): 확장 및 방어 강화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  WO-1(시빅테크컨소시엄) + ST-1(관계망분산) + WO-3(파트너풀확대)</w:t>
      </w:r>
    </w:p>
    <w:p>
      <w:pPr>
        <w:pStyle w:val="Heading3"/>
        <w:spacing w:before="200" w:after="12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[긴급] 즉시 (1~3개월)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60"/>
        <w:gridCol w:w="1000"/>
        <w:gridCol w:w="2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할 일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왜 급한가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엑셀 재무 템플릿 작성 (WT-3)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 데이터 없이는 모든 전략 의사결정이 맹목적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프로젝트별 손익 추적 시작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고창 성과 보고서 표준 템플릿화 (SO-1 준비)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상반기 발주 시즌 전 제안서 준비 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표준 제안서 3건 완성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소규모 용역 3건 수주 (SO-3)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매출 확보로 런웨이 안정화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수주 성공률 80%</w:t>
            </w:r>
          </w:p>
        </w:tc>
      </w:tr>
    </w:tbl>
    <w:p>
      <w:pPr>
        <w:pStyle w:val="Heading3"/>
        <w:spacing w:before="200" w:after="12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[일정] 단기 (3~6개월)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0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할 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필요 자원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정읍/부안/김제 숙의 패키지 제안 (SO-1)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수주 50% 증가(10-&gt;15건)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제안서 + 공무원 미팅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3개 시군 제안서 제출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사회적기업 인증 신청 (WO-2)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수의계약 5천만 원 특례 확보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미션 정의 + 인증 서류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인증 신청 접수 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ToC 임팩트 보고서 초안 (ST-3)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재수주율 50% 확보 근거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 데이터 정리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보고서 1건 완성</w:t>
            </w:r>
          </w:p>
        </w:tc>
      </w:tr>
    </w:tbl>
    <w:p>
      <w:pPr>
        <w:pStyle w:val="Heading3"/>
        <w:spacing w:before="200" w:after="12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[목표] 중장기 (6개월+)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0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과제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필요 자원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빠띠 컨소시엄 MOU 체결 (WO-1)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건당 단가 50% 프리미엄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빠띠 협의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6~9개월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다공무원 관계망 구축 (ST-1)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인사이동 후 수주 연속성 70%+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공무원 미팅 확대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6~12개월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파트너 풀 8~10명 확보 (WO-3)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동시 수행 5건-&gt;10건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인력 발굴+매뉴얼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12개월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전연령 숲교육 프로그램 개발 (ST-2)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유아숲 의존도 60%-&gt;40%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프로그램 R&amp;D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18개월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9. MVP 실험 설계 (전략 검증)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2"/>
                <w:szCs w:val="22"/>
              </w:rPr>
              <w:t xml:space="preserve">3줄 요약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검증 필요: 모든 전략이 (★★) AI분석 기반 - (★) 가설 수준 전략 없음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핵심 가설: '고창 모델을 인근 시군에 복제하면 수주 성공률 70%+' (SO-1)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4주 내 검증 가능: 예 - 정읍/부안 중 1곳에 시범 제안으로 시장 반응 확인</w:t>
            </w:r>
          </w:p>
        </w:tc>
      </w:tr>
    </w:tbl>
    <w:p>
      <w:pPr>
        <w:pStyle w:val="Heading3"/>
        <w:spacing w:before="200" w:after="12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SO-1: 숙의 패키지 시범 제안 MVP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가설: </w:t>
      </w:r>
      <w:r>
        <w:rPr>
          <w:rFonts w:ascii="Malgun Gothic" w:cs="Malgun Gothic" w:eastAsia="Malgun Gothic" w:hAnsi="Malgun Gothic"/>
          <w:sz w:val="22"/>
          <w:szCs w:val="22"/>
        </w:rPr>
        <w:t xml:space="preserve">'고창 숙의 사업 성공 사례를 표준화하여 인근 시군에 제안하면, 수주 성공률 70% 이상 달성 가능하다'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560"/>
        <w:gridCol w:w="2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투자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성공 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1단계: 정읍 시범 제안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제안서 작성 시간만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관심 표명 또는 미팅 성사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2단계: 2개 시군 동시 제안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교통비 + 시간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1건 이상 수주 확정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3단계: 표준 패키지 확정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매뉴얼 제작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3건 이상 제안, 2건 수주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학습 항목: </w:t>
      </w:r>
      <w:r>
        <w:rPr>
          <w:rFonts w:ascii="Malgun Gothic" w:cs="Malgun Gothic" w:eastAsia="Malgun Gothic" w:hAnsi="Malgun Gothic"/>
          <w:sz w:val="22"/>
          <w:szCs w:val="22"/>
        </w:rPr>
        <w:t xml:space="preserve">1) 인근 시군 공무원의 숙의 서비스 인지도 수준, 2) 고창 레퍼런스의 설득력, 3) 적정 가격대 확인</w:t>
      </w:r>
    </w:p>
    <w:p>
      <w:pPr>
        <w:pStyle w:val="Heading3"/>
        <w:spacing w:before="200" w:after="12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WO-1: 시빅테크 컨소시엄 타진 MVP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가설: </w:t>
      </w:r>
      <w:r>
        <w:rPr>
          <w:rFonts w:ascii="Malgun Gothic" w:cs="Malgun Gothic" w:eastAsia="Malgun Gothic" w:hAnsi="Malgun Gothic"/>
          <w:sz w:val="22"/>
          <w:szCs w:val="22"/>
        </w:rPr>
        <w:t xml:space="preserve">'빠띠와 역할 분담(대면+온라인) 컨소시엄을 구성하면, 단독 제안 대비 건당 단가 30%+ 프리미엄 가능하다'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560"/>
        <w:gridCol w:w="2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투자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성공 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1단계: 빠띠 미팅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교통비만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협력 가능성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2단계: 시범 공동 제안서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 투자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공동 제안서 1건 제출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3단계: 수주 및 공동 수행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역할 분담 비용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수주 1건 + 단가 30%+ 확인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10. 리스크 및 모니터링</w:t>
      </w:r>
    </w:p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10.1 Pre-mortem (실패 사전점검)</w:t>
      </w:r>
    </w:p>
    <w:p>
      <w:pPr>
        <w:shd w:fill="D6E4F0" w:val="clear"/>
        <w:spacing w:before="240" w:after="1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Q. 3년 후 실패했다면 왜일까요?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860"/>
        <w:gridCol w:w="29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실패 원인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확률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조기 경보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사전 대응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시빅테크가 2년 내 전북까지 확산, 대면 숙의 수요 급감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시빅테크 지방 사업 수주 뉴스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WO-1(컨소시엄) + WT-1(SaaS 학습) 즉시 가속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전북 재정긴축 심화로 재량 용역 50%+ 삭감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전북 예산안 발표 시 재량 용역 감소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WT-2(민간 다변화) 가속 + WO-2(수의계약 특례)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 번아웃으로 수주/수행 품질 하락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동시 진행 프로젝트 4건 초과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WO-3(파트너 풀 확대) + 동시 3건 이하 원칙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파트너 이탈로 사업 수행 중단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파트너 불만/타사 이직 징후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WO-3(풀 확대) + 파트너 인센티브 설계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코리아스픽스 등 대형사 기초지자체 진출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대형사 전북 수주 건 발견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SO-3(소규모 틈새 강화) + ST-3(임팩트 차별화)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10.2 복합 리스크 상호작용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리스크 A x 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복합 영향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시빅테크 확산 x 대형사 진출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[위험] 치명적 - 상하 협공으로 시장 잠식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WO-1 + ST-3 + SO-3 동시 가동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재정긴축 x 인구 감소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[위험] 심각 - 숙의+유아숲 양대 시장 동시 축소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WT-2(민간 다변화) + ST-2(전연령 확장)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 번아웃 x 파트너 이탈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[위험] 치명적 - 사업 수행 자체 불가능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WO-3(풀 확대) + 동시 3건 원칙 엄수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10.3 모니터링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400"/>
        <w:gridCol w:w="2280"/>
        <w:gridCol w:w="22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6개월 목표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12개월 목표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연간 수주 건수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10건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12건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지자체당 공무원 관계 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1~2명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3명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시빅테크 협력 건수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MOU 체결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공동 수주 1건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월별 손익 추적 여부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미실시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1회 리뷰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사회적기업 인증 진행률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신청 완료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인증 획득</w:t>
            </w:r>
          </w:p>
        </w:tc>
      </w:tr>
    </w:tbl>
    <w:p>
      <w:pPr>
        <w:pStyle w:val="Heading2"/>
        <w:spacing w:before="280" w:after="1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10.4 트리거 조건</w:t>
      </w:r>
    </w:p>
    <w:p>
      <w:pPr>
        <w:pStyle w:val="Heading3"/>
        <w:spacing w:before="200" w:after="12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외부 트리거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6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임계값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행동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시빅테크 전북 수주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1건 이상 발견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WO-1(컨소시엄) 최우선 가속 + WT-1(SaaS 학습) 즉시 착수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전북 재량예산 삭감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전년 대비 20%+ 감소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WT-2(민간 다변화) 가속 + 수주 포트폴리오 조정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코리아스픽스 전북 진출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전북 수주 건 발견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SO-3(소규모 틈새) 집중 + 가격 차별화 강화</w:t>
            </w:r>
          </w:p>
        </w:tc>
      </w:tr>
    </w:tbl>
    <w:p>
      <w:pPr>
        <w:pStyle w:val="Heading3"/>
        <w:spacing w:before="200" w:after="12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내부 트리거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56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하한선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미달 시 행동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6개월 내 신규 시군 제안 건수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3건 미만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제안서 품질 점검 + 타깃 시군 변경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월별 손익 리뷰 실행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2개월 연속 미실시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회계 도움 또는 간편 앱 도입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빠띠 미팅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3개월 내 미성사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대안 시빅테크(데모스X 등) 탐색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분석 메타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신뢰도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 - 전체 SWOT 요소 (★★) AI분석 기반, 외부검증(★★★) 0건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한계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VRIO 데이터 없음, With 데이터 없음(조직 역량 평가 제한), 재무 데이터 전무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권장 포터 전략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집중화-차별화 (신뢰도 높음) - 전북 기초지자체 틈새 + 복합 포트폴리오 차별화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보존율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 (SWOT 26개 요소 전체 활용, 12개 전략 도출)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프롬프트 버전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v2.2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스키마 버전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v2.1</w:t>
            </w:r>
          </w:p>
        </w:tc>
      </w:tr>
    </w:tbl>
    <w:p>
      <w:pPr>
        <w:spacing w:after="200"/>
      </w:pPr>
    </w:p>
    <w:p>
      <w:pPr>
        <w:pStyle w:val="Heading3"/>
        <w:spacing w:before="200" w:after="12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* 용어 해설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SO전략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강점(Strength)으로 기회(Opportunity)를 극대화하는 공격형 전략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WO전략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약점(Weakness)을 보완하여 기회(Opportunity)를 포착하는 개선형 전략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ST전략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강점(Strength)으로 위협(Threat)에 대응하는 방어형 전략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WT전략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약점(Weakness)과 위협(Threat)의 겹침을 최소화하는 회피형 전략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TOWS 매트릭스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SWOT의 4가지 요소를 교차 조합하여 전략 옵션을 도출하는 분석 도구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ToC(변화이론)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활동 -&gt; 결과 -&gt; 임팩트의 인과관계를 설계하는 사회적 성과 측정 프레임워크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수의계약 특례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사회적기업 등 인증 기업에게 경쟁 입찰 없이 직접 계약을 허용하는 제도(5천만 원 한도)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시빅테크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시민 참여를 기술로 지원하는 기업(예: 빠띠의 온라인 숙의 플랫폼)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집중화-차별화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좁은 시장(틈새)에서 독특한 가치로 경쟁하는 포터의 본원적 전략 유형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런웨이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보유 자금으로 사업을 유지할 수 있는 기간(코스모팜: 12개월)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코스모팜 유한회사 | 3.4 TOWS 전략 분석 보고서</w:t>
    </w: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	2026-02-23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algun Gothic" w:cs="Malgun Gothic" w:eastAsia="Malgun Gothic" w:hAnsi="Malgun Gothic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algun Gothic" w:cs="Malgun Gothic" w:eastAsia="Malgun Gothic" w:hAnsi="Malgun Gothic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2026-02-23T01:22:40.804Z</dcterms:created>
  <dcterms:modified xsi:type="dcterms:W3CDTF">2026-02-23T01:22:40.805Z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