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28C7E"/>
          <w:sz w:val="40"/>
        </w:rPr>
        <w:t>WorkFit Office</w:t>
      </w:r>
    </w:p>
    <w:p>
      <w:pPr>
        <w:jc w:val="center"/>
      </w:pPr>
      <w:r>
        <w:rPr>
          <w:rFonts w:ascii="맑은 고딕" w:hAnsi="맑은 고딕" w:eastAsia="맑은 고딕"/>
          <w:b/>
          <w:color w:val="1B2A4A"/>
          <w:sz w:val="60"/>
        </w:rPr>
        <w:t>전자결재 사용자 매뉴얼</w:t>
      </w:r>
    </w:p>
    <w:p>
      <w:pPr>
        <w:jc w:val="center"/>
      </w:pPr>
      <w:r>
        <w:rPr>
          <w:rFonts w:ascii="맑은 고딕" w:hAnsi="맑은 고딕" w:eastAsia="맑은 고딕"/>
          <w:color w:val="5A6472"/>
          <w:sz w:val="26"/>
        </w:rPr>
        <w:t>결재서식 관리 · 결재선 규칙관리 · 상신 · 결재함</w:t>
      </w:r>
    </w:p>
    <w:p/>
    <w:p/>
    <w:p>
      <w:pPr>
        <w:jc w:val="center"/>
      </w:pPr>
      <w:r>
        <w:rPr>
          <w:rFonts w:ascii="맑은 고딕" w:hAnsi="맑은 고딕" w:eastAsia="맑은 고딕"/>
          <w:i/>
          <w:color w:val="128C7E"/>
          <w:sz w:val="22"/>
        </w:rPr>
        <w:t>예제와 함께 배우는 전자결재 실무 가이드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color w:val="5A6472"/>
          <w:sz w:val="21"/>
        </w:rPr>
        <w:t>버전 1.0  ·  2026-07-07  ·  대상: 관리자 및 일반 사용자</w:t>
      </w: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목차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1. 전자결재 개요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2. 사전 준비 — 조직 기준정보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3. 결재서식 관리 (문서 양식 디자인)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4. 결재선 규칙관리 (동적 결재선)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5. 전자결재 상신 (문서 작성·제출)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6. 결재함 · 결재 처리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7. 자주 묻는 질문(FAQ) · 팁</w:t>
      </w:r>
    </w:p>
    <w:p>
      <w:pPr>
        <w:spacing w:after="60"/>
      </w:pPr>
      <w:r>
        <w:rPr>
          <w:rFonts w:ascii="맑은 고딕" w:hAnsi="맑은 고딕" w:eastAsia="맑은 고딕"/>
          <w:b/>
          <w:color w:val="222A3A"/>
          <w:sz w:val="23"/>
        </w:rPr>
        <w:t>8. 부록 — 기본 서식·주요 룰 요약</w:t>
      </w: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1. 전자결재 개요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WorkFit Office 전자결재는 기안·품의·지출결의·휴가 등 사내 문서를 온라인으로 상신하고, 지정된 결재선을 따라 승인·반려·합의·전결 처리하는 그룹웨어 기능입니다. 문서 양식(서식)과 결재 흐름(결재선)을 코드 수정 없이 관리자가 직접 설계할 수 있는 것이 특징입니다.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1.1 구성과 흐름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전자결재는 아래 5단계로 구성됩니다. 앞 단계(조직·서식·결재선)는 관리자가 미리 준비하고, 실제 사용자는 상신·결재만 하면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6F4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28C7E"/>
                <w:sz w:val="21"/>
              </w:rPr>
              <w:t>전자결재 데이터 흐름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① 조직 기준정보  →  ② 결재서식(문서 양식)  →  ③ 결재선 규칙  →  ④ 상신(작성·제출)  →  ⑤ 결재함(승인·반려)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① 조직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— 부서·직급·사용자와 상하 관계(직속 상급자·부서장)를 등록합니다. 결재자 자동 해석의 토대.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② 서식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— 문서 유형별로 입력 필드와 인쇄 양식을 디자인합니다. (기준정보 › 결재서식 관리)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③ 결재선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— 문서유형·부서·직급·금액에 따라 결재자가 자동 지정되는 규칙을 만듭니다. (기준정보 › 결재선 규칙관리)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④ 상신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— 사용자가 서식을 골라 내용을 채우고 결재선을 확인해 제출합니다. (그룹웨어 › 전자결재)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⑤ 결재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— 결재자가 결재함에서 승인/반려/보류하며, 완료되면 문서가 확정됩니다.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1.2 메뉴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532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메뉴 경로</w:t>
            </w:r>
          </w:p>
        </w:tc>
        <w:tc>
          <w:tcPr>
            <w:tcW w:type="dxa" w:w="144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 사용자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부서/조직관리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기준 정보 › 조직·결재 기준정보 › 부서/조직관리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관리자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직급관리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기준 정보 › 조직·결재 기준정보 › 직급관리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관리자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사용자관리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기준 정보 › 사용자/거래처 › 사용자관리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관리자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결재선 규칙관리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기준 정보 › 조직·결재 기준정보 › 결재선 규칙관리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관리자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결재서식 관리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기준 정보 › 조직·결재 기준정보 › 결재서식 관리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관리자</w:t>
            </w:r>
          </w:p>
        </w:tc>
      </w:tr>
      <w:tr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전자결재(상신·결재함)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그룹웨어 › 전자결재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 직원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조직도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그룹웨어 › 조직도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 직원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1.3 핵심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34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결재서식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문서 유형별 양식(입력 필드 + 격식 문서). 예: 기안서, 지출결의서, 출장신청서</w:t>
            </w:r>
          </w:p>
        </w:tc>
      </w:tr>
      <w:tr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결재선</w:t>
            </w:r>
          </w:p>
        </w:tc>
        <w:tc>
          <w:tcPr>
            <w:tcW w:type="dxa" w:w="734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한 문서를 결재하는 사람들의 순서와 역할(결재/합의/참조/전결)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결재선 규칙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문서유형·부서·직급·금액에 따라 결재선을 자동 생성하는 규칙(관계형)</w:t>
            </w:r>
          </w:p>
        </w:tc>
      </w:tr>
      <w:tr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상신</w:t>
            </w:r>
          </w:p>
        </w:tc>
        <w:tc>
          <w:tcPr>
            <w:tcW w:type="dxa" w:w="734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작성한 문서를 결재선에 제출하는 것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전결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위임된 권한으로 최종 결재하여 상위 결재를 생략(승인 시 문서 완료)</w:t>
            </w:r>
          </w:p>
        </w:tc>
      </w:tr>
      <w:tr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합의</w:t>
            </w:r>
          </w:p>
        </w:tc>
        <w:tc>
          <w:tcPr>
            <w:tcW w:type="dxa" w:w="734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 진행 전 관련 부서의 동의를 받는 단계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참조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열람만 하는 단계(진행을 막지 않음)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2. 사전 준비 — 조직 기준정보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결재선은 사람 이름이 아니라 ‘기안자 기준 관계(부서장·상급자·대표 등)’로 지정됩니다. 따라서 조직 정보가 정확해야 결재자가 올바르게 자동 지정됩니다. 다음 세 가지를 먼저 확인하세요.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b/>
          <w:color w:val="222A3A"/>
          <w:sz w:val="21"/>
        </w:rPr>
        <w:t xml:space="preserve">① </w:t>
      </w:r>
      <w:r>
        <w:rPr>
          <w:rFonts w:ascii="맑은 고딕" w:hAnsi="맑은 고딕" w:eastAsia="맑은 고딕"/>
          <w:color w:val="222A3A"/>
          <w:sz w:val="21"/>
        </w:rPr>
        <w:t>부서·직급·사용자가 등록되어 있는가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b/>
          <w:color w:val="222A3A"/>
          <w:sz w:val="21"/>
        </w:rPr>
        <w:t xml:space="preserve">② </w:t>
      </w:r>
      <w:r>
        <w:rPr>
          <w:rFonts w:ascii="맑은 고딕" w:hAnsi="맑은 고딕" w:eastAsia="맑은 고딕"/>
          <w:color w:val="222A3A"/>
          <w:sz w:val="21"/>
        </w:rPr>
        <w:t>사용자마다 ‘직속 상급자(managerId)’가 지정되어 있는가 — 상급자 결재선의 기준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b/>
          <w:color w:val="222A3A"/>
          <w:sz w:val="21"/>
        </w:rPr>
        <w:t xml:space="preserve">③ </w:t>
      </w:r>
      <w:r>
        <w:rPr>
          <w:rFonts w:ascii="맑은 고딕" w:hAnsi="맑은 고딕" w:eastAsia="맑은 고딕"/>
          <w:color w:val="222A3A"/>
          <w:sz w:val="21"/>
        </w:rPr>
        <w:t>부서마다 ‘부서장(headUserId)’이 지정되어 있는가 — 부서장·합의·전결의 기준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사용자관리 — 직급/직책, 소속 부서, 상태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사용자관리에서 각 직원의 부서·직급·직책·권한그룹을 관리합니다. 직급은 결재선의 ‘직급 범위’ 조건과 서열(rank) 비교에 사용됩니다.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rgchart-swte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조직도 — 부서 계층과 부서장·상급자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6F4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28C7E"/>
                <w:sz w:val="21"/>
              </w:rPr>
              <w:t>예제 — 조직 구조(현재)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대표이사(박영미)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 xml:space="preserve">  └ AX사업본부(본부장 손승원)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 xml:space="preserve">        ├ 품질관리팀(팀장 강윤석)   ├ 영업팀(팀장 홍형표)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 xml:space="preserve">        ├ 사업관리팀(팀장 박명규)   └ S/W 개발팀(팀장 김승기)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222A3A"/>
                <w:sz w:val="20"/>
              </w:rPr>
              <w:t xml:space="preserve">직급 서열(rank, 작을수록 상위): </w:t>
            </w:r>
            <w:r>
              <w:rPr>
                <w:rFonts w:ascii="맑은 고딕" w:hAnsi="맑은 고딕" w:eastAsia="맑은 고딕"/>
                <w:color w:val="222A3A"/>
                <w:sz w:val="20"/>
              </w:rPr>
              <w:t>대표이사1 · 상무이사2 · 이사3 · 부장4 · 차장5 · 과장6 · 대리7 · 사원9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3. 결재서식 관리 (문서 양식 디자인)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‘결재서식 관리’에서는 전자결재 문서 유형을 코드 수정 없이 추가·수정·삭제하고, 각 서식의 입력 필드와 인쇄 양식을 직접 디자인합니다. 하나의 서식은 두 얼굴을 가집니다.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b/>
          <w:color w:val="222A3A"/>
          <w:sz w:val="21"/>
        </w:rPr>
        <w:t xml:space="preserve">① </w:t>
      </w:r>
      <w:r>
        <w:rPr>
          <w:rFonts w:ascii="맑은 고딕" w:hAnsi="맑은 고딕" w:eastAsia="맑은 고딕"/>
          <w:color w:val="222A3A"/>
          <w:sz w:val="21"/>
        </w:rPr>
        <w:t>상신 폼 — 사용자가 상신 시 채우는 입력 화면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b/>
          <w:color w:val="222A3A"/>
          <w:sz w:val="21"/>
        </w:rPr>
        <w:t xml:space="preserve">② </w:t>
      </w:r>
      <w:r>
        <w:rPr>
          <w:rFonts w:ascii="맑은 고딕" w:hAnsi="맑은 고딕" w:eastAsia="맑은 고딕"/>
          <w:color w:val="222A3A"/>
          <w:sz w:val="21"/>
        </w:rPr>
        <w:t>격식 문서 — 결재·인쇄 시 보이는 정식 문서(문서명·맺음말·상세표)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3.1 화면 구성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좌측 ‘서식 목록’, 우측 ‘편집기(기본 정보 + 필드 빌더)’, 하단 ‘미리보기(상신 폼/인쇄 문서)’로 구성됩니다.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02-editor-tri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결재서식 관리 — 출장신청서 편집기와 필드 빌더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3.2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32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187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아이콘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상신 화면 유형 버튼에 표시되는 이모지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✈️</w:t>
            </w:r>
          </w:p>
        </w:tc>
      </w:tr>
      <w:tr>
        <w:tc>
          <w:tcPr>
            <w:tcW w:type="dxa" w:w="20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서식명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사용자에게 보이는 이름</w:t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출장신청서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코드(문서유형)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결재선 규칙과 매칭되는 고유 코드. 저장 후 변경 신중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</w:t>
            </w:r>
          </w:p>
        </w:tc>
      </w:tr>
      <w:tr>
        <w:tc>
          <w:tcPr>
            <w:tcW w:type="dxa" w:w="20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정렬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목록/유형 버튼 표시 순서(작을수록 먼저)</w:t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5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격식 문서명(인쇄)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인쇄 문서 상단 제목. 비우면 서식명 사용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 장 신 청 서</w:t>
            </w:r>
          </w:p>
        </w:tc>
      </w:tr>
      <w:tr>
        <w:tc>
          <w:tcPr>
            <w:tcW w:type="dxa" w:w="20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맺음말(인쇄)</w:t>
            </w:r>
          </w:p>
        </w:tc>
        <w:tc>
          <w:tcPr>
            <w:tcW w:type="dxa" w:w="53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문서 하단 맺음 문구</w:t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위와 같이 출장을 신청하오니…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사용</w:t>
            </w:r>
          </w:p>
        </w:tc>
        <w:tc>
          <w:tcPr>
            <w:tcW w:type="dxa" w:w="53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체크 해제 시 상신 유형에서 숨김(비활성)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✔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3.3 필드 타입(12종)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345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입력 위젯</w:t>
            </w:r>
          </w:p>
        </w:tc>
        <w:tc>
          <w:tcPr>
            <w:tcW w:type="dxa" w:w="417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텍스트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한 줄 입력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장문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여러 줄 입력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key를 body로 하면 ‘문서 본문’에 연결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숫자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숫자 입력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숫자+₩ 표시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‘금액키’ 지정 시 결재선 금액매칭에 사용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날짜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날짜 선택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기간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시작~종료 날짜(+일수)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휴가·출장 기간 등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선택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단일 드롭다운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옵션 필요</w:t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다중선택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여러 개 선택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옵션 필요</w:t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체크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체크박스(예/아니오)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사용자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조직도 사용자 선택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부서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부서 선택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안내문</w:t>
            </w:r>
          </w:p>
        </w:tc>
        <w:tc>
          <w:tcPr>
            <w:tcW w:type="dxa" w:w="345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입력 없는 안내 텍스트</w:t>
            </w:r>
          </w:p>
        </w:tc>
        <w:tc>
          <w:tcPr>
            <w:tcW w:type="dxa" w:w="417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작성 가이드용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3.4 필드 속성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각 필드는 라벨·key·타입·폭(전체/2열)·섹션·필수 여부를 가집니다.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 xml:space="preserve">key = 데이터 저장 식별자(영문 권장). 예약 key </w:t>
      </w:r>
    </w:p>
    <w:p>
      <w:pPr>
        <w:spacing w:after="80"/>
      </w:pPr>
      <w:r>
        <w:rPr>
          <w:rFonts w:ascii="맑은 고딕" w:hAnsi="맑은 고딕" w:eastAsia="맑은 고딕"/>
          <w:b/>
          <w:color w:val="222A3A"/>
          <w:sz w:val="21"/>
        </w:rPr>
        <w:t xml:space="preserve">예약 key </w:t>
      </w:r>
      <w:r>
        <w:rPr>
          <w:rFonts w:ascii="맑은 고딕" w:hAnsi="맑은 고딕" w:eastAsia="맑은 고딕"/>
          <w:b/>
          <w:color w:val="128C7E"/>
          <w:sz w:val="21"/>
        </w:rPr>
        <w:t>body</w:t>
      </w:r>
      <w:r>
        <w:rPr>
          <w:rFonts w:ascii="맑은 고딕" w:hAnsi="맑은 고딕" w:eastAsia="맑은 고딕"/>
          <w:b w:val="0"/>
          <w:color w:val="222A3A"/>
          <w:sz w:val="21"/>
        </w:rPr>
        <w:t xml:space="preserve">(장문)는 문서 본문에 연결되고, </w:t>
      </w:r>
      <w:r>
        <w:rPr>
          <w:rFonts w:ascii="맑은 고딕" w:hAnsi="맑은 고딕" w:eastAsia="맑은 고딕"/>
          <w:b/>
          <w:color w:val="128C7E"/>
          <w:sz w:val="21"/>
        </w:rPr>
        <w:t>금액 필드의 ‘금액키’</w:t>
      </w:r>
      <w:r>
        <w:rPr>
          <w:rFonts w:ascii="맑은 고딕" w:hAnsi="맑은 고딕" w:eastAsia="맑은 고딕"/>
          <w:b w:val="0"/>
          <w:color w:val="222A3A"/>
          <w:sz w:val="21"/>
        </w:rPr>
        <w:t>는 결재선 금액 조건에 사용됩니다.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섹션 = 같은 섹션명끼리 묶어 소제목으로 표시(예: ‘출장 정보’, ‘상세’).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2열 = 두 필드를 한 줄에 나란히 배치.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3.5 미리보기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편집 중 하단 미리보기로 ‘상신 폼’과 ‘인쇄 문서’를 즉시 확인합니다(저장 전에도 반영).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-03-print-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인쇄 문서 미리보기 — 격식 문서명과 결재란(도장)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3.6 기본 서식 보호·복제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기안·품의·지출결의·휴가는 ‘기본’ 서식으로 코드/삭제가 잠겨 있습니다(필드는 편집 가능).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기존 서식을 바탕으로 새로 만들려면 ‘복제’를 사용하세요.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3.7 [예제] 출장신청서 만들기 — 단계별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28C7E"/>
          <w:sz w:val="21"/>
        </w:rPr>
        <w:t>실제 커스텀 서식을 만드는 전체 과정입니다.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우측 상단 [+ 서식 추가]를 누릅니다.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기본 정보 입력 — 아이콘 ✈️, 서식명 ‘출장신청서’, 코드 ‘출장’, 격식 문서명 ‘출 장 신 청 서’, 맺음말 입력.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필드 추가 — [+ 필드 추가]로 아래와 같이 구성합니다.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172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key</w:t>
            </w:r>
          </w:p>
        </w:tc>
        <w:tc>
          <w:tcPr>
            <w:tcW w:type="dxa" w:w="115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타입</w:t>
            </w:r>
          </w:p>
        </w:tc>
        <w:tc>
          <w:tcPr>
            <w:tcW w:type="dxa" w:w="86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폭</w:t>
            </w:r>
          </w:p>
        </w:tc>
        <w:tc>
          <w:tcPr>
            <w:tcW w:type="dxa" w:w="144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섹션</w:t>
            </w:r>
          </w:p>
        </w:tc>
        <w:tc>
          <w:tcPr>
            <w:tcW w:type="dxa" w:w="72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필수</w:t>
            </w:r>
          </w:p>
        </w:tc>
        <w:tc>
          <w:tcPr>
            <w:tcW w:type="dxa" w:w="187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출장지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destination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텍스트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2열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정보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✔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목적</w:t>
            </w:r>
          </w:p>
        </w:tc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purpose</w:t>
            </w:r>
          </w:p>
        </w:tc>
        <w:tc>
          <w:tcPr>
            <w:tcW w:type="dxa" w:w="115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선택</w:t>
            </w:r>
          </w:p>
        </w:tc>
        <w:tc>
          <w:tcPr>
            <w:tcW w:type="dxa" w:w="86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2열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정보</w:t>
            </w:r>
          </w:p>
        </w:tc>
        <w:tc>
          <w:tcPr>
            <w:tcW w:type="dxa" w:w="72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✔</w:t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옵션: 영업, 기술지원, 교육, 회의, 기타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기간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period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기간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전체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정보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✔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동행자</w:t>
            </w:r>
          </w:p>
        </w:tc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companions</w:t>
            </w:r>
          </w:p>
        </w:tc>
        <w:tc>
          <w:tcPr>
            <w:tcW w:type="dxa" w:w="115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텍스트</w:t>
            </w:r>
          </w:p>
        </w:tc>
        <w:tc>
          <w:tcPr>
            <w:tcW w:type="dxa" w:w="86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2열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정보</w:t>
            </w:r>
          </w:p>
        </w:tc>
        <w:tc>
          <w:tcPr>
            <w:tcW w:type="dxa" w:w="72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예상 경비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estCost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2열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정보</w:t>
            </w:r>
          </w:p>
        </w:tc>
        <w:tc>
          <w:tcPr>
            <w:tcW w:type="dxa" w:w="72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금액키 ✔</w:t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 내용</w:t>
            </w:r>
          </w:p>
        </w:tc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body</w:t>
            </w:r>
          </w:p>
        </w:tc>
        <w:tc>
          <w:tcPr>
            <w:tcW w:type="dxa" w:w="115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장문</w:t>
            </w:r>
          </w:p>
        </w:tc>
        <w:tc>
          <w:tcPr>
            <w:tcW w:type="dxa" w:w="86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전체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상세</w:t>
            </w:r>
          </w:p>
        </w:tc>
        <w:tc>
          <w:tcPr>
            <w:tcW w:type="dxa" w:w="72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✔</w:t>
            </w:r>
          </w:p>
        </w:tc>
        <w:tc>
          <w:tcPr>
            <w:tcW w:type="dxa" w:w="18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본문 연결</w:t>
            </w:r>
          </w:p>
        </w:tc>
      </w:tr>
    </w:tbl>
    <w:p>
      <w:pPr>
        <w:spacing w:after="40"/>
      </w:pP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하단 미리보기에서 ‘상신 폼’과 ‘인쇄 문서’ 탭으로 결과를 확인합니다.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[저장]을 누르면 즉시 상신 화면의 문서 유형으로 나타납니다.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6F4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28C7E"/>
                <w:sz w:val="21"/>
              </w:rPr>
              <w:t>결과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‘출장신청서’ 유형이 전자결재 상신 목록에 추가되고, 출장 정보/상세 섹션과 2열 배치, 선택·기간·금액 필드가 그대로 상신·인쇄에 반영됩니다.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4. 결재선 규칙관리 (동적 결재선)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‘결재선 규칙관리’는 문서유형·부서·직급·금액에 따라 결재자가 자동으로 지정되는 규칙을 만듭니다. 결재자를 사람 이름이 아니라 ‘기안자 기준 관계(부서장·상급자·대표 등)’로 저장하므로, 인사이동이 있어도 규칙을 고치지 않아도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6F4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28C7E"/>
                <w:sz w:val="21"/>
              </w:rPr>
              <w:t>동작 원리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상신 시, 활성 규칙 중 ‘우선순위가 가장 앞선(숫자가 작은) 첫 매칭 규칙’ 하나가 적용되어 결재선이 자동 생성됩니다.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매칭 규칙이 없으면 폴백(부서장 전결)이 적용되며, 사용자는 상신 화면에서 결재선을 수동 조정할 수 있습니다.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4.1 화면 구성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좌측 ‘룰 목록(우선순위 순)’, 우측 ‘편집기(적용 조건 + 결재 단계)’, 하단 ‘시뮬레이터’로 구성됩니다.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-01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결재선 규칙관리 — 적용 조건·결재 단계·시뮬레이터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4.2 적용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조건</w:t>
            </w:r>
          </w:p>
        </w:tc>
        <w:tc>
          <w:tcPr>
            <w:tcW w:type="dxa" w:w="691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문서유형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이 규칙이 적용될 서식 코드(‘전체’=모든 유형)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부서 범위</w:t>
            </w:r>
          </w:p>
        </w:tc>
        <w:tc>
          <w:tcPr>
            <w:tcW w:type="dxa" w:w="691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전체 / 부서(특정 1개) / 서브트리(부서+하위) / 부서유형(본사·공장 등)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직급 rank ≥ / ≤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기안자 직급 서열 범위(작을수록 상위). 예: ‘≤3’ = 이사 이상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 이상 / 미만</w:t>
            </w:r>
          </w:p>
        </w:tc>
        <w:tc>
          <w:tcPr>
            <w:tcW w:type="dxa" w:w="691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 구간(지출결의·품의 등 금액 문서). ‘이상’ 포함, ‘미만’ 제외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5A6472"/>
          <w:sz w:val="19"/>
        </w:rPr>
        <w:t>현재 조직은 사업장이 본사 하나뿐이라 모든 부서가 ‘본사’ 유형입니다. 특정 팀만 겨냥할 때는 ‘부서/서브트리(부서ID)’를 사용하세요.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4.3 직급 서열(rank)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대표이사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상무이사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이사/소장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부장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차장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과장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대리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연구원</w:t>
            </w:r>
          </w:p>
        </w:tc>
        <w:tc>
          <w:tcPr>
            <w:tcW w:type="dxa" w:w="979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사원</w:t>
            </w:r>
          </w:p>
        </w:tc>
      </w:tr>
      <w:tr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rank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3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4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5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6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7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8</w:t>
            </w:r>
          </w:p>
        </w:tc>
        <w:tc>
          <w:tcPr>
            <w:tcW w:type="dxa" w:w="979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9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4.4 결재자 해석 규칙(resolver, 9종)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resolver</w:t>
            </w:r>
          </w:p>
        </w:tc>
        <w:tc>
          <w:tcPr>
            <w:tcW w:type="dxa" w:w="244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44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인자</w:t>
            </w:r>
          </w:p>
        </w:tc>
        <w:tc>
          <w:tcPr>
            <w:tcW w:type="dxa" w:w="316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 조직에서의 해석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직속 상급자(n차)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managerId 체인 n번째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n(예:1)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1차=직속 상사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소속 부서장</w:t>
            </w:r>
          </w:p>
        </w:tc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소속→상위 부서장으로 승격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-</w:t>
            </w:r>
          </w:p>
        </w:tc>
        <w:tc>
          <w:tcPr>
            <w:tcW w:type="dxa" w:w="316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팀장→본부장→대표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상위 부서장(level)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level 단계 위 부서의 부서장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level(예:1)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1=본부장(손승원)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공장장</w:t>
            </w:r>
          </w:p>
        </w:tc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deptType=공장 최상위 부서장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-</w:t>
            </w:r>
          </w:p>
        </w:tc>
        <w:tc>
          <w:tcPr>
            <w:tcW w:type="dxa" w:w="316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현재 공장 없음(미사용)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본부장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최상위(루트) 부서장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-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트리 루트가 대표이사 → 대표로 해석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대표</w:t>
            </w:r>
          </w:p>
        </w:tc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조직 최상위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-</w:t>
            </w:r>
          </w:p>
        </w:tc>
        <w:tc>
          <w:tcPr>
            <w:tcW w:type="dxa" w:w="316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박영미(대표이사)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직급 이상(rank)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rank 이상인 최초 상급자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rank(예:3)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이사 이상 상급자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특정 사용자(id)</w:t>
            </w:r>
          </w:p>
        </w:tc>
        <w:tc>
          <w:tcPr>
            <w:tcW w:type="dxa" w:w="244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고정 지정</w:t>
            </w:r>
          </w:p>
        </w:tc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userId</w:t>
            </w:r>
          </w:p>
        </w:tc>
        <w:tc>
          <w:tcPr>
            <w:tcW w:type="dxa" w:w="316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예: U002(재경이사 류지광)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특정 부서장(deptId)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특정 부서의 부서장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deptId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예: D200=본부장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FF3E0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B56A00"/>
                <w:sz w:val="21"/>
              </w:rPr>
              <w:t>주의 — 이 조직의 ‘본부장’ 지정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조직 트리의 최상위가 ‘대표이사’이므로 resolver ‘본부장’은 대표로 해석됩니다. 본부장(손승원) 단계가 필요하면 ‘상위 부서장(level 1)’ 또는 ‘특정 부서장(D200)’을 사용하세요.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4.5 결재 구분(kind, 5종)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48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순차 승인 단계</w:t>
            </w:r>
          </w:p>
        </w:tc>
      </w:tr>
      <w:tr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검토</w:t>
            </w:r>
          </w:p>
        </w:tc>
        <w:tc>
          <w:tcPr>
            <w:tcW w:type="dxa" w:w="748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결재의 표시 변형(검토 라벨)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합의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관련자 동의 단계(순차 합의)</w:t>
            </w:r>
          </w:p>
        </w:tc>
      </w:tr>
      <w:tr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참조</w:t>
            </w:r>
          </w:p>
        </w:tc>
        <w:tc>
          <w:tcPr>
            <w:tcW w:type="dxa" w:w="748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열람만(진행을 막지 않음)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전결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이 단계 승인 시 이후 단계를 생략하고 문서 완료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셀프제외 — 결재자가 기안자 본인이면 건너뛰고 상위로 승격(권장 체크).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선택 — 해석 실패(체인 끊김) 시 해당 단계를 건너뜀.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4.6 우선순위와 시뮬레이터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우선순위 숫자가 작을수록 먼저 매칭됩니다. 구체적 규칙(부서·금액 지정)은 작은 번호, 폴백은 큰 번호로 두세요.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시뮬레이터에서 기안자와 금액을 바꿔가며 이 규칙이 만드는 결재선을 즉시 확인할 수 있습니다.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시뮬레이터는 규칙을 하나씩 독립 실행하므로, 우선순위가 겹치는 예제도 개별로 미리볼 수 있습니다.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4.7 [예제 1] 지출결의 금액 사다리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28C7E"/>
          <w:sz w:val="21"/>
        </w:rPr>
        <w:t>금액이 커질수록 결재 단계가 올라가는 대표적 구성입니다(사업관리팀 차장 기준).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금액 구간</w:t>
            </w:r>
          </w:p>
        </w:tc>
        <w:tc>
          <w:tcPr>
            <w:tcW w:type="dxa" w:w="561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결재선</w:t>
            </w:r>
          </w:p>
        </w:tc>
        <w:tc>
          <w:tcPr>
            <w:tcW w:type="dxa" w:w="158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규칙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~100만 원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전결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RR-EXP-S</w:t>
            </w:r>
          </w:p>
        </w:tc>
      </w:tr>
      <w:tr>
        <w:tc>
          <w:tcPr>
            <w:tcW w:type="dxa" w:w="20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100만~500만</w:t>
            </w:r>
          </w:p>
        </w:tc>
        <w:tc>
          <w:tcPr>
            <w:tcW w:type="dxa" w:w="56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결재 → 본부장 전결</w:t>
            </w:r>
          </w:p>
        </w:tc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RR-EXP-M1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500만~2천만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결재 → 재경이사 합의 → 본부장 전결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RR-EXP-M2</w:t>
            </w:r>
          </w:p>
        </w:tc>
      </w:tr>
      <w:tr>
        <w:tc>
          <w:tcPr>
            <w:tcW w:type="dxa" w:w="20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2천만~1억</w:t>
            </w:r>
          </w:p>
        </w:tc>
        <w:tc>
          <w:tcPr>
            <w:tcW w:type="dxa" w:w="561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결재 → 본부장 결재 → 대표 전결</w:t>
            </w:r>
          </w:p>
        </w:tc>
        <w:tc>
          <w:tcPr>
            <w:tcW w:type="dxa" w:w="15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RR-EXP-L</w:t>
            </w:r>
          </w:p>
        </w:tc>
      </w:tr>
      <w:tr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1억 이상</w:t>
            </w:r>
          </w:p>
        </w:tc>
        <w:tc>
          <w:tcPr>
            <w:tcW w:type="dxa" w:w="56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결재 → 본부장 결재 → 재경이사 합의 → 대표 전결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RR-EXP-XL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4.8 [예제 2] 새 서식(출장) 결재선 만들기</w:t>
      </w:r>
    </w:p>
    <w:p>
      <w:pPr>
        <w:spacing w:after="80"/>
      </w:pPr>
      <w:r>
        <w:rPr>
          <w:rFonts w:ascii="맑은 고딕" w:hAnsi="맑은 고딕" w:eastAsia="맑은 고딕"/>
          <w:b/>
          <w:i w:val="0"/>
          <w:color w:val="128C7E"/>
          <w:sz w:val="21"/>
        </w:rPr>
        <w:t>3장에서 만든 ‘출장’ 서식에 결재선 규칙을 붙이는 과정입니다.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[+ 룰 추가]를 누릅니다.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룰 이름 ‘출장·일반: 팀장→본부장 전결’, 우선순위 45.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적용 조건 — 문서유형 ‘출장’, 부서 범위 ‘전체’.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결재 단계 — ① 소속 부서장(결재) → ② 상위 부서장(level 1)(전결).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시뮬레이터에서 기안자를 바꿔 결재선을 확인하고 [저장].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EAF6F4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128C7E"/>
                <w:sz w:val="21"/>
              </w:rPr>
              <w:t>팁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color w:val="222A3A"/>
                <w:sz w:val="20"/>
              </w:rPr>
              <w:t>새 서식에 전용 규칙을 만들지 않아도, ‘전체’ 유형 폴백 규칙(부서장 전결)이 적용됩니다. 상신 시 사용자가 결재선을 직접 추가·수정할 수도 있습니다.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5. 전자결재 상신 (문서 작성·제출)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그룹웨어 › 전자결재에서 [+ 새 상신]을 눌러 문서를 작성합니다.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v3-02-modal-tri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472"/>
          <w:sz w:val="18"/>
        </w:rPr>
        <w:t>▲ 상신 화면 — 서식(문서 유형) 선택과 동적 입력 폼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5.1 작성 흐름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문서 유형 선택 — 상단 버튼에서 서식을 고릅니다(기안/품의/지출결의/휴가/출장 등).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제목과 서식 필드 입력 — 선택한 서식이 정의한 항목이 자동으로 나타납니다.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결재선 지정 — [⚡ 자동 결재선(룰)]로 규칙 기반 자동 생성, 또는 결재자를 직접 추가.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[임시저장] 또는 [상신]. 상신하면 결재선의 첫 결재자에게 전달됩니다.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5.2 결재선 지정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자동 결재선(룰) — 결재선 규칙 + 금액으로 결재자를 자동 채웁니다.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수동 지정 — 결재자를 검색해 추가하고, 각 단계의 구분(결재/합의/참조/전결)과 순서(▲▼)를 조정합니다.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합의(병렬)로 묶으면 여러 명이 동시에 검토합니다.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5.3 [예제] 출장신청서 상신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[+ 새 상신] → ‘출장신청서’ 선택.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제목 ‘부산 고객사 출장’, 출장지·목적·기간·예상 경비·내용 입력.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[⚡ 자동 결재선(룰)] 클릭 → 팀장→본부장 결재선 자동 생성(규칙 있을 때).</w:t>
      </w:r>
    </w:p>
    <w:p>
      <w:pPr>
        <w:pStyle w:val="ListNumber"/>
        <w:spacing w:after="40"/>
        <w:ind w:left="432"/>
      </w:pPr>
      <w:r>
        <w:rPr>
          <w:rFonts w:ascii="맑은 고딕" w:hAnsi="맑은 고딕" w:eastAsia="맑은 고딕"/>
          <w:color w:val="222A3A"/>
          <w:sz w:val="21"/>
        </w:rPr>
        <w:t>[상신] → 첫 결재자에게 전달, ‘상신함’에서 진행 상태 확인.</w:t>
      </w: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6. 결재함 · 결재 처리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6.1 결재함(5개 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탭</w:t>
            </w:r>
          </w:p>
        </w:tc>
        <w:tc>
          <w:tcPr>
            <w:tcW w:type="dxa" w:w="691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받은 결재(대기)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내 차례인 진행중 문서 — 승인/반려/보류 대상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상신함</w:t>
            </w:r>
          </w:p>
        </w:tc>
        <w:tc>
          <w:tcPr>
            <w:tcW w:type="dxa" w:w="691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내가 기안한 문서(진행중·완료·반려·회수)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완료함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내가 관여한(기안 또는 결재) 완료 문서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참조함</w:t>
            </w:r>
          </w:p>
        </w:tc>
        <w:tc>
          <w:tcPr>
            <w:tcW w:type="dxa" w:w="691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내가 참조자로 지정된 문서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임시저장</w:t>
            </w:r>
          </w:p>
        </w:tc>
        <w:tc>
          <w:tcPr>
            <w:tcW w:type="dxa" w:w="69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상신 전 저장해 둔 내 문서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6.2 결재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액션</w:t>
            </w:r>
          </w:p>
        </w:tc>
        <w:tc>
          <w:tcPr>
            <w:tcW w:type="dxa" w:w="230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누가</w:t>
            </w:r>
          </w:p>
        </w:tc>
        <w:tc>
          <w:tcPr>
            <w:tcW w:type="dxa" w:w="5472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승인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현재 차례 결재자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다음 단계로 진행(전결이면 문서 완료)</w:t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반려</w:t>
            </w:r>
          </w:p>
        </w:tc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현재 차례 결재자</w:t>
            </w:r>
          </w:p>
        </w:tc>
        <w:tc>
          <w:tcPr>
            <w:tcW w:type="dxa" w:w="54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사유 필수. 기안자에게 반송(재상신 가능)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보류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현재 차례 결재자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진행을 일시 정지</w:t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회수</w:t>
            </w:r>
          </w:p>
        </w:tc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기안자</w:t>
            </w:r>
          </w:p>
        </w:tc>
        <w:tc>
          <w:tcPr>
            <w:tcW w:type="dxa" w:w="54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승인 전 진행중 문서를 상신 취소</w:t>
            </w:r>
          </w:p>
        </w:tc>
      </w:tr>
      <w:tr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재상신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기안자</w:t>
            </w:r>
          </w:p>
        </w:tc>
        <w:tc>
          <w:tcPr>
            <w:tcW w:type="dxa" w:w="547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반려·회수 문서를 수정 후 다시 상신</w:t>
            </w:r>
          </w:p>
        </w:tc>
      </w:tr>
      <w:tr>
        <w:tc>
          <w:tcPr>
            <w:tcW w:type="dxa" w:w="144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편집</w:t>
            </w:r>
          </w:p>
        </w:tc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기안자</w:t>
            </w:r>
          </w:p>
        </w:tc>
        <w:tc>
          <w:tcPr>
            <w:tcW w:type="dxa" w:w="5472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임시저장·반려·회수 문서 내용 수정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6.3 결재 문서 보기·인쇄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상세의 ‘문서’ 탭에서 격식 문서(우상단 결재란 도장 포함)를 확인합니다.</w:t>
      </w:r>
    </w:p>
    <w:p>
      <w:pPr>
        <w:pStyle w:val="ListBullet"/>
        <w:spacing w:after="40"/>
        <w:ind w:left="403"/>
      </w:pPr>
      <w:r>
        <w:rPr>
          <w:rFonts w:ascii="맑은 고딕" w:hAnsi="맑은 고딕" w:eastAsia="맑은 고딕"/>
          <w:color w:val="222A3A"/>
          <w:sz w:val="21"/>
        </w:rPr>
        <w:t>브라우저 인쇄 시 결재 문서 영역만 A4로 출력됩니다.</w:t>
      </w:r>
    </w:p>
    <w:p>
      <w:r>
        <w:br w:type="page"/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7. 자주 묻는 질문(FAQ) · 팁</w:t>
      </w:r>
    </w:p>
    <w:p>
      <w:pPr>
        <w:spacing w:after="20"/>
      </w:pPr>
      <w:r>
        <w:rPr>
          <w:rFonts w:ascii="맑은 고딕" w:hAnsi="맑은 고딕" w:eastAsia="맑은 고딕"/>
          <w:b/>
          <w:color w:val="128C7E"/>
          <w:sz w:val="21"/>
        </w:rPr>
        <w:t xml:space="preserve">Q. </w:t>
      </w:r>
      <w:r>
        <w:rPr>
          <w:rFonts w:ascii="맑은 고딕" w:hAnsi="맑은 고딕" w:eastAsia="맑은 고딕"/>
          <w:b/>
          <w:color w:val="222A3A"/>
          <w:sz w:val="21"/>
        </w:rPr>
        <w:t>새 문서 유형을 추가하고 싶어요.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A. 기준정보 › 결재서식 관리에서 [+ 서식 추가]로 서식을 만들면 상신 화면에 즉시 유형으로 나타납니다.</w:t>
      </w:r>
    </w:p>
    <w:p>
      <w:pPr>
        <w:spacing w:after="20"/>
      </w:pPr>
      <w:r>
        <w:rPr>
          <w:rFonts w:ascii="맑은 고딕" w:hAnsi="맑은 고딕" w:eastAsia="맑은 고딕"/>
          <w:b/>
          <w:color w:val="128C7E"/>
          <w:sz w:val="21"/>
        </w:rPr>
        <w:t xml:space="preserve">Q. </w:t>
      </w:r>
      <w:r>
        <w:rPr>
          <w:rFonts w:ascii="맑은 고딕" w:hAnsi="맑은 고딕" w:eastAsia="맑은 고딕"/>
          <w:b/>
          <w:color w:val="222A3A"/>
          <w:sz w:val="21"/>
        </w:rPr>
        <w:t>결재자가 잘못 지정돼요.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A. 결재자는 조직 정보로 자동 해석됩니다. 사용자의 직속 상급자(managerId)와 부서의 부서장(headUserId)이 정확한지 확인하고, 결재선 규칙의 적용 조건(부서·금액)이 맞는지 시뮬레이터로 점검하세요.</w:t>
      </w:r>
    </w:p>
    <w:p>
      <w:pPr>
        <w:spacing w:after="20"/>
      </w:pPr>
      <w:r>
        <w:rPr>
          <w:rFonts w:ascii="맑은 고딕" w:hAnsi="맑은 고딕" w:eastAsia="맑은 고딕"/>
          <w:b/>
          <w:color w:val="128C7E"/>
          <w:sz w:val="21"/>
        </w:rPr>
        <w:t xml:space="preserve">Q. </w:t>
      </w:r>
      <w:r>
        <w:rPr>
          <w:rFonts w:ascii="맑은 고딕" w:hAnsi="맑은 고딕" w:eastAsia="맑은 고딕"/>
          <w:b/>
          <w:color w:val="222A3A"/>
          <w:sz w:val="21"/>
        </w:rPr>
        <w:t>‘본부장’으로 지정했는데 대표가 나와요.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A. 조직 트리 최상위가 대표이사라 resolver ‘본부장’이 대표로 해석됩니다. ‘상위 부서장(level 1)’ 또는 ‘특정 부서장(D200)’을 사용하세요.</w:t>
      </w:r>
    </w:p>
    <w:p>
      <w:pPr>
        <w:spacing w:after="20"/>
      </w:pPr>
      <w:r>
        <w:rPr>
          <w:rFonts w:ascii="맑은 고딕" w:hAnsi="맑은 고딕" w:eastAsia="맑은 고딕"/>
          <w:b/>
          <w:color w:val="128C7E"/>
          <w:sz w:val="21"/>
        </w:rPr>
        <w:t xml:space="preserve">Q. </w:t>
      </w:r>
      <w:r>
        <w:rPr>
          <w:rFonts w:ascii="맑은 고딕" w:hAnsi="맑은 고딕" w:eastAsia="맑은 고딕"/>
          <w:b/>
          <w:color w:val="222A3A"/>
          <w:sz w:val="21"/>
        </w:rPr>
        <w:t>금액에 따라 결재선이 달라지게 하려면?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A. 결재선 규칙에서 금액 구간(이상/미만)을 나눠 여러 규칙을 만들고, 서식의 금액 필드에 ‘금액키’를 지정하세요.</w:t>
      </w:r>
    </w:p>
    <w:p>
      <w:pPr>
        <w:spacing w:after="20"/>
      </w:pPr>
      <w:r>
        <w:rPr>
          <w:rFonts w:ascii="맑은 고딕" w:hAnsi="맑은 고딕" w:eastAsia="맑은 고딕"/>
          <w:b/>
          <w:color w:val="128C7E"/>
          <w:sz w:val="21"/>
        </w:rPr>
        <w:t xml:space="preserve">Q. </w:t>
      </w:r>
      <w:r>
        <w:rPr>
          <w:rFonts w:ascii="맑은 고딕" w:hAnsi="맑은 고딕" w:eastAsia="맑은 고딕"/>
          <w:b/>
          <w:color w:val="222A3A"/>
          <w:sz w:val="21"/>
        </w:rPr>
        <w:t>서식을 실수로 지우면?</w:t>
      </w:r>
    </w:p>
    <w:p>
      <w:pPr>
        <w:spacing w:after="16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  <w:t>A. 기본 4종은 삭제가 잠겨 있어 안전합니다. 커스텀 서식은 삭제 전 ‘복제’로 백업하는 것을 권장합니다.</w:t>
      </w:r>
    </w:p>
    <w:p>
      <w:pPr>
        <w:spacing w:before="320" w:after="100"/>
        <w:pBdr>
          <w:bottom w:val="single" w:sz="12" w:space="4" w:color="128C7E"/>
        </w:pBdr>
      </w:pPr>
      <w:r>
        <w:rPr>
          <w:rFonts w:ascii="맑은 고딕" w:hAnsi="맑은 고딕" w:eastAsia="맑은 고딕"/>
          <w:b/>
          <w:color w:val="1B2A4A"/>
          <w:sz w:val="32"/>
        </w:rPr>
        <w:t>8. 부록 — 기본 서식·주요 룰 요약</w:t>
      </w: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8.1 기본 서식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서식</w:t>
            </w:r>
          </w:p>
        </w:tc>
        <w:tc>
          <w:tcPr>
            <w:tcW w:type="dxa" w:w="1728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코드</w:t>
            </w:r>
          </w:p>
        </w:tc>
        <w:tc>
          <w:tcPr>
            <w:tcW w:type="dxa" w:w="5184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주요 필드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기안서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기안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본문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품의서</w:t>
            </w:r>
          </w:p>
        </w:tc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품의</w:t>
            </w:r>
          </w:p>
        </w:tc>
        <w:tc>
          <w:tcPr>
            <w:tcW w:type="dxa" w:w="51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금액, 본문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지출결의서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지출결의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금액, 지출 내역</w:t>
            </w:r>
          </w:p>
        </w:tc>
      </w:tr>
      <w:tr>
        <w:tc>
          <w:tcPr>
            <w:tcW w:type="dxa" w:w="230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휴가원</w:t>
            </w:r>
          </w:p>
        </w:tc>
        <w:tc>
          <w:tcPr>
            <w:tcW w:type="dxa" w:w="1728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</w:t>
            </w:r>
          </w:p>
        </w:tc>
        <w:tc>
          <w:tcPr>
            <w:tcW w:type="dxa" w:w="5184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 종류·기간(전용 위젯)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출장신청서(예제)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출장지·목적·기간·동행자·예상 경비·내용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맑은 고딕" w:hAnsi="맑은 고딕" w:eastAsia="맑은 고딕"/>
          <w:b/>
          <w:color w:val="128C7E"/>
          <w:sz w:val="25"/>
        </w:rPr>
        <w:t>8.2 주요 결재선 규칙(발췌)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규칙</w:t>
            </w:r>
          </w:p>
        </w:tc>
        <w:tc>
          <w:tcPr>
            <w:tcW w:type="dxa" w:w="2160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</w:t>
            </w:r>
          </w:p>
        </w:tc>
        <w:tc>
          <w:tcPr>
            <w:tcW w:type="dxa" w:w="4896"/>
            <w:shd w:val="clear" w:fill="128C7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결재선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지출결의 소액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~100만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전결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지출결의 중액</w:t>
            </w:r>
          </w:p>
        </w:tc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100만~500만</w:t>
            </w:r>
          </w:p>
        </w:tc>
        <w:tc>
          <w:tcPr>
            <w:tcW w:type="dxa" w:w="489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팀장→본부장 전결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지출결의 고액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2천만~1억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팀장→본부장→대표 전결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품의 일반</w:t>
            </w:r>
          </w:p>
        </w:tc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품의</w:t>
            </w:r>
          </w:p>
        </w:tc>
        <w:tc>
          <w:tcPr>
            <w:tcW w:type="dxa" w:w="489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팀장→본부장 전결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 일반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휴가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팀장 전결</w:t>
            </w:r>
          </w:p>
        </w:tc>
      </w:tr>
      <w:tr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전역 폴백</w:t>
            </w:r>
          </w:p>
        </w:tc>
        <w:tc>
          <w:tcPr>
            <w:tcW w:type="dxa" w:w="2160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전체</w:t>
            </w:r>
          </w:p>
        </w:tc>
        <w:tc>
          <w:tcPr>
            <w:tcW w:type="dxa" w:w="4896"/>
            <w:shd w:val="clear" w:fill="F4F6F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222A3A"/>
                <w:sz w:val="19"/>
              </w:rPr>
              <w:t>부서장 전결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i w:val="0"/>
          <w:color w:val="222A3A"/>
          <w:sz w:val="21"/>
        </w:rPr>
      </w:r>
    </w:p>
    <w:p>
      <w:pPr>
        <w:pBdr>
          <w:bottom w:val="single" w:sz="6" w:space="2" w:color="D0D6DD"/>
        </w:pBdr>
      </w:pP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5A6472"/>
          <w:sz w:val="18"/>
        </w:rPr>
        <w:t>본 매뉴얼은 WorkFit Office 전자결재 기능 기준으로 작성되었습니다. 화면·용어는 버전에 따라 다를 수 있습니다.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7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