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71F226" w14:textId="77777777" w:rsidR="00414994" w:rsidRDefault="00270083">
      <w:pPr>
        <w:rPr>
          <w:rFonts w:ascii="Arial Rounded MT Bold" w:hAnsi="Arial Rounded MT Bold"/>
          <w:b/>
          <w:bCs/>
          <w:sz w:val="40"/>
          <w:szCs w:val="40"/>
        </w:rPr>
      </w:pPr>
      <w:bookmarkStart w:id="0" w:name="_GoBack"/>
      <w:bookmarkEnd w:id="0"/>
      <w:r w:rsidRPr="00270083">
        <w:rPr>
          <w:rFonts w:ascii="Arial Rounded MT Bold" w:hAnsi="Arial Rounded MT Bold"/>
          <w:b/>
          <w:bCs/>
          <w:sz w:val="40"/>
          <w:szCs w:val="40"/>
        </w:rPr>
        <w:t>Atividade BD</w:t>
      </w:r>
    </w:p>
    <w:p w14:paraId="7E635F16" w14:textId="77777777" w:rsidR="00270083" w:rsidRDefault="00270083">
      <w:pPr>
        <w:rPr>
          <w:rFonts w:ascii="Arial Rounded MT Bold" w:hAnsi="Arial Rounded MT Bold"/>
          <w:b/>
          <w:bCs/>
          <w:sz w:val="40"/>
          <w:szCs w:val="40"/>
        </w:rPr>
      </w:pPr>
    </w:p>
    <w:p w14:paraId="4543D38A" w14:textId="5D839AF1" w:rsidR="00270083" w:rsidRPr="00270083" w:rsidRDefault="64F1C7B6">
      <w:pPr>
        <w:rPr>
          <w:rFonts w:ascii="Arial Rounded MT Bold" w:hAnsi="Arial Rounded MT Bold"/>
          <w:color w:val="4472C4" w:themeColor="accent1"/>
          <w:sz w:val="36"/>
          <w:szCs w:val="36"/>
        </w:rPr>
      </w:pPr>
      <w:r w:rsidRPr="3658685A">
        <w:rPr>
          <w:rFonts w:ascii="Arial Rounded MT Bold" w:hAnsi="Arial Rounded MT Bold"/>
          <w:color w:val="FF0000"/>
          <w:sz w:val="36"/>
          <w:szCs w:val="36"/>
        </w:rPr>
        <w:t>1.O que é normalização de banco de dados</w:t>
      </w:r>
      <w:r w:rsidR="7688BC1F" w:rsidRPr="3658685A">
        <w:rPr>
          <w:rFonts w:ascii="Arial Rounded MT Bold" w:hAnsi="Arial Rounded MT Bold"/>
          <w:color w:val="FF0000"/>
          <w:sz w:val="36"/>
          <w:szCs w:val="36"/>
        </w:rPr>
        <w:t>?</w:t>
      </w:r>
    </w:p>
    <w:p w14:paraId="56173B69" w14:textId="1CE685AD" w:rsidR="00270083" w:rsidRDefault="64F1C7B6" w:rsidP="3658685A">
      <w:pPr>
        <w:rPr>
          <w:rFonts w:ascii="Arial Rounded MT Bold" w:hAnsi="Arial Rounded MT Bold"/>
          <w:color w:val="70AD47" w:themeColor="accent6"/>
          <w:sz w:val="44"/>
          <w:szCs w:val="44"/>
        </w:rPr>
      </w:pPr>
      <w:r w:rsidRPr="3658685A">
        <w:rPr>
          <w:rFonts w:ascii="Arial Rounded MT Bold" w:hAnsi="Arial Rounded MT Bold"/>
          <w:color w:val="FF0000"/>
          <w:sz w:val="44"/>
          <w:szCs w:val="44"/>
        </w:rPr>
        <w:t>R:</w:t>
      </w:r>
    </w:p>
    <w:p w14:paraId="1EBEE63C" w14:textId="164B0F09" w:rsidR="4F4FA33D" w:rsidRDefault="4F4FA33D" w:rsidP="3658685A">
      <w:pPr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  <w:r w:rsidRPr="3658685A">
        <w:rPr>
          <w:rFonts w:ascii="Arial Rounded MT Bold" w:hAnsi="Arial Rounded MT Bold"/>
          <w:b/>
          <w:bCs/>
          <w:color w:val="000000" w:themeColor="text1"/>
          <w:sz w:val="24"/>
          <w:szCs w:val="24"/>
        </w:rPr>
        <w:t>normalização organiza de forma inteligente as tabelas de um banco de dados relacional para eliminar dados repetidos e garantir conexões coerentes entre as informações. Essa estruturação lógica simplifica o armazenamento, mantendo a integridade do sistema e blindando o banco contra erros ou perdas de dados no momento de inserir, atualizar ou deletar registros</w:t>
      </w:r>
      <w:r w:rsidRPr="3658685A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t>.</w:t>
      </w:r>
    </w:p>
    <w:p w14:paraId="7625ED3A" w14:textId="359B2346" w:rsidR="00270083" w:rsidRPr="00270083" w:rsidRDefault="0E45B073" w:rsidP="3658685A">
      <w:pPr>
        <w:rPr>
          <w:rStyle w:val="gstkn"/>
          <w:rFonts w:ascii="Arial" w:hAnsi="Arial" w:cs="Arial"/>
          <w:color w:val="4472C4" w:themeColor="accent1"/>
          <w:sz w:val="27"/>
          <w:szCs w:val="27"/>
          <w:shd w:val="clear" w:color="auto" w:fill="FFFFFF"/>
        </w:rPr>
      </w:pPr>
      <w:r w:rsidRPr="3658685A">
        <w:rPr>
          <w:rStyle w:val="gstkn"/>
          <w:rFonts w:ascii="Arial" w:hAnsi="Arial" w:cs="Arial"/>
          <w:b/>
          <w:bCs/>
          <w:color w:val="4472C4" w:themeColor="accent1"/>
          <w:sz w:val="36"/>
          <w:szCs w:val="36"/>
          <w:shd w:val="clear" w:color="auto" w:fill="FFFFFF"/>
        </w:rPr>
        <w:t>.</w:t>
      </w:r>
      <w:r w:rsidRPr="3658685A">
        <w:rPr>
          <w:rStyle w:val="gstkn"/>
          <w:rFonts w:ascii="Arial" w:hAnsi="Arial" w:cs="Arial"/>
          <w:b/>
          <w:bCs/>
          <w:color w:val="FF0000"/>
          <w:sz w:val="36"/>
          <w:szCs w:val="36"/>
        </w:rPr>
        <w:t xml:space="preserve"> 2</w:t>
      </w:r>
      <w:r w:rsidR="64F1C7B6" w:rsidRPr="3658685A">
        <w:rPr>
          <w:rStyle w:val="gstkn"/>
          <w:rFonts w:ascii="Arial" w:hAnsi="Arial" w:cs="Arial"/>
          <w:b/>
          <w:bCs/>
          <w:color w:val="FF0000"/>
          <w:sz w:val="36"/>
          <w:szCs w:val="36"/>
        </w:rPr>
        <w:t xml:space="preserve"> </w:t>
      </w:r>
      <w:r w:rsidR="64F1C7B6" w:rsidRPr="3658685A">
        <w:rPr>
          <w:rFonts w:ascii="Arial Rounded MT Bold" w:hAnsi="Arial Rounded MT Bold"/>
          <w:color w:val="FF0000"/>
          <w:sz w:val="36"/>
          <w:szCs w:val="36"/>
        </w:rPr>
        <w:t>Quais</w:t>
      </w:r>
      <w:r w:rsidR="64F1C7B6" w:rsidRPr="3658685A">
        <w:rPr>
          <w:color w:val="FF0000"/>
          <w:sz w:val="36"/>
          <w:szCs w:val="36"/>
        </w:rPr>
        <w:t xml:space="preserve"> </w:t>
      </w:r>
      <w:r w:rsidR="64F1C7B6" w:rsidRPr="3658685A">
        <w:rPr>
          <w:rFonts w:ascii="Arial Rounded MT Bold" w:hAnsi="Arial Rounded MT Bold"/>
          <w:color w:val="FF0000"/>
          <w:sz w:val="36"/>
          <w:szCs w:val="36"/>
        </w:rPr>
        <w:t>os objetivos da normalização?</w:t>
      </w:r>
    </w:p>
    <w:p w14:paraId="280AB020" w14:textId="77777777" w:rsidR="00270083" w:rsidRDefault="64F1C7B6" w:rsidP="3658685A">
      <w:pPr>
        <w:rPr>
          <w:rFonts w:ascii="Arial Rounded MT Bold" w:hAnsi="Arial Rounded MT Bold" w:cs="Arial"/>
          <w:b/>
          <w:bCs/>
          <w:color w:val="70AD47" w:themeColor="accent6"/>
          <w:sz w:val="44"/>
          <w:szCs w:val="44"/>
        </w:rPr>
      </w:pPr>
      <w:r w:rsidRPr="3658685A">
        <w:rPr>
          <w:rFonts w:ascii="Arial Rounded MT Bold" w:hAnsi="Arial Rounded MT Bold" w:cs="Arial"/>
          <w:b/>
          <w:bCs/>
          <w:color w:val="FF0000"/>
          <w:sz w:val="44"/>
          <w:szCs w:val="44"/>
        </w:rPr>
        <w:t>R:</w:t>
      </w:r>
    </w:p>
    <w:p w14:paraId="2618420B" w14:textId="1B507D00" w:rsidR="4D261DA7" w:rsidRDefault="4D261DA7" w:rsidP="3658685A">
      <w:pPr>
        <w:spacing w:before="180" w:after="240"/>
      </w:pPr>
      <w:r w:rsidRPr="3658685A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A normalização visa erradicar a redundância de dados ao impedir o armazenamento de informações idênticas em múltiplos locais do sistema. Esse processo otimiza o espaço em disco e simplifica a manutenção das tabelas, pois as alterações precisam ser feitas em um único ponto</w:t>
      </w:r>
      <w:r w:rsidRPr="3658685A">
        <w:rPr>
          <w:rFonts w:ascii="Arial" w:eastAsia="Arial" w:hAnsi="Arial" w:cs="Arial"/>
          <w:sz w:val="24"/>
          <w:szCs w:val="24"/>
        </w:rPr>
        <w:t>.</w:t>
      </w:r>
    </w:p>
    <w:p w14:paraId="44A5C497" w14:textId="0602F968" w:rsidR="3658685A" w:rsidRDefault="3658685A"/>
    <w:p w14:paraId="2FB699CF" w14:textId="04F033EE" w:rsidR="3658685A" w:rsidRDefault="3658685A" w:rsidP="3658685A">
      <w:pPr>
        <w:rPr>
          <w:rFonts w:ascii="Arial Rounded MT Bold" w:hAnsi="Arial Rounded MT Bold" w:cs="Arial"/>
          <w:b/>
          <w:bCs/>
          <w:color w:val="70AD47" w:themeColor="accent6"/>
          <w:sz w:val="44"/>
          <w:szCs w:val="44"/>
        </w:rPr>
      </w:pPr>
    </w:p>
    <w:p w14:paraId="2FE46FBC" w14:textId="77777777" w:rsidR="00270083" w:rsidRDefault="64F1C7B6" w:rsidP="3658685A">
      <w:pPr>
        <w:rPr>
          <w:rFonts w:ascii="Arial Rounded MT Bold" w:hAnsi="Arial Rounded MT Bold"/>
          <w:color w:val="4472C4" w:themeColor="accent1"/>
          <w:sz w:val="36"/>
          <w:szCs w:val="36"/>
        </w:rPr>
      </w:pPr>
      <w:r w:rsidRPr="3658685A">
        <w:rPr>
          <w:rStyle w:val="gstkn"/>
          <w:rFonts w:ascii="Arial Rounded MT Bold" w:hAnsi="Arial Rounded MT Bold" w:cs="Arial"/>
          <w:b/>
          <w:bCs/>
          <w:color w:val="4472C4" w:themeColor="accent1"/>
          <w:sz w:val="36"/>
          <w:szCs w:val="36"/>
          <w:shd w:val="clear" w:color="auto" w:fill="FFFFFF"/>
        </w:rPr>
        <w:t>3.</w:t>
      </w:r>
      <w:r w:rsidRPr="3658685A">
        <w:rPr>
          <w:rFonts w:ascii="Arial Rounded MT Bold" w:hAnsi="Arial Rounded MT Bold"/>
          <w:color w:val="4472C4" w:themeColor="accent1"/>
          <w:sz w:val="28"/>
          <w:szCs w:val="28"/>
        </w:rPr>
        <w:t xml:space="preserve"> </w:t>
      </w:r>
      <w:r w:rsidRPr="3658685A">
        <w:rPr>
          <w:rFonts w:ascii="Arial Rounded MT Bold" w:hAnsi="Arial Rounded MT Bold"/>
          <w:color w:val="4472C4" w:themeColor="accent1"/>
          <w:sz w:val="36"/>
          <w:szCs w:val="36"/>
        </w:rPr>
        <w:t>Fale sobre a 1ª forma normal, 2ª forma normal e 3ª forma normal.</w:t>
      </w:r>
    </w:p>
    <w:p w14:paraId="699F5BFB" w14:textId="77777777" w:rsidR="00270083" w:rsidRDefault="64F1C7B6" w:rsidP="3658685A">
      <w:pPr>
        <w:rPr>
          <w:rFonts w:ascii="Arial Rounded MT Bold" w:hAnsi="Arial Rounded MT Bold"/>
          <w:b/>
          <w:bCs/>
          <w:color w:val="70AD47" w:themeColor="accent6"/>
          <w:sz w:val="44"/>
          <w:szCs w:val="44"/>
        </w:rPr>
      </w:pPr>
      <w:r w:rsidRPr="3658685A">
        <w:rPr>
          <w:rFonts w:ascii="Arial Rounded MT Bold" w:hAnsi="Arial Rounded MT Bold"/>
          <w:b/>
          <w:bCs/>
          <w:color w:val="FF0000"/>
          <w:sz w:val="44"/>
          <w:szCs w:val="44"/>
        </w:rPr>
        <w:t>R:</w:t>
      </w:r>
    </w:p>
    <w:p w14:paraId="2198A079" w14:textId="77777777" w:rsidR="006F795B" w:rsidRPr="006F795B" w:rsidRDefault="2490DBAD" w:rsidP="3658685A">
      <w:pPr>
        <w:shd w:val="clear" w:color="auto" w:fill="FFFFFF" w:themeFill="background1"/>
        <w:spacing w:after="0" w:line="390" w:lineRule="atLeast"/>
        <w:outlineLvl w:val="1"/>
        <w:rPr>
          <w:rFonts w:ascii="Helvetica" w:eastAsia="Times New Roman" w:hAnsi="Helvetica" w:cs="Times New Roman"/>
          <w:b/>
          <w:bCs/>
          <w:color w:val="000000" w:themeColor="text1"/>
          <w:sz w:val="31"/>
          <w:szCs w:val="31"/>
          <w:lang w:eastAsia="pt-BR"/>
        </w:rPr>
      </w:pPr>
      <w:r w:rsidRPr="3658685A">
        <w:rPr>
          <w:rFonts w:ascii="Helvetica" w:eastAsia="Times New Roman" w:hAnsi="Helvetica" w:cs="Times New Roman"/>
          <w:b/>
          <w:bCs/>
          <w:color w:val="000000" w:themeColor="text1"/>
          <w:sz w:val="31"/>
          <w:szCs w:val="31"/>
          <w:lang w:eastAsia="pt-BR"/>
        </w:rPr>
        <w:t>1ª Forma Normal (1FN)</w:t>
      </w:r>
    </w:p>
    <w:p w14:paraId="77511832" w14:textId="77777777" w:rsidR="006F795B" w:rsidRPr="006F795B" w:rsidRDefault="006F795B" w:rsidP="006F795B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Times New Roman"/>
          <w:b/>
          <w:bCs/>
          <w:color w:val="4C4642"/>
          <w:sz w:val="31"/>
          <w:szCs w:val="31"/>
          <w:lang w:eastAsia="pt-BR"/>
        </w:rPr>
      </w:pPr>
      <w:r w:rsidRPr="006F795B">
        <w:rPr>
          <w:rFonts w:ascii="Helvetica" w:eastAsia="Times New Roman" w:hAnsi="Helvetica" w:cs="Times New Roman"/>
          <w:b/>
          <w:bCs/>
          <w:color w:val="C45911" w:themeColor="accent2" w:themeShade="BF"/>
          <w:sz w:val="31"/>
          <w:szCs w:val="31"/>
          <w:lang w:eastAsia="pt-BR"/>
        </w:rPr>
        <w:t>Definição</w:t>
      </w:r>
      <w:r w:rsidRPr="006F795B">
        <w:rPr>
          <w:rFonts w:ascii="Helvetica" w:eastAsia="Times New Roman" w:hAnsi="Helvetica" w:cs="Times New Roman"/>
          <w:b/>
          <w:bCs/>
          <w:color w:val="4C4642"/>
          <w:sz w:val="31"/>
          <w:szCs w:val="31"/>
          <w:lang w:eastAsia="pt-BR"/>
        </w:rPr>
        <w:t>: Uma tabela está na 1ª Forma Normal quando todos os atributos contêm valores atômicos, ou seja, indivisíveis, e cada registro é único.</w:t>
      </w:r>
    </w:p>
    <w:p w14:paraId="7D1A38FC" w14:textId="77777777" w:rsidR="006F795B" w:rsidRPr="006F795B" w:rsidRDefault="006F795B" w:rsidP="006F795B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Times New Roman"/>
          <w:b/>
          <w:bCs/>
          <w:color w:val="4C4642"/>
          <w:sz w:val="31"/>
          <w:szCs w:val="31"/>
          <w:lang w:eastAsia="pt-BR"/>
        </w:rPr>
      </w:pPr>
      <w:r w:rsidRPr="006F795B">
        <w:rPr>
          <w:rFonts w:ascii="Helvetica" w:eastAsia="Times New Roman" w:hAnsi="Helvetica" w:cs="Times New Roman"/>
          <w:b/>
          <w:bCs/>
          <w:color w:val="C45911" w:themeColor="accent2" w:themeShade="BF"/>
          <w:sz w:val="31"/>
          <w:szCs w:val="31"/>
          <w:lang w:eastAsia="pt-BR"/>
        </w:rPr>
        <w:t>Regras básicas</w:t>
      </w:r>
      <w:r w:rsidRPr="006F795B">
        <w:rPr>
          <w:rFonts w:ascii="Helvetica" w:eastAsia="Times New Roman" w:hAnsi="Helvetica" w:cs="Times New Roman"/>
          <w:b/>
          <w:bCs/>
          <w:color w:val="4C4642"/>
          <w:sz w:val="31"/>
          <w:szCs w:val="31"/>
          <w:lang w:eastAsia="pt-BR"/>
        </w:rPr>
        <w:t>:</w:t>
      </w:r>
    </w:p>
    <w:p w14:paraId="72092171" w14:textId="77777777" w:rsidR="006F795B" w:rsidRPr="006F795B" w:rsidRDefault="006F795B" w:rsidP="006F795B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Times New Roman"/>
          <w:b/>
          <w:bCs/>
          <w:color w:val="4C4642"/>
          <w:sz w:val="31"/>
          <w:szCs w:val="31"/>
          <w:lang w:eastAsia="pt-BR"/>
        </w:rPr>
      </w:pPr>
      <w:r w:rsidRPr="006F795B">
        <w:rPr>
          <w:rFonts w:ascii="Helvetica" w:eastAsia="Times New Roman" w:hAnsi="Helvetica" w:cs="Times New Roman"/>
          <w:b/>
          <w:bCs/>
          <w:color w:val="4C4642"/>
          <w:sz w:val="31"/>
          <w:szCs w:val="31"/>
          <w:lang w:eastAsia="pt-BR"/>
        </w:rPr>
        <w:t>Não pode haver grupos repetitivos.</w:t>
      </w:r>
    </w:p>
    <w:p w14:paraId="6354DCAB" w14:textId="77777777" w:rsidR="006F795B" w:rsidRDefault="006F795B" w:rsidP="006F795B">
      <w:pPr>
        <w:numPr>
          <w:ilvl w:val="1"/>
          <w:numId w:val="2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Times New Roman"/>
          <w:b/>
          <w:bCs/>
          <w:color w:val="4C4642"/>
          <w:sz w:val="31"/>
          <w:szCs w:val="31"/>
          <w:lang w:eastAsia="pt-BR"/>
        </w:rPr>
      </w:pPr>
      <w:r w:rsidRPr="006F795B">
        <w:rPr>
          <w:rFonts w:ascii="Helvetica" w:eastAsia="Times New Roman" w:hAnsi="Helvetica" w:cs="Times New Roman"/>
          <w:b/>
          <w:bCs/>
          <w:color w:val="4C4642"/>
          <w:sz w:val="31"/>
          <w:szCs w:val="31"/>
          <w:lang w:eastAsia="pt-BR"/>
        </w:rPr>
        <w:t>Cada coluna deve conter apenas um valor por registro.</w:t>
      </w:r>
    </w:p>
    <w:p w14:paraId="49A26642" w14:textId="77777777" w:rsidR="006F795B" w:rsidRDefault="006F795B" w:rsidP="006F795B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b/>
          <w:bCs/>
          <w:color w:val="4C4642"/>
          <w:sz w:val="31"/>
          <w:szCs w:val="31"/>
          <w:lang w:eastAsia="pt-BR"/>
        </w:rPr>
      </w:pPr>
    </w:p>
    <w:p w14:paraId="7639DF85" w14:textId="77777777" w:rsidR="006F795B" w:rsidRDefault="006F795B" w:rsidP="006F795B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b/>
          <w:bCs/>
          <w:color w:val="4C4642"/>
          <w:sz w:val="31"/>
          <w:szCs w:val="31"/>
          <w:lang w:eastAsia="pt-BR"/>
        </w:rPr>
      </w:pPr>
    </w:p>
    <w:p w14:paraId="2540E096" w14:textId="77777777" w:rsidR="006F795B" w:rsidRDefault="006F795B" w:rsidP="006F795B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b/>
          <w:bCs/>
          <w:color w:val="4C4642"/>
          <w:sz w:val="31"/>
          <w:szCs w:val="31"/>
          <w:lang w:eastAsia="pt-BR"/>
        </w:rPr>
      </w:pPr>
    </w:p>
    <w:p w14:paraId="44F4AA4A" w14:textId="77777777" w:rsidR="006F795B" w:rsidRPr="006F795B" w:rsidRDefault="2490DBAD" w:rsidP="3658685A">
      <w:pPr>
        <w:pStyle w:val="Ttulo2"/>
        <w:shd w:val="clear" w:color="auto" w:fill="FFFFFF" w:themeFill="background1"/>
        <w:spacing w:before="0" w:beforeAutospacing="0" w:after="0" w:afterAutospacing="0" w:line="390" w:lineRule="atLeast"/>
        <w:rPr>
          <w:rFonts w:ascii="Helvetica" w:hAnsi="Helvetica"/>
          <w:color w:val="000000" w:themeColor="text1"/>
          <w:sz w:val="30"/>
          <w:szCs w:val="30"/>
        </w:rPr>
      </w:pPr>
      <w:r w:rsidRPr="3658685A">
        <w:rPr>
          <w:rStyle w:val="gstkn"/>
          <w:rFonts w:ascii="Helvetica" w:hAnsi="Helvetica"/>
          <w:color w:val="000000" w:themeColor="text1"/>
          <w:sz w:val="30"/>
          <w:szCs w:val="30"/>
        </w:rPr>
        <w:t>2ª Forma Normal (2FN)</w:t>
      </w:r>
    </w:p>
    <w:p w14:paraId="7935C3E1" w14:textId="77777777" w:rsidR="006F795B" w:rsidRDefault="006F795B" w:rsidP="006F795B">
      <w:pPr>
        <w:pStyle w:val="gstkn1"/>
        <w:numPr>
          <w:ilvl w:val="1"/>
          <w:numId w:val="4"/>
        </w:numPr>
        <w:shd w:val="clear" w:color="auto" w:fill="FFFFFF"/>
        <w:spacing w:before="0" w:beforeAutospacing="0" w:after="0" w:afterAutospacing="0"/>
        <w:ind w:left="0"/>
        <w:rPr>
          <w:rFonts w:ascii="Helvetica" w:hAnsi="Helvetica"/>
          <w:color w:val="4C4642"/>
          <w:sz w:val="27"/>
          <w:szCs w:val="27"/>
        </w:rPr>
      </w:pPr>
      <w:r>
        <w:rPr>
          <w:rStyle w:val="gstkn"/>
          <w:rFonts w:ascii="Helvetica" w:hAnsi="Helvetica"/>
          <w:color w:val="4C4642"/>
          <w:sz w:val="27"/>
          <w:szCs w:val="27"/>
        </w:rPr>
        <w:t>.</w:t>
      </w:r>
    </w:p>
    <w:p w14:paraId="1EA87744" w14:textId="77777777" w:rsidR="006F795B" w:rsidRDefault="006F795B" w:rsidP="006F795B">
      <w:pPr>
        <w:pStyle w:val="gstkn1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Style w:val="gstkn"/>
          <w:rFonts w:ascii="Helvetica" w:hAnsi="Helvetica"/>
          <w:b/>
          <w:bCs/>
          <w:color w:val="4C4642"/>
          <w:sz w:val="27"/>
          <w:szCs w:val="27"/>
        </w:rPr>
      </w:pPr>
      <w:r w:rsidRPr="006F795B">
        <w:rPr>
          <w:rStyle w:val="gstkn"/>
          <w:rFonts w:ascii="Helvetica" w:hAnsi="Helvetica"/>
          <w:b/>
          <w:bCs/>
          <w:color w:val="4C4642"/>
          <w:sz w:val="27"/>
          <w:szCs w:val="27"/>
        </w:rPr>
        <w:t>Cada coluna não-chave deve depender de toda a chave primária,</w:t>
      </w:r>
    </w:p>
    <w:p w14:paraId="3FF42E2A" w14:textId="5EA65DC8" w:rsidR="006F795B" w:rsidRPr="006F795B" w:rsidRDefault="006F795B" w:rsidP="006F795B">
      <w:pPr>
        <w:pStyle w:val="gstkn1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Helvetica" w:hAnsi="Helvetica"/>
          <w:b/>
          <w:bCs/>
          <w:color w:val="4C4642"/>
          <w:sz w:val="27"/>
          <w:szCs w:val="27"/>
        </w:rPr>
      </w:pPr>
      <w:r w:rsidRPr="006F795B">
        <w:rPr>
          <w:rStyle w:val="gstkn"/>
          <w:rFonts w:ascii="Helvetica" w:hAnsi="Helvetica"/>
          <w:b/>
          <w:bCs/>
          <w:color w:val="C45911" w:themeColor="accent2" w:themeShade="BF"/>
          <w:sz w:val="27"/>
          <w:szCs w:val="27"/>
        </w:rPr>
        <w:t>Definição</w:t>
      </w:r>
      <w:r w:rsidRPr="006F795B">
        <w:rPr>
          <w:rStyle w:val="gstkn"/>
          <w:rFonts w:ascii="Helvetica" w:hAnsi="Helvetica"/>
          <w:b/>
          <w:bCs/>
          <w:color w:val="4C4642"/>
          <w:sz w:val="27"/>
          <w:szCs w:val="27"/>
        </w:rPr>
        <w:t>: Uma tabela está na 2ª Forma Normal se já estiver na 1FN e todos os atributos não-chave dependerem totalmente da chave primária, ou seja, não pode haver dependência parcial em uma chave composta.</w:t>
      </w:r>
    </w:p>
    <w:p w14:paraId="159BDF85" w14:textId="2F689A4C" w:rsidR="006F795B" w:rsidRPr="006F795B" w:rsidRDefault="006F795B" w:rsidP="006F795B">
      <w:pPr>
        <w:pStyle w:val="gstkn1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Helvetica" w:hAnsi="Helvetica"/>
          <w:b/>
          <w:bCs/>
          <w:color w:val="4C4642"/>
          <w:sz w:val="27"/>
          <w:szCs w:val="27"/>
        </w:rPr>
      </w:pPr>
      <w:r w:rsidRPr="006F795B">
        <w:rPr>
          <w:rStyle w:val="gstkn"/>
          <w:rFonts w:ascii="Helvetica" w:hAnsi="Helvetica"/>
          <w:b/>
          <w:bCs/>
          <w:color w:val="C45911" w:themeColor="accent2" w:themeShade="BF"/>
          <w:sz w:val="27"/>
          <w:szCs w:val="27"/>
        </w:rPr>
        <w:t>básicas</w:t>
      </w:r>
      <w:r w:rsidRPr="006F795B">
        <w:rPr>
          <w:rStyle w:val="gstkn"/>
          <w:rFonts w:ascii="Helvetica" w:hAnsi="Helvetica"/>
          <w:b/>
          <w:bCs/>
          <w:color w:val="4C4642"/>
          <w:sz w:val="27"/>
          <w:szCs w:val="27"/>
        </w:rPr>
        <w:t>:</w:t>
      </w:r>
    </w:p>
    <w:p w14:paraId="17DAB820" w14:textId="77777777" w:rsidR="006F795B" w:rsidRDefault="006F795B" w:rsidP="006F795B">
      <w:pPr>
        <w:pStyle w:val="gstkn1"/>
        <w:numPr>
          <w:ilvl w:val="1"/>
          <w:numId w:val="4"/>
        </w:numPr>
        <w:shd w:val="clear" w:color="auto" w:fill="FFFFFF"/>
        <w:spacing w:before="0" w:beforeAutospacing="0" w:after="0" w:afterAutospacing="0"/>
        <w:ind w:left="0"/>
        <w:rPr>
          <w:rStyle w:val="gstkn"/>
          <w:rFonts w:ascii="Helvetica" w:hAnsi="Helvetica"/>
          <w:color w:val="4C4642"/>
          <w:sz w:val="27"/>
          <w:szCs w:val="27"/>
        </w:rPr>
      </w:pPr>
      <w:r w:rsidRPr="006F795B">
        <w:rPr>
          <w:rStyle w:val="gstkn"/>
          <w:rFonts w:ascii="Helvetica" w:hAnsi="Helvetica"/>
          <w:b/>
          <w:bCs/>
          <w:color w:val="4C4642"/>
          <w:sz w:val="27"/>
          <w:szCs w:val="27"/>
        </w:rPr>
        <w:t>A tabela deve estar na 1FNnão apenas parte dela.</w:t>
      </w:r>
    </w:p>
    <w:p w14:paraId="3CD6700D" w14:textId="77777777" w:rsidR="006F795B" w:rsidRDefault="006F795B" w:rsidP="006F795B">
      <w:pPr>
        <w:pStyle w:val="gstkn1"/>
        <w:shd w:val="clear" w:color="auto" w:fill="FFFFFF"/>
        <w:spacing w:before="0" w:beforeAutospacing="0" w:after="0" w:afterAutospacing="0"/>
        <w:rPr>
          <w:rStyle w:val="gstkn"/>
          <w:rFonts w:ascii="Helvetica" w:hAnsi="Helvetica"/>
          <w:color w:val="4C4642"/>
          <w:sz w:val="27"/>
          <w:szCs w:val="27"/>
        </w:rPr>
      </w:pPr>
    </w:p>
    <w:p w14:paraId="0995870E" w14:textId="77777777" w:rsidR="006F795B" w:rsidRPr="006F795B" w:rsidRDefault="2490DBAD" w:rsidP="3658685A">
      <w:pPr>
        <w:pStyle w:val="Ttulo2"/>
        <w:shd w:val="clear" w:color="auto" w:fill="FFFFFF" w:themeFill="background1"/>
        <w:spacing w:before="0" w:beforeAutospacing="0" w:after="0" w:afterAutospacing="0" w:line="390" w:lineRule="atLeast"/>
        <w:rPr>
          <w:rFonts w:ascii="Helvetica" w:hAnsi="Helvetica"/>
          <w:color w:val="000000" w:themeColor="text1"/>
          <w:sz w:val="30"/>
          <w:szCs w:val="30"/>
        </w:rPr>
      </w:pPr>
      <w:r w:rsidRPr="3658685A">
        <w:rPr>
          <w:rStyle w:val="gstkn"/>
          <w:rFonts w:ascii="Helvetica" w:hAnsi="Helvetica"/>
          <w:color w:val="000000" w:themeColor="text1"/>
          <w:sz w:val="30"/>
          <w:szCs w:val="30"/>
        </w:rPr>
        <w:t>3ª Forma Normal (3FN)</w:t>
      </w:r>
    </w:p>
    <w:p w14:paraId="486ADFE1" w14:textId="77777777" w:rsidR="006F795B" w:rsidRPr="006F795B" w:rsidRDefault="006F795B" w:rsidP="006F795B">
      <w:pPr>
        <w:pStyle w:val="gstkn1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rFonts w:ascii="Helvetica" w:hAnsi="Helvetica"/>
          <w:b/>
          <w:bCs/>
          <w:color w:val="4C4642"/>
          <w:sz w:val="27"/>
          <w:szCs w:val="27"/>
        </w:rPr>
      </w:pPr>
      <w:r w:rsidRPr="006F795B">
        <w:rPr>
          <w:rStyle w:val="gstkn"/>
          <w:rFonts w:ascii="Helvetica" w:hAnsi="Helvetica"/>
          <w:b/>
          <w:bCs/>
          <w:color w:val="C45911" w:themeColor="accent2" w:themeShade="BF"/>
          <w:sz w:val="27"/>
          <w:szCs w:val="27"/>
        </w:rPr>
        <w:t>Definição</w:t>
      </w:r>
      <w:r w:rsidRPr="006F795B">
        <w:rPr>
          <w:rStyle w:val="gstkn"/>
          <w:rFonts w:ascii="Helvetica" w:hAnsi="Helvetica"/>
          <w:b/>
          <w:bCs/>
          <w:color w:val="4C4642"/>
          <w:sz w:val="27"/>
          <w:szCs w:val="27"/>
        </w:rPr>
        <w:t>: Uma tabela está na 3ª Forma Normal se estiver na 2FN e nenhum atributo não-chave depender indiretamente de uma chave, ou seja, não existem dependências transitivas.</w:t>
      </w:r>
    </w:p>
    <w:p w14:paraId="471B92A1" w14:textId="77777777" w:rsidR="006F795B" w:rsidRPr="006F795B" w:rsidRDefault="006F795B" w:rsidP="006F795B">
      <w:pPr>
        <w:pStyle w:val="gstkn1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rFonts w:ascii="Helvetica" w:hAnsi="Helvetica"/>
          <w:b/>
          <w:bCs/>
          <w:color w:val="4C4642"/>
          <w:sz w:val="27"/>
          <w:szCs w:val="27"/>
        </w:rPr>
      </w:pPr>
      <w:r w:rsidRPr="006F795B">
        <w:rPr>
          <w:rStyle w:val="gstkn"/>
          <w:rFonts w:ascii="Helvetica" w:hAnsi="Helvetica"/>
          <w:b/>
          <w:bCs/>
          <w:color w:val="C45911" w:themeColor="accent2" w:themeShade="BF"/>
          <w:sz w:val="27"/>
          <w:szCs w:val="27"/>
        </w:rPr>
        <w:t>Regras básicas</w:t>
      </w:r>
      <w:r w:rsidRPr="006F795B">
        <w:rPr>
          <w:rStyle w:val="gstkn"/>
          <w:rFonts w:ascii="Helvetica" w:hAnsi="Helvetica"/>
          <w:b/>
          <w:bCs/>
          <w:color w:val="4C4642"/>
          <w:sz w:val="27"/>
          <w:szCs w:val="27"/>
        </w:rPr>
        <w:t>:</w:t>
      </w:r>
    </w:p>
    <w:p w14:paraId="07D506CE" w14:textId="77777777" w:rsidR="006F795B" w:rsidRPr="006F795B" w:rsidRDefault="006F795B" w:rsidP="006F795B">
      <w:pPr>
        <w:pStyle w:val="gstkn1"/>
        <w:numPr>
          <w:ilvl w:val="1"/>
          <w:numId w:val="6"/>
        </w:numPr>
        <w:shd w:val="clear" w:color="auto" w:fill="FFFFFF"/>
        <w:spacing w:before="0" w:beforeAutospacing="0" w:after="0" w:afterAutospacing="0"/>
        <w:ind w:left="0"/>
        <w:rPr>
          <w:rFonts w:ascii="Helvetica" w:hAnsi="Helvetica"/>
          <w:b/>
          <w:bCs/>
          <w:color w:val="4C4642"/>
          <w:sz w:val="27"/>
          <w:szCs w:val="27"/>
        </w:rPr>
      </w:pPr>
      <w:r w:rsidRPr="006F795B">
        <w:rPr>
          <w:rStyle w:val="gstkn"/>
          <w:rFonts w:ascii="Helvetica" w:hAnsi="Helvetica"/>
          <w:b/>
          <w:bCs/>
          <w:color w:val="4C4642"/>
          <w:sz w:val="27"/>
          <w:szCs w:val="27"/>
        </w:rPr>
        <w:t>Estar na 2FN.</w:t>
      </w:r>
    </w:p>
    <w:p w14:paraId="1272B7EC" w14:textId="77777777" w:rsidR="006F795B" w:rsidRDefault="006F795B" w:rsidP="006F795B">
      <w:pPr>
        <w:pStyle w:val="gstkn1"/>
        <w:numPr>
          <w:ilvl w:val="1"/>
          <w:numId w:val="6"/>
        </w:numPr>
        <w:shd w:val="clear" w:color="auto" w:fill="FFFFFF"/>
        <w:spacing w:before="0" w:beforeAutospacing="0" w:after="0" w:afterAutospacing="0"/>
        <w:ind w:left="0"/>
        <w:rPr>
          <w:rStyle w:val="gstkn"/>
          <w:rFonts w:ascii="Helvetica" w:hAnsi="Helvetica"/>
          <w:b/>
          <w:bCs/>
          <w:color w:val="4C4642"/>
          <w:sz w:val="27"/>
          <w:szCs w:val="27"/>
        </w:rPr>
      </w:pPr>
      <w:r w:rsidRPr="006F795B">
        <w:rPr>
          <w:rStyle w:val="gstkn"/>
          <w:rFonts w:ascii="Helvetica" w:hAnsi="Helvetica"/>
          <w:b/>
          <w:bCs/>
          <w:color w:val="4C4642"/>
          <w:sz w:val="27"/>
          <w:szCs w:val="27"/>
        </w:rPr>
        <w:t>Remover colunas que dependem de outras colunas que não sejam chave primária.</w:t>
      </w:r>
    </w:p>
    <w:p w14:paraId="56069D38" w14:textId="77777777" w:rsidR="006F795B" w:rsidRDefault="006F795B" w:rsidP="006F795B">
      <w:pPr>
        <w:pStyle w:val="gstkn1"/>
        <w:shd w:val="clear" w:color="auto" w:fill="FFFFFF"/>
        <w:spacing w:before="0" w:beforeAutospacing="0" w:after="0" w:afterAutospacing="0"/>
        <w:rPr>
          <w:rStyle w:val="gstkn"/>
          <w:rFonts w:ascii="Helvetica" w:hAnsi="Helvetica"/>
          <w:b/>
          <w:bCs/>
          <w:color w:val="4C4642"/>
          <w:sz w:val="27"/>
          <w:szCs w:val="27"/>
        </w:rPr>
      </w:pPr>
    </w:p>
    <w:p w14:paraId="56CA47EE" w14:textId="77777777" w:rsidR="006F795B" w:rsidRDefault="006F795B" w:rsidP="006F795B">
      <w:pPr>
        <w:pStyle w:val="gstkn1"/>
        <w:shd w:val="clear" w:color="auto" w:fill="FFFFFF"/>
        <w:spacing w:before="0" w:beforeAutospacing="0" w:after="0" w:afterAutospacing="0"/>
        <w:rPr>
          <w:rStyle w:val="gstkn"/>
          <w:rFonts w:ascii="Helvetica" w:hAnsi="Helvetica"/>
          <w:b/>
          <w:bCs/>
          <w:color w:val="4C4642"/>
          <w:sz w:val="27"/>
          <w:szCs w:val="27"/>
        </w:rPr>
      </w:pPr>
    </w:p>
    <w:p w14:paraId="29366674" w14:textId="77777777" w:rsidR="006F795B" w:rsidRDefault="2490DBAD" w:rsidP="3658685A">
      <w:pPr>
        <w:pStyle w:val="gstkn1"/>
        <w:shd w:val="clear" w:color="auto" w:fill="FFFFFF" w:themeFill="background1"/>
        <w:spacing w:before="0" w:beforeAutospacing="0" w:after="0" w:afterAutospacing="0"/>
        <w:rPr>
          <w:rFonts w:ascii="Arial Rounded MT Bold" w:hAnsi="Arial Rounded MT Bold"/>
          <w:color w:val="5B9BD5" w:themeColor="accent5"/>
          <w:sz w:val="36"/>
          <w:szCs w:val="36"/>
        </w:rPr>
      </w:pPr>
      <w:r w:rsidRPr="3658685A">
        <w:rPr>
          <w:rFonts w:ascii="Arial Rounded MT Bold" w:hAnsi="Arial Rounded MT Bold"/>
          <w:color w:val="FF0000"/>
          <w:sz w:val="36"/>
          <w:szCs w:val="36"/>
        </w:rPr>
        <w:t>4.Pesquise um exemplo de normalização de banco de dados.</w:t>
      </w:r>
    </w:p>
    <w:p w14:paraId="270546AF" w14:textId="77777777" w:rsidR="006F795B" w:rsidRDefault="006F795B" w:rsidP="006F795B">
      <w:pPr>
        <w:pStyle w:val="gstkn1"/>
        <w:shd w:val="clear" w:color="auto" w:fill="FFFFFF"/>
        <w:spacing w:before="0" w:beforeAutospacing="0" w:after="0" w:afterAutospacing="0"/>
        <w:rPr>
          <w:rFonts w:ascii="Arial Rounded MT Bold" w:hAnsi="Arial Rounded MT Bold"/>
          <w:color w:val="5B9BD5" w:themeColor="accent5"/>
          <w:sz w:val="36"/>
          <w:szCs w:val="36"/>
        </w:rPr>
      </w:pPr>
    </w:p>
    <w:p w14:paraId="1075798D" w14:textId="75B5E886" w:rsidR="006F795B" w:rsidRDefault="006F795B" w:rsidP="3658685A">
      <w:pPr>
        <w:pStyle w:val="gstkn1"/>
        <w:shd w:val="clear" w:color="auto" w:fill="FFFFFF" w:themeFill="background1"/>
        <w:spacing w:before="0" w:beforeAutospacing="0" w:after="0" w:afterAutospacing="0"/>
        <w:rPr>
          <w:rFonts w:ascii="Arial Rounded MT Bold" w:hAnsi="Arial Rounded MT Bold"/>
          <w:color w:val="70AD47" w:themeColor="accent6"/>
          <w:sz w:val="44"/>
          <w:szCs w:val="44"/>
        </w:rPr>
      </w:pPr>
    </w:p>
    <w:tbl>
      <w:tblPr>
        <w:tblStyle w:val="Tabelacomgrade"/>
        <w:tblpPr w:leftFromText="141" w:rightFromText="141" w:vertAnchor="text" w:horzAnchor="margin" w:tblpXSpec="center" w:tblpY="430"/>
        <w:tblW w:w="11619" w:type="dxa"/>
        <w:tblLayout w:type="fixed"/>
        <w:tblLook w:val="04A0" w:firstRow="1" w:lastRow="0" w:firstColumn="1" w:lastColumn="0" w:noHBand="0" w:noVBand="1"/>
      </w:tblPr>
      <w:tblGrid>
        <w:gridCol w:w="1555"/>
        <w:gridCol w:w="2126"/>
        <w:gridCol w:w="2551"/>
        <w:gridCol w:w="1560"/>
        <w:gridCol w:w="1842"/>
        <w:gridCol w:w="1985"/>
      </w:tblGrid>
      <w:tr w:rsidR="00106CC2" w14:paraId="5C18740B" w14:textId="77777777" w:rsidTr="3658685A">
        <w:trPr>
          <w:trHeight w:val="538"/>
        </w:trPr>
        <w:tc>
          <w:tcPr>
            <w:tcW w:w="1555" w:type="dxa"/>
            <w:shd w:val="clear" w:color="auto" w:fill="D9D9D9" w:themeFill="background1" w:themeFillShade="D9"/>
          </w:tcPr>
          <w:p w14:paraId="05C4BEC3" w14:textId="77777777" w:rsidR="00106CC2" w:rsidRDefault="00106CC2" w:rsidP="00106CC2">
            <w:pPr>
              <w:pStyle w:val="gstkn1"/>
              <w:spacing w:before="0" w:beforeAutospacing="0" w:after="0" w:afterAutospacing="0"/>
              <w:rPr>
                <w:rFonts w:ascii="Arial Rounded MT Bold" w:hAnsi="Arial Rounded MT Bold"/>
                <w:color w:val="5B9BD5" w:themeColor="accent5"/>
                <w:sz w:val="33"/>
                <w:szCs w:val="36"/>
              </w:rPr>
            </w:pPr>
            <w:r w:rsidRPr="006F795B">
              <w:rPr>
                <w:rFonts w:ascii="Helvetica" w:hAnsi="Helvetica"/>
                <w:b/>
                <w:bCs/>
                <w:color w:val="4C4642"/>
                <w:sz w:val="28"/>
                <w:szCs w:val="28"/>
                <w:shd w:val="clear" w:color="auto" w:fill="EFEAE7"/>
              </w:rPr>
              <w:t>PedidoID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67D6FC94" w14:textId="77777777" w:rsidR="00106CC2" w:rsidRDefault="00106CC2" w:rsidP="00106CC2">
            <w:pPr>
              <w:pStyle w:val="gstkn1"/>
              <w:spacing w:before="0" w:beforeAutospacing="0" w:after="0" w:afterAutospacing="0"/>
              <w:rPr>
                <w:rFonts w:ascii="Arial Rounded MT Bold" w:hAnsi="Arial Rounded MT Bold"/>
                <w:color w:val="5B9BD5" w:themeColor="accent5"/>
                <w:sz w:val="33"/>
                <w:szCs w:val="36"/>
              </w:rPr>
            </w:pPr>
            <w:r w:rsidRPr="006F795B">
              <w:rPr>
                <w:rFonts w:ascii="Helvetica" w:hAnsi="Helvetica"/>
                <w:b/>
                <w:bCs/>
                <w:color w:val="4C4642"/>
                <w:sz w:val="28"/>
                <w:szCs w:val="28"/>
                <w:shd w:val="clear" w:color="auto" w:fill="EFEAE7"/>
              </w:rPr>
              <w:t>ClienteNome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14:paraId="3DA4AD61" w14:textId="77777777" w:rsidR="00106CC2" w:rsidRDefault="00106CC2" w:rsidP="00106CC2">
            <w:pPr>
              <w:pStyle w:val="gstkn1"/>
              <w:spacing w:before="0" w:beforeAutospacing="0" w:after="0" w:afterAutospacing="0"/>
              <w:rPr>
                <w:rFonts w:ascii="Arial Rounded MT Bold" w:hAnsi="Arial Rounded MT Bold"/>
                <w:color w:val="5B9BD5" w:themeColor="accent5"/>
                <w:sz w:val="33"/>
                <w:szCs w:val="36"/>
              </w:rPr>
            </w:pPr>
            <w:r w:rsidRPr="006F795B">
              <w:rPr>
                <w:rFonts w:ascii="Helvetica" w:hAnsi="Helvetica"/>
                <w:b/>
                <w:bCs/>
                <w:color w:val="4C4642"/>
                <w:sz w:val="28"/>
                <w:szCs w:val="28"/>
                <w:shd w:val="clear" w:color="auto" w:fill="EFEAE7"/>
              </w:rPr>
              <w:t>ClienteEndereço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719C467D" w14:textId="77777777" w:rsidR="00106CC2" w:rsidRDefault="00106CC2" w:rsidP="00106CC2">
            <w:pPr>
              <w:pStyle w:val="gstkn1"/>
              <w:spacing w:before="0" w:beforeAutospacing="0" w:after="0" w:afterAutospacing="0"/>
              <w:rPr>
                <w:rFonts w:ascii="Arial Rounded MT Bold" w:hAnsi="Arial Rounded MT Bold"/>
                <w:color w:val="5B9BD5" w:themeColor="accent5"/>
                <w:sz w:val="33"/>
                <w:szCs w:val="36"/>
              </w:rPr>
            </w:pPr>
            <w:r>
              <w:rPr>
                <w:rFonts w:ascii="Helvetica" w:hAnsi="Helvetica"/>
                <w:b/>
                <w:bCs/>
                <w:color w:val="4C4642"/>
                <w:sz w:val="28"/>
                <w:szCs w:val="28"/>
                <w:shd w:val="clear" w:color="auto" w:fill="EFEAE7"/>
              </w:rPr>
              <w:t xml:space="preserve">  </w:t>
            </w:r>
            <w:r w:rsidRPr="00106CC2">
              <w:rPr>
                <w:rFonts w:ascii="Helvetica" w:hAnsi="Helvetica"/>
                <w:b/>
                <w:bCs/>
                <w:color w:val="4C4642"/>
                <w:sz w:val="28"/>
                <w:szCs w:val="28"/>
                <w:shd w:val="clear" w:color="auto" w:fill="EFEAE7"/>
              </w:rPr>
              <w:t>Produto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13492AF7" w14:textId="77777777" w:rsidR="00106CC2" w:rsidRDefault="00106CC2" w:rsidP="00106CC2">
            <w:pPr>
              <w:pStyle w:val="gstkn1"/>
              <w:spacing w:before="0" w:beforeAutospacing="0" w:after="0" w:afterAutospacing="0"/>
              <w:rPr>
                <w:rFonts w:ascii="Arial Rounded MT Bold" w:hAnsi="Arial Rounded MT Bold"/>
                <w:color w:val="5B9BD5" w:themeColor="accent5"/>
                <w:sz w:val="33"/>
                <w:szCs w:val="36"/>
              </w:rPr>
            </w:pPr>
            <w:r w:rsidRPr="00106CC2">
              <w:rPr>
                <w:rFonts w:ascii="Helvetica" w:hAnsi="Helvetica"/>
                <w:b/>
                <w:bCs/>
                <w:color w:val="4C4642"/>
                <w:sz w:val="28"/>
                <w:szCs w:val="28"/>
                <w:shd w:val="clear" w:color="auto" w:fill="EFEAE7"/>
              </w:rPr>
              <w:t>Quantidade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7901FB73" w14:textId="77777777" w:rsidR="00106CC2" w:rsidRDefault="00106CC2" w:rsidP="00106CC2">
            <w:pPr>
              <w:pStyle w:val="gstkn1"/>
              <w:spacing w:before="0" w:beforeAutospacing="0" w:after="0" w:afterAutospacing="0"/>
              <w:rPr>
                <w:rFonts w:ascii="Arial Rounded MT Bold" w:hAnsi="Arial Rounded MT Bold"/>
                <w:color w:val="5B9BD5" w:themeColor="accent5"/>
                <w:sz w:val="33"/>
                <w:szCs w:val="36"/>
              </w:rPr>
            </w:pPr>
            <w:r>
              <w:rPr>
                <w:rFonts w:ascii="Helvetica" w:hAnsi="Helvetica"/>
                <w:b/>
                <w:bCs/>
                <w:color w:val="4C4642"/>
                <w:shd w:val="clear" w:color="auto" w:fill="EFEAE7"/>
              </w:rPr>
              <w:t>PreçoUnitário</w:t>
            </w:r>
          </w:p>
        </w:tc>
      </w:tr>
      <w:tr w:rsidR="00106CC2" w14:paraId="1BDD24B2" w14:textId="77777777" w:rsidTr="3658685A">
        <w:trPr>
          <w:trHeight w:hRule="exact" w:val="566"/>
        </w:trPr>
        <w:tc>
          <w:tcPr>
            <w:tcW w:w="1555" w:type="dxa"/>
          </w:tcPr>
          <w:p w14:paraId="3128C135" w14:textId="77777777" w:rsidR="00106CC2" w:rsidRPr="00106CC2" w:rsidRDefault="00106CC2" w:rsidP="00106CC2">
            <w:pPr>
              <w:pStyle w:val="gstkn1"/>
              <w:spacing w:before="0" w:beforeAutospacing="0" w:after="0" w:afterAutospacing="0"/>
              <w:rPr>
                <w:rFonts w:ascii="Arial Rounded MT Bold" w:hAnsi="Arial Rounded MT Bold"/>
                <w:sz w:val="33"/>
                <w:szCs w:val="36"/>
              </w:rPr>
            </w:pPr>
            <w:r>
              <w:rPr>
                <w:rFonts w:ascii="Arial Rounded MT Bold" w:hAnsi="Arial Rounded MT Bold"/>
                <w:sz w:val="33"/>
                <w:szCs w:val="36"/>
              </w:rPr>
              <w:t xml:space="preserve">      </w:t>
            </w:r>
            <w:r w:rsidRPr="00106CC2">
              <w:rPr>
                <w:rFonts w:ascii="Arial Rounded MT Bold" w:hAnsi="Arial Rounded MT Bold"/>
                <w:sz w:val="33"/>
                <w:szCs w:val="36"/>
              </w:rPr>
              <w:t>1</w:t>
            </w:r>
          </w:p>
        </w:tc>
        <w:tc>
          <w:tcPr>
            <w:tcW w:w="2126" w:type="dxa"/>
          </w:tcPr>
          <w:p w14:paraId="0388E7B9" w14:textId="33CA37AB" w:rsidR="00106CC2" w:rsidRPr="00106CC2" w:rsidRDefault="1E90148B" w:rsidP="3658685A">
            <w:pPr>
              <w:pStyle w:val="gstkn1"/>
              <w:spacing w:before="0" w:beforeAutospacing="0" w:after="0" w:afterAutospacing="0"/>
              <w:rPr>
                <w:rStyle w:val="gstkn"/>
                <w:rFonts w:ascii="Helvetica" w:hAnsi="Helvetica"/>
                <w:color w:val="4C4642"/>
                <w:shd w:val="clear" w:color="auto" w:fill="FFFFFF"/>
              </w:rPr>
            </w:pPr>
            <w:r>
              <w:rPr>
                <w:rStyle w:val="gstkn"/>
                <w:rFonts w:ascii="Helvetica" w:hAnsi="Helvetica"/>
                <w:color w:val="4C4642"/>
                <w:shd w:val="clear" w:color="auto" w:fill="FFFFFF"/>
              </w:rPr>
              <w:t xml:space="preserve">    </w:t>
            </w:r>
            <w:r w:rsidR="56C1A81D" w:rsidRPr="3658685A">
              <w:rPr>
                <w:rStyle w:val="gstkn"/>
                <w:rFonts w:ascii="Helvetica" w:hAnsi="Helvetica"/>
                <w:color w:val="4C4642"/>
              </w:rPr>
              <w:t>Enzo Felipe</w:t>
            </w:r>
          </w:p>
        </w:tc>
        <w:tc>
          <w:tcPr>
            <w:tcW w:w="2551" w:type="dxa"/>
          </w:tcPr>
          <w:p w14:paraId="362E530A" w14:textId="31381F08" w:rsidR="00106CC2" w:rsidRDefault="1E90148B" w:rsidP="3658685A">
            <w:pPr>
              <w:pStyle w:val="gstkn1"/>
              <w:spacing w:before="0" w:beforeAutospacing="0" w:after="0" w:afterAutospacing="0"/>
              <w:rPr>
                <w:rFonts w:ascii="Arial Rounded MT Bold" w:hAnsi="Arial Rounded MT Bold"/>
                <w:color w:val="5B9BD5" w:themeColor="accent5"/>
                <w:sz w:val="33"/>
                <w:szCs w:val="33"/>
              </w:rPr>
            </w:pPr>
            <w:r>
              <w:rPr>
                <w:rStyle w:val="gstkn"/>
                <w:rFonts w:ascii="Helvetica" w:hAnsi="Helvetica"/>
                <w:color w:val="4C4642"/>
                <w:shd w:val="clear" w:color="auto" w:fill="FFFFFF"/>
              </w:rPr>
              <w:t xml:space="preserve">         Rua </w:t>
            </w:r>
            <w:r w:rsidR="07B428E2" w:rsidRPr="3658685A">
              <w:rPr>
                <w:rStyle w:val="gstkn"/>
                <w:rFonts w:ascii="Helvetica" w:hAnsi="Helvetica"/>
                <w:color w:val="4C4642"/>
              </w:rPr>
              <w:t>G</w:t>
            </w:r>
            <w:r w:rsidRPr="3658685A">
              <w:rPr>
                <w:rStyle w:val="gstkn"/>
                <w:rFonts w:ascii="Helvetica" w:hAnsi="Helvetica"/>
                <w:color w:val="4C4642"/>
              </w:rPr>
              <w:t>, 123</w:t>
            </w:r>
          </w:p>
        </w:tc>
        <w:tc>
          <w:tcPr>
            <w:tcW w:w="1560" w:type="dxa"/>
          </w:tcPr>
          <w:p w14:paraId="2A346E44" w14:textId="6B17763F" w:rsidR="00106CC2" w:rsidRDefault="1E90148B" w:rsidP="3658685A">
            <w:pPr>
              <w:pStyle w:val="gstkn1"/>
              <w:spacing w:before="0" w:beforeAutospacing="0" w:after="0" w:afterAutospacing="0"/>
              <w:rPr>
                <w:rFonts w:ascii="Helvetica" w:hAnsi="Helvetica"/>
                <w:color w:val="5B9BD5" w:themeColor="accent5"/>
              </w:rPr>
            </w:pPr>
            <w:r>
              <w:rPr>
                <w:rFonts w:ascii="Helvetica" w:hAnsi="Helvetica"/>
                <w:color w:val="4C4642"/>
                <w:shd w:val="clear" w:color="auto" w:fill="FFFFFF"/>
              </w:rPr>
              <w:t xml:space="preserve">   </w:t>
            </w:r>
            <w:r w:rsidR="0DE86D47" w:rsidRPr="3658685A">
              <w:rPr>
                <w:rFonts w:ascii="Helvetica" w:hAnsi="Helvetica"/>
                <w:color w:val="4C4642"/>
              </w:rPr>
              <w:t>Bola</w:t>
            </w:r>
          </w:p>
        </w:tc>
        <w:tc>
          <w:tcPr>
            <w:tcW w:w="1842" w:type="dxa"/>
          </w:tcPr>
          <w:p w14:paraId="3876F30E" w14:textId="15A90642" w:rsidR="00106CC2" w:rsidRDefault="1E90148B" w:rsidP="3658685A">
            <w:pPr>
              <w:pStyle w:val="gstkn1"/>
              <w:spacing w:before="0" w:beforeAutospacing="0" w:after="0" w:afterAutospacing="0"/>
              <w:jc w:val="center"/>
              <w:rPr>
                <w:rFonts w:ascii="Arial Rounded MT Bold" w:hAnsi="Arial Rounded MT Bold"/>
                <w:color w:val="5B9BD5" w:themeColor="accent5"/>
                <w:sz w:val="33"/>
                <w:szCs w:val="33"/>
              </w:rPr>
            </w:pPr>
            <w:r>
              <w:rPr>
                <w:rFonts w:ascii="Helvetica" w:hAnsi="Helvetica"/>
                <w:color w:val="4C4642"/>
                <w:shd w:val="clear" w:color="auto" w:fill="FFFFFF"/>
              </w:rPr>
              <w:t>1</w:t>
            </w:r>
            <w:r w:rsidR="0247F7F1" w:rsidRPr="3658685A">
              <w:rPr>
                <w:rFonts w:ascii="Helvetica" w:hAnsi="Helvetica"/>
                <w:color w:val="4C4642"/>
              </w:rPr>
              <w:t>6</w:t>
            </w:r>
          </w:p>
        </w:tc>
        <w:tc>
          <w:tcPr>
            <w:tcW w:w="1985" w:type="dxa"/>
          </w:tcPr>
          <w:p w14:paraId="46573D72" w14:textId="77777777" w:rsidR="00106CC2" w:rsidRDefault="00106CC2" w:rsidP="00106CC2">
            <w:pPr>
              <w:pStyle w:val="gstkn1"/>
              <w:spacing w:before="0" w:beforeAutospacing="0" w:after="0" w:afterAutospacing="0"/>
              <w:rPr>
                <w:rFonts w:ascii="Arial Rounded MT Bold" w:hAnsi="Arial Rounded MT Bold"/>
                <w:color w:val="5B9BD5" w:themeColor="accent5"/>
                <w:sz w:val="33"/>
                <w:szCs w:val="36"/>
              </w:rPr>
            </w:pPr>
            <w:r>
              <w:rPr>
                <w:rFonts w:ascii="Helvetica" w:hAnsi="Helvetica"/>
                <w:color w:val="4C4642"/>
                <w:shd w:val="clear" w:color="auto" w:fill="FFFFFF"/>
              </w:rPr>
              <w:t xml:space="preserve">       2.0</w:t>
            </w:r>
          </w:p>
        </w:tc>
      </w:tr>
      <w:tr w:rsidR="00106CC2" w14:paraId="13395B0D" w14:textId="77777777" w:rsidTr="3658685A">
        <w:tc>
          <w:tcPr>
            <w:tcW w:w="1555" w:type="dxa"/>
          </w:tcPr>
          <w:p w14:paraId="0DD571D2" w14:textId="77777777" w:rsidR="00106CC2" w:rsidRDefault="00106CC2" w:rsidP="00106CC2">
            <w:pPr>
              <w:pStyle w:val="gstkn1"/>
              <w:spacing w:before="0" w:beforeAutospacing="0" w:after="0" w:afterAutospacing="0"/>
              <w:rPr>
                <w:rFonts w:ascii="Arial Rounded MT Bold" w:hAnsi="Arial Rounded MT Bold"/>
                <w:color w:val="5B9BD5" w:themeColor="accent5"/>
                <w:sz w:val="33"/>
                <w:szCs w:val="36"/>
              </w:rPr>
            </w:pPr>
            <w:r>
              <w:rPr>
                <w:rFonts w:ascii="Arial Rounded MT Bold" w:hAnsi="Arial Rounded MT Bold"/>
                <w:sz w:val="33"/>
                <w:szCs w:val="36"/>
              </w:rPr>
              <w:t xml:space="preserve">      </w:t>
            </w:r>
            <w:r w:rsidRPr="00106CC2">
              <w:rPr>
                <w:rFonts w:ascii="Arial Rounded MT Bold" w:hAnsi="Arial Rounded MT Bold"/>
                <w:sz w:val="33"/>
                <w:szCs w:val="36"/>
              </w:rPr>
              <w:t>1</w:t>
            </w:r>
          </w:p>
        </w:tc>
        <w:tc>
          <w:tcPr>
            <w:tcW w:w="2126" w:type="dxa"/>
          </w:tcPr>
          <w:p w14:paraId="507C3EC2" w14:textId="451E6261" w:rsidR="00106CC2" w:rsidRDefault="1E90148B" w:rsidP="3658685A">
            <w:pPr>
              <w:pStyle w:val="gstkn1"/>
              <w:spacing w:before="0" w:beforeAutospacing="0" w:after="0" w:afterAutospacing="0"/>
              <w:rPr>
                <w:rStyle w:val="gstkn"/>
                <w:rFonts w:ascii="Helvetica" w:hAnsi="Helvetica"/>
                <w:color w:val="5B9BD5" w:themeColor="accent5"/>
              </w:rPr>
            </w:pPr>
            <w:r>
              <w:rPr>
                <w:rStyle w:val="gstkn"/>
                <w:rFonts w:ascii="Helvetica" w:hAnsi="Helvetica"/>
                <w:color w:val="4C4642"/>
                <w:shd w:val="clear" w:color="auto" w:fill="FFFFFF"/>
              </w:rPr>
              <w:t xml:space="preserve">    </w:t>
            </w:r>
            <w:r w:rsidR="6EA95283" w:rsidRPr="3658685A">
              <w:rPr>
                <w:rStyle w:val="gstkn"/>
                <w:rFonts w:ascii="Helvetica" w:hAnsi="Helvetica"/>
                <w:color w:val="4C4642"/>
              </w:rPr>
              <w:t>Enzo Felipe</w:t>
            </w:r>
          </w:p>
        </w:tc>
        <w:tc>
          <w:tcPr>
            <w:tcW w:w="2551" w:type="dxa"/>
          </w:tcPr>
          <w:p w14:paraId="49807E87" w14:textId="0DB7DB29" w:rsidR="00106CC2" w:rsidRDefault="1E90148B" w:rsidP="3658685A">
            <w:pPr>
              <w:pStyle w:val="gstkn1"/>
              <w:spacing w:before="0" w:beforeAutospacing="0" w:after="0" w:afterAutospacing="0"/>
              <w:rPr>
                <w:rFonts w:ascii="Arial Rounded MT Bold" w:hAnsi="Arial Rounded MT Bold"/>
                <w:color w:val="5B9BD5" w:themeColor="accent5"/>
                <w:sz w:val="33"/>
                <w:szCs w:val="33"/>
              </w:rPr>
            </w:pPr>
            <w:r>
              <w:rPr>
                <w:rStyle w:val="gstkn"/>
                <w:rFonts w:ascii="Helvetica" w:hAnsi="Helvetica"/>
                <w:color w:val="4C4642"/>
                <w:shd w:val="clear" w:color="auto" w:fill="FFFFFF"/>
              </w:rPr>
              <w:t xml:space="preserve">         Rua </w:t>
            </w:r>
            <w:r w:rsidR="2D385687" w:rsidRPr="3658685A">
              <w:rPr>
                <w:rStyle w:val="gstkn"/>
                <w:rFonts w:ascii="Helvetica" w:hAnsi="Helvetica"/>
                <w:color w:val="4C4642"/>
              </w:rPr>
              <w:t>G</w:t>
            </w:r>
            <w:r w:rsidRPr="3658685A">
              <w:rPr>
                <w:rStyle w:val="gstkn"/>
                <w:rFonts w:ascii="Helvetica" w:hAnsi="Helvetica"/>
                <w:color w:val="4C4642"/>
              </w:rPr>
              <w:t>, 123</w:t>
            </w:r>
          </w:p>
        </w:tc>
        <w:tc>
          <w:tcPr>
            <w:tcW w:w="1560" w:type="dxa"/>
          </w:tcPr>
          <w:p w14:paraId="6182EA04" w14:textId="03E37505" w:rsidR="00106CC2" w:rsidRDefault="1E90148B" w:rsidP="3658685A">
            <w:pPr>
              <w:pStyle w:val="gstkn1"/>
              <w:spacing w:before="0" w:beforeAutospacing="0" w:after="0" w:afterAutospacing="0"/>
              <w:rPr>
                <w:rFonts w:ascii="Helvetica" w:hAnsi="Helvetica"/>
                <w:color w:val="5B9BD5" w:themeColor="accent5"/>
              </w:rPr>
            </w:pPr>
            <w:r>
              <w:rPr>
                <w:rFonts w:ascii="Helvetica" w:hAnsi="Helvetica"/>
                <w:color w:val="4C4642"/>
                <w:shd w:val="clear" w:color="auto" w:fill="FFFFFF"/>
              </w:rPr>
              <w:t xml:space="preserve">   </w:t>
            </w:r>
            <w:r w:rsidR="33681D86" w:rsidRPr="3658685A">
              <w:rPr>
                <w:rFonts w:ascii="Helvetica" w:hAnsi="Helvetica"/>
                <w:color w:val="4C4642"/>
              </w:rPr>
              <w:t>Lapis</w:t>
            </w:r>
          </w:p>
        </w:tc>
        <w:tc>
          <w:tcPr>
            <w:tcW w:w="1842" w:type="dxa"/>
          </w:tcPr>
          <w:p w14:paraId="765887A6" w14:textId="53C6CF99" w:rsidR="00106CC2" w:rsidRDefault="1E90148B" w:rsidP="3658685A">
            <w:pPr>
              <w:pStyle w:val="gstkn1"/>
              <w:spacing w:before="0" w:beforeAutospacing="0" w:after="0" w:afterAutospacing="0"/>
              <w:rPr>
                <w:rFonts w:ascii="Arial Rounded MT Bold" w:hAnsi="Arial Rounded MT Bold"/>
                <w:color w:val="5B9BD5" w:themeColor="accent5"/>
                <w:sz w:val="33"/>
                <w:szCs w:val="33"/>
              </w:rPr>
            </w:pPr>
            <w:r>
              <w:rPr>
                <w:rFonts w:ascii="Helvetica" w:hAnsi="Helvetica"/>
                <w:color w:val="4C4642"/>
                <w:shd w:val="clear" w:color="auto" w:fill="FFFFFF"/>
              </w:rPr>
              <w:t xml:space="preserve">           </w:t>
            </w:r>
            <w:r w:rsidR="24E106DB" w:rsidRPr="3658685A">
              <w:rPr>
                <w:rFonts w:ascii="Helvetica" w:hAnsi="Helvetica"/>
                <w:color w:val="4C4642"/>
              </w:rPr>
              <w:t>1</w:t>
            </w:r>
            <w:r w:rsidRPr="3658685A">
              <w:rPr>
                <w:rFonts w:ascii="Helvetica" w:hAnsi="Helvetica"/>
                <w:color w:val="4C4642"/>
              </w:rPr>
              <w:t>5</w:t>
            </w:r>
          </w:p>
        </w:tc>
        <w:tc>
          <w:tcPr>
            <w:tcW w:w="1985" w:type="dxa"/>
          </w:tcPr>
          <w:p w14:paraId="3D58D03C" w14:textId="77777777" w:rsidR="00106CC2" w:rsidRDefault="00106CC2" w:rsidP="00106CC2">
            <w:pPr>
              <w:pStyle w:val="gstkn1"/>
              <w:spacing w:before="0" w:beforeAutospacing="0" w:after="0" w:afterAutospacing="0"/>
              <w:rPr>
                <w:rFonts w:ascii="Arial Rounded MT Bold" w:hAnsi="Arial Rounded MT Bold"/>
                <w:color w:val="5B9BD5" w:themeColor="accent5"/>
                <w:sz w:val="33"/>
                <w:szCs w:val="36"/>
              </w:rPr>
            </w:pPr>
            <w:r>
              <w:rPr>
                <w:rFonts w:ascii="Helvetica" w:hAnsi="Helvetica"/>
                <w:color w:val="4C4642"/>
                <w:shd w:val="clear" w:color="auto" w:fill="FFFFFF"/>
              </w:rPr>
              <w:t xml:space="preserve">     10.0</w:t>
            </w:r>
          </w:p>
        </w:tc>
      </w:tr>
      <w:tr w:rsidR="00106CC2" w14:paraId="3D1DE996" w14:textId="77777777" w:rsidTr="3658685A">
        <w:tc>
          <w:tcPr>
            <w:tcW w:w="1555" w:type="dxa"/>
          </w:tcPr>
          <w:p w14:paraId="1A66BF9E" w14:textId="77777777" w:rsidR="00106CC2" w:rsidRDefault="00106CC2" w:rsidP="00106CC2">
            <w:pPr>
              <w:pStyle w:val="gstkn1"/>
              <w:spacing w:before="0" w:beforeAutospacing="0" w:after="0" w:afterAutospacing="0"/>
              <w:rPr>
                <w:rFonts w:ascii="Arial Rounded MT Bold" w:hAnsi="Arial Rounded MT Bold"/>
                <w:color w:val="5B9BD5" w:themeColor="accent5"/>
                <w:sz w:val="33"/>
                <w:szCs w:val="36"/>
              </w:rPr>
            </w:pPr>
            <w:r>
              <w:rPr>
                <w:rFonts w:ascii="Arial Rounded MT Bold" w:hAnsi="Arial Rounded MT Bold"/>
                <w:sz w:val="33"/>
                <w:szCs w:val="36"/>
              </w:rPr>
              <w:t xml:space="preserve">      </w:t>
            </w:r>
            <w:r w:rsidRPr="00106CC2">
              <w:rPr>
                <w:rFonts w:ascii="Arial Rounded MT Bold" w:hAnsi="Arial Rounded MT Bold"/>
                <w:sz w:val="33"/>
                <w:szCs w:val="36"/>
              </w:rPr>
              <w:t>2</w:t>
            </w:r>
          </w:p>
        </w:tc>
        <w:tc>
          <w:tcPr>
            <w:tcW w:w="2126" w:type="dxa"/>
          </w:tcPr>
          <w:p w14:paraId="72D1C538" w14:textId="5E2A1466" w:rsidR="00106CC2" w:rsidRDefault="1E90148B" w:rsidP="3658685A">
            <w:pPr>
              <w:pStyle w:val="gstkn1"/>
              <w:spacing w:before="0" w:beforeAutospacing="0" w:after="0" w:afterAutospacing="0"/>
              <w:rPr>
                <w:rStyle w:val="gstkn"/>
                <w:rFonts w:ascii="Helvetica" w:hAnsi="Helvetica"/>
                <w:color w:val="5B9BD5" w:themeColor="accent5"/>
              </w:rPr>
            </w:pPr>
            <w:r>
              <w:rPr>
                <w:rStyle w:val="gstkn"/>
                <w:rFonts w:ascii="Helvetica" w:hAnsi="Helvetica"/>
                <w:color w:val="4C4642"/>
                <w:shd w:val="clear" w:color="auto" w:fill="FFFFFF"/>
              </w:rPr>
              <w:t xml:space="preserve">   </w:t>
            </w:r>
            <w:r w:rsidR="2CC4081C" w:rsidRPr="3658685A">
              <w:rPr>
                <w:rStyle w:val="gstkn"/>
                <w:rFonts w:ascii="Helvetica" w:hAnsi="Helvetica"/>
                <w:color w:val="4C4642"/>
              </w:rPr>
              <w:t>Heitor da Silva</w:t>
            </w:r>
          </w:p>
        </w:tc>
        <w:tc>
          <w:tcPr>
            <w:tcW w:w="2551" w:type="dxa"/>
          </w:tcPr>
          <w:p w14:paraId="7487F7B7" w14:textId="637BA4E5" w:rsidR="00106CC2" w:rsidRDefault="1E90148B" w:rsidP="3658685A">
            <w:pPr>
              <w:pStyle w:val="gstkn1"/>
              <w:spacing w:before="0" w:beforeAutospacing="0" w:after="0" w:afterAutospacing="0"/>
              <w:rPr>
                <w:rStyle w:val="gstkn"/>
                <w:rFonts w:ascii="Helvetica" w:hAnsi="Helvetica"/>
                <w:color w:val="5B9BD5" w:themeColor="accent5"/>
              </w:rPr>
            </w:pPr>
            <w:r>
              <w:rPr>
                <w:rStyle w:val="gstkn"/>
                <w:rFonts w:ascii="Helvetica" w:hAnsi="Helvetica"/>
                <w:color w:val="4C4642"/>
                <w:shd w:val="clear" w:color="auto" w:fill="FFFFFF"/>
              </w:rPr>
              <w:t xml:space="preserve">         Rua </w:t>
            </w:r>
            <w:r w:rsidR="0C3668A5" w:rsidRPr="3658685A">
              <w:rPr>
                <w:rStyle w:val="gstkn"/>
                <w:rFonts w:ascii="Helvetica" w:hAnsi="Helvetica"/>
                <w:color w:val="4C4642"/>
              </w:rPr>
              <w:t>C</w:t>
            </w:r>
            <w:r w:rsidRPr="3658685A">
              <w:rPr>
                <w:rStyle w:val="gstkn"/>
                <w:rFonts w:ascii="Helvetica" w:hAnsi="Helvetica"/>
                <w:color w:val="4C4642"/>
              </w:rPr>
              <w:t>, </w:t>
            </w:r>
            <w:r w:rsidR="33146592" w:rsidRPr="3658685A">
              <w:rPr>
                <w:rStyle w:val="gstkn"/>
                <w:rFonts w:ascii="Helvetica" w:hAnsi="Helvetica"/>
                <w:color w:val="4C4642"/>
              </w:rPr>
              <w:t>890</w:t>
            </w:r>
          </w:p>
        </w:tc>
        <w:tc>
          <w:tcPr>
            <w:tcW w:w="1560" w:type="dxa"/>
          </w:tcPr>
          <w:p w14:paraId="1F3729C8" w14:textId="5910E0EC" w:rsidR="00106CC2" w:rsidRDefault="1E90148B" w:rsidP="3658685A">
            <w:pPr>
              <w:pStyle w:val="gstkn1"/>
              <w:spacing w:before="0" w:beforeAutospacing="0" w:after="0" w:afterAutospacing="0"/>
              <w:rPr>
                <w:rFonts w:ascii="Helvetica" w:hAnsi="Helvetica"/>
                <w:color w:val="5B9BD5" w:themeColor="accent5"/>
              </w:rPr>
            </w:pPr>
            <w:r>
              <w:rPr>
                <w:rFonts w:ascii="Helvetica" w:hAnsi="Helvetica"/>
                <w:color w:val="4C4642"/>
                <w:shd w:val="clear" w:color="auto" w:fill="FFFFFF"/>
              </w:rPr>
              <w:t xml:space="preserve">    </w:t>
            </w:r>
            <w:r w:rsidR="7E160A2D" w:rsidRPr="3658685A">
              <w:rPr>
                <w:rFonts w:ascii="Helvetica" w:hAnsi="Helvetica"/>
                <w:color w:val="4C4642"/>
              </w:rPr>
              <w:t>Estojo</w:t>
            </w:r>
          </w:p>
        </w:tc>
        <w:tc>
          <w:tcPr>
            <w:tcW w:w="1842" w:type="dxa"/>
          </w:tcPr>
          <w:p w14:paraId="224AB2B4" w14:textId="77260623" w:rsidR="00106CC2" w:rsidRDefault="1E90148B" w:rsidP="3658685A">
            <w:pPr>
              <w:pStyle w:val="gstkn1"/>
              <w:spacing w:before="0" w:beforeAutospacing="0" w:after="0" w:afterAutospacing="0"/>
              <w:rPr>
                <w:rFonts w:ascii="Arial Rounded MT Bold" w:hAnsi="Arial Rounded MT Bold"/>
                <w:color w:val="5B9BD5" w:themeColor="accent5"/>
                <w:sz w:val="33"/>
                <w:szCs w:val="33"/>
              </w:rPr>
            </w:pPr>
            <w:r>
              <w:rPr>
                <w:rFonts w:ascii="Helvetica" w:hAnsi="Helvetica"/>
                <w:color w:val="4C4642"/>
                <w:shd w:val="clear" w:color="auto" w:fill="FFFFFF"/>
              </w:rPr>
              <w:t xml:space="preserve">          </w:t>
            </w:r>
            <w:r w:rsidR="4DDAC80C" w:rsidRPr="3658685A">
              <w:rPr>
                <w:rFonts w:ascii="Helvetica" w:hAnsi="Helvetica"/>
                <w:color w:val="4C4642"/>
              </w:rPr>
              <w:t>1</w:t>
            </w:r>
            <w:r w:rsidRPr="3658685A">
              <w:rPr>
                <w:rFonts w:ascii="Helvetica" w:hAnsi="Helvetica"/>
                <w:color w:val="4C4642"/>
              </w:rPr>
              <w:t>0</w:t>
            </w:r>
          </w:p>
        </w:tc>
        <w:tc>
          <w:tcPr>
            <w:tcW w:w="1985" w:type="dxa"/>
          </w:tcPr>
          <w:p w14:paraId="26B65D16" w14:textId="77777777" w:rsidR="00106CC2" w:rsidRDefault="00106CC2" w:rsidP="00106CC2">
            <w:pPr>
              <w:pStyle w:val="gstkn1"/>
              <w:spacing w:before="0" w:beforeAutospacing="0" w:after="0" w:afterAutospacing="0"/>
              <w:rPr>
                <w:rFonts w:ascii="Arial Rounded MT Bold" w:hAnsi="Arial Rounded MT Bold"/>
                <w:color w:val="5B9BD5" w:themeColor="accent5"/>
                <w:sz w:val="33"/>
                <w:szCs w:val="36"/>
              </w:rPr>
            </w:pPr>
            <w:r>
              <w:rPr>
                <w:rFonts w:ascii="Helvetica" w:hAnsi="Helvetica"/>
                <w:color w:val="4C4642"/>
                <w:shd w:val="clear" w:color="auto" w:fill="FFFFFF"/>
              </w:rPr>
              <w:t xml:space="preserve">       1.5</w:t>
            </w:r>
          </w:p>
        </w:tc>
      </w:tr>
    </w:tbl>
    <w:p w14:paraId="3F96FC1B" w14:textId="77777777" w:rsidR="006F795B" w:rsidRDefault="006F795B" w:rsidP="006F795B">
      <w:pPr>
        <w:pStyle w:val="gstkn1"/>
        <w:shd w:val="clear" w:color="auto" w:fill="FFFFFF"/>
        <w:spacing w:before="0" w:beforeAutospacing="0" w:after="0" w:afterAutospacing="0"/>
        <w:rPr>
          <w:rFonts w:ascii="Arial Rounded MT Bold" w:hAnsi="Arial Rounded MT Bold"/>
          <w:color w:val="70AD47" w:themeColor="accent6"/>
          <w:sz w:val="44"/>
          <w:szCs w:val="44"/>
        </w:rPr>
      </w:pPr>
    </w:p>
    <w:p w14:paraId="1E525EC5" w14:textId="77777777" w:rsidR="006F795B" w:rsidRPr="006F795B" w:rsidRDefault="006F795B" w:rsidP="006F795B">
      <w:pPr>
        <w:pStyle w:val="gstkn1"/>
        <w:shd w:val="clear" w:color="auto" w:fill="FFFFFF"/>
        <w:spacing w:before="0" w:beforeAutospacing="0" w:after="0" w:afterAutospacing="0"/>
        <w:rPr>
          <w:rFonts w:ascii="Arial Rounded MT Bold" w:hAnsi="Arial Rounded MT Bold"/>
          <w:color w:val="5B9BD5" w:themeColor="accent5"/>
          <w:sz w:val="33"/>
          <w:szCs w:val="36"/>
        </w:rPr>
      </w:pPr>
    </w:p>
    <w:p w14:paraId="590A5F91" w14:textId="77777777" w:rsidR="006F795B" w:rsidRPr="006F795B" w:rsidRDefault="006F795B" w:rsidP="006F795B">
      <w:pPr>
        <w:pStyle w:val="gstkn1"/>
        <w:shd w:val="clear" w:color="auto" w:fill="FFFFFF"/>
        <w:spacing w:before="0" w:beforeAutospacing="0" w:after="0" w:afterAutospacing="0"/>
        <w:rPr>
          <w:rFonts w:ascii="Helvetica" w:hAnsi="Helvetica"/>
          <w:b/>
          <w:bCs/>
          <w:color w:val="4C4642"/>
          <w:sz w:val="27"/>
          <w:szCs w:val="27"/>
        </w:rPr>
      </w:pPr>
    </w:p>
    <w:p w14:paraId="7E0119C2" w14:textId="77777777" w:rsidR="006F795B" w:rsidRPr="006F795B" w:rsidRDefault="006F795B" w:rsidP="006F795B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b/>
          <w:bCs/>
          <w:color w:val="4C4642"/>
          <w:sz w:val="31"/>
          <w:szCs w:val="31"/>
          <w:lang w:eastAsia="pt-BR"/>
        </w:rPr>
      </w:pPr>
    </w:p>
    <w:p w14:paraId="0B4630C0" w14:textId="77777777" w:rsidR="006F795B" w:rsidRPr="00270083" w:rsidRDefault="006F795B">
      <w:pPr>
        <w:rPr>
          <w:rFonts w:ascii="Arial Rounded MT Bold" w:hAnsi="Arial Rounded MT Bold" w:cs="Arial"/>
          <w:b/>
          <w:bCs/>
          <w:color w:val="70AD47" w:themeColor="accent6"/>
          <w:sz w:val="52"/>
          <w:szCs w:val="52"/>
        </w:rPr>
      </w:pPr>
    </w:p>
    <w:sectPr w:rsidR="006F795B" w:rsidRPr="002700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670CB2"/>
    <w:multiLevelType w:val="multilevel"/>
    <w:tmpl w:val="968C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093EA3"/>
    <w:multiLevelType w:val="multilevel"/>
    <w:tmpl w:val="771C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9757FF"/>
    <w:multiLevelType w:val="multilevel"/>
    <w:tmpl w:val="45AA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>
    <w:abstractNumId w:val="1"/>
  </w:num>
  <w:num w:numId="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>
    <w:abstractNumId w:val="0"/>
  </w:num>
  <w:num w:numId="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083"/>
    <w:rsid w:val="00106CC2"/>
    <w:rsid w:val="001345A0"/>
    <w:rsid w:val="00212DE8"/>
    <w:rsid w:val="00246D7F"/>
    <w:rsid w:val="00270083"/>
    <w:rsid w:val="00414994"/>
    <w:rsid w:val="006F795B"/>
    <w:rsid w:val="00947896"/>
    <w:rsid w:val="00CB1DCC"/>
    <w:rsid w:val="0247F7F1"/>
    <w:rsid w:val="07B428E2"/>
    <w:rsid w:val="0C3668A5"/>
    <w:rsid w:val="0DE86D47"/>
    <w:rsid w:val="0E45B073"/>
    <w:rsid w:val="1D35F7CA"/>
    <w:rsid w:val="1E90148B"/>
    <w:rsid w:val="2490DBAD"/>
    <w:rsid w:val="24E106DB"/>
    <w:rsid w:val="2660690D"/>
    <w:rsid w:val="289C5ADB"/>
    <w:rsid w:val="2CC4081C"/>
    <w:rsid w:val="2D385687"/>
    <w:rsid w:val="2F3D1A02"/>
    <w:rsid w:val="31BC534E"/>
    <w:rsid w:val="33146592"/>
    <w:rsid w:val="33681D86"/>
    <w:rsid w:val="3658685A"/>
    <w:rsid w:val="39237A84"/>
    <w:rsid w:val="394AB0F8"/>
    <w:rsid w:val="4606BE3A"/>
    <w:rsid w:val="4D261DA7"/>
    <w:rsid w:val="4DDAC80C"/>
    <w:rsid w:val="4F4FA33D"/>
    <w:rsid w:val="50D3244B"/>
    <w:rsid w:val="56C1A81D"/>
    <w:rsid w:val="64F1C7B6"/>
    <w:rsid w:val="6EA95283"/>
    <w:rsid w:val="7688BC1F"/>
    <w:rsid w:val="7E160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A5924"/>
  <w15:chartTrackingRefBased/>
  <w15:docId w15:val="{25F0C432-D062-45F3-B06F-5395C3310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6F79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gstkn">
    <w:name w:val="gs_tkn"/>
    <w:basedOn w:val="Fontepargpadro"/>
    <w:rsid w:val="00270083"/>
  </w:style>
  <w:style w:type="character" w:customStyle="1" w:styleId="Ttulo2Char">
    <w:name w:val="Título 2 Char"/>
    <w:basedOn w:val="Fontepargpadro"/>
    <w:link w:val="Ttulo2"/>
    <w:uiPriority w:val="9"/>
    <w:rsid w:val="006F795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gstkn1">
    <w:name w:val="gs_tkn1"/>
    <w:basedOn w:val="Normal"/>
    <w:rsid w:val="006F79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6F79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0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5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7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9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5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2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0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8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2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9B445A300248478EE9BCAEB4078E0E" ma:contentTypeVersion="1" ma:contentTypeDescription="Crie um novo documento." ma:contentTypeScope="" ma:versionID="e756175aa351835a16ef8339a2e36f6e">
  <xsd:schema xmlns:xsd="http://www.w3.org/2001/XMLSchema" xmlns:xs="http://www.w3.org/2001/XMLSchema" xmlns:p="http://schemas.microsoft.com/office/2006/metadata/properties" xmlns:ns3="66c6a3ee-1d45-4160-aaa2-ee092e60a2f3" targetNamespace="http://schemas.microsoft.com/office/2006/metadata/properties" ma:root="true" ma:fieldsID="aa9cf3ad19b500830cb85b1bd32e7ccf" ns3:_="">
    <xsd:import namespace="66c6a3ee-1d45-4160-aaa2-ee092e60a2f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c6a3ee-1d45-4160-aaa2-ee092e60a2f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C9B26C-3CC0-4941-9472-9DE09DB204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2B199F-289A-4CAE-BA4E-191B6F8735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c6a3ee-1d45-4160-aaa2-ee092e60a2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BB9E255-A0C3-4FD1-BA53-3CAB1D80F77E}">
  <ds:schemaRefs>
    <ds:schemaRef ds:uri="http://purl.org/dc/dcmitype/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66c6a3ee-1d45-4160-aaa2-ee092e60a2f3"/>
    <ds:schemaRef ds:uri="http://www.w3.org/XML/1998/namespace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AE90E4A9-E0F6-49D0-8AEF-997D220F0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LEITE FLOSI DOS SANTOS</dc:creator>
  <cp:keywords/>
  <dc:description/>
  <cp:lastModifiedBy>LUCAS LEITE FLOSI DOS SANTOS</cp:lastModifiedBy>
  <cp:revision>2</cp:revision>
  <dcterms:created xsi:type="dcterms:W3CDTF">2026-05-18T19:29:00Z</dcterms:created>
  <dcterms:modified xsi:type="dcterms:W3CDTF">2026-05-18T19:29:00Z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0x010100FD9B445A300248478EE9BCAEB4078E0E</vt:lpwstr>
  </property>
</Properties>
</file>