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CF85" w14:textId="4211DC61" w:rsidR="00665C6B" w:rsidRDefault="00665C6B" w:rsidP="001237FB">
      <w:pPr>
        <w:pStyle w:val="PargrafodaLista"/>
        <w:numPr>
          <w:ilvl w:val="0"/>
          <w:numId w:val="7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 – pode ser traduzido como estouro</w:t>
      </w:r>
      <w:r w:rsidRPr="00665C6B">
        <w:rPr>
          <w:rFonts w:ascii="Times New Roman" w:hAnsi="Times New Roman" w:cs="Times New Roman"/>
          <w:sz w:val="24"/>
          <w:szCs w:val="24"/>
        </w:rPr>
        <w:t xml:space="preserve"> ou transbordamento</w:t>
      </w:r>
      <w:r>
        <w:rPr>
          <w:rFonts w:ascii="Times New Roman" w:hAnsi="Times New Roman" w:cs="Times New Roman"/>
          <w:sz w:val="24"/>
          <w:szCs w:val="24"/>
        </w:rPr>
        <w:t xml:space="preserve">. Acontece quando o tipo da variável excede o número de bits que pode armazenar. Se o valor de bits for grande demais, ocorre o overflow e o inverso disso representa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underflow</w:t>
      </w:r>
      <w:proofErr w:type="spellEnd"/>
      <w:r>
        <w:rPr>
          <w:rFonts w:ascii="Times New Roman" w:hAnsi="Times New Roman" w:cs="Times New Roman"/>
          <w:sz w:val="24"/>
          <w:szCs w:val="24"/>
        </w:rPr>
        <w:t>. Stack overflow</w:t>
      </w:r>
      <w:r w:rsidR="005B36A5">
        <w:rPr>
          <w:rFonts w:ascii="Times New Roman" w:hAnsi="Times New Roman" w:cs="Times New Roman"/>
          <w:sz w:val="24"/>
          <w:szCs w:val="24"/>
        </w:rPr>
        <w:t xml:space="preserve"> (estouro de pilha)</w:t>
      </w:r>
      <w:r>
        <w:rPr>
          <w:rFonts w:ascii="Times New Roman" w:hAnsi="Times New Roman" w:cs="Times New Roman"/>
          <w:sz w:val="24"/>
          <w:szCs w:val="24"/>
        </w:rPr>
        <w:t xml:space="preserve"> é um exemplo disso. O programa de computador tenta </w:t>
      </w:r>
      <w:r w:rsidR="005B36A5">
        <w:rPr>
          <w:rFonts w:ascii="Times New Roman" w:hAnsi="Times New Roman" w:cs="Times New Roman"/>
          <w:sz w:val="24"/>
          <w:szCs w:val="24"/>
        </w:rPr>
        <w:t>alocar mais espaço de memória na chamada da pilha, mais do que está disponível.</w:t>
      </w:r>
    </w:p>
    <w:p w14:paraId="42405419" w14:textId="607C56C2" w:rsidR="005B36A5" w:rsidRDefault="005B36A5" w:rsidP="001237FB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 é uma mistura de pilha e fila, também conhecida como fila de duas pontas, é uma estrutura onde é possível adicionar e remover elementos por ambas as extremidades.</w:t>
      </w:r>
    </w:p>
    <w:p w14:paraId="0EA4E7F3" w14:textId="4C881642" w:rsidR="00C545CA" w:rsidRDefault="005C1808" w:rsidP="001237FB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fila só permite a adição no final e a remoção no início. A pilha só permite adicionar e remover o elemento pelo topo, sendo que, se um elemento se encontro abaixo de um elemento de topo, é necessário tirar todos os elementos que estão por cima desse elemento até que ele possa ser removido (como em uma pilha de pratos).</w:t>
      </w:r>
      <w:r w:rsidR="00C545CA">
        <w:rPr>
          <w:rFonts w:ascii="Times New Roman" w:hAnsi="Times New Roman" w:cs="Times New Roman"/>
          <w:sz w:val="24"/>
          <w:szCs w:val="24"/>
        </w:rPr>
        <w:t xml:space="preserve"> Se tratando da diferença entre lista e deque, essa diferença é mais difícil de ser percebida, principalmente em uma lista duplamente encadeada.</w:t>
      </w:r>
      <w:r w:rsidR="00F969C2">
        <w:rPr>
          <w:rFonts w:ascii="Times New Roman" w:hAnsi="Times New Roman" w:cs="Times New Roman"/>
          <w:sz w:val="24"/>
          <w:szCs w:val="24"/>
        </w:rPr>
        <w:t xml:space="preserve"> O deque só permite adicionar e remover elementos por suas extremidades, enquanto a lista duplamente encadeada permite adicionar e remover elementos em qualquer local da estrutura.</w:t>
      </w:r>
      <w:r w:rsidR="00C54593">
        <w:rPr>
          <w:rFonts w:ascii="Times New Roman" w:hAnsi="Times New Roman" w:cs="Times New Roman"/>
          <w:sz w:val="24"/>
          <w:szCs w:val="24"/>
        </w:rPr>
        <w:t xml:space="preserve"> </w:t>
      </w:r>
      <w:r w:rsidR="00D376CA">
        <w:rPr>
          <w:rFonts w:ascii="Times New Roman" w:hAnsi="Times New Roman" w:cs="Times New Roman"/>
          <w:sz w:val="24"/>
          <w:szCs w:val="24"/>
        </w:rPr>
        <w:t xml:space="preserve">O deque não tem essa liberdade de adição e remoção </w:t>
      </w:r>
      <w:r w:rsidR="00C54593">
        <w:rPr>
          <w:rFonts w:ascii="Times New Roman" w:hAnsi="Times New Roman" w:cs="Times New Roman"/>
          <w:sz w:val="24"/>
          <w:szCs w:val="24"/>
        </w:rPr>
        <w:t>porque se a remoção ou inserção acontecer em qualquer outro local do deque</w:t>
      </w:r>
      <w:r w:rsidR="00D376CA">
        <w:rPr>
          <w:rFonts w:ascii="Times New Roman" w:hAnsi="Times New Roman" w:cs="Times New Roman"/>
          <w:sz w:val="24"/>
          <w:szCs w:val="24"/>
        </w:rPr>
        <w:t xml:space="preserve"> invalida os ponteiros, referências e os </w:t>
      </w:r>
      <w:proofErr w:type="spellStart"/>
      <w:r w:rsidR="00D376CA">
        <w:rPr>
          <w:rFonts w:ascii="Times New Roman" w:hAnsi="Times New Roman" w:cs="Times New Roman"/>
          <w:sz w:val="24"/>
          <w:szCs w:val="24"/>
        </w:rPr>
        <w:t>iteradores</w:t>
      </w:r>
      <w:proofErr w:type="spellEnd"/>
      <w:r w:rsidR="00D376CA">
        <w:rPr>
          <w:rFonts w:ascii="Times New Roman" w:hAnsi="Times New Roman" w:cs="Times New Roman"/>
          <w:sz w:val="24"/>
          <w:szCs w:val="24"/>
        </w:rPr>
        <w:t xml:space="preserve"> dos elementos do deque.</w:t>
      </w:r>
    </w:p>
    <w:p w14:paraId="1BCAC050" w14:textId="5302755A" w:rsidR="00D376CA" w:rsidRPr="00C545CA" w:rsidRDefault="00D376CA" w:rsidP="001237FB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fila pode ser usada para situações do cotidiano, como filas de bancos. Um uso dentro da computação é a fila de impressão. O deque é uma estrutura que permite dar preferência para os elementos da lista. É como uma fila de atendimento no pronto atendimento do hospital, pessoas em uma situação mais sensível ganham preferência.</w:t>
      </w:r>
      <w:r w:rsidR="001237FB">
        <w:rPr>
          <w:rFonts w:ascii="Times New Roman" w:hAnsi="Times New Roman" w:cs="Times New Roman"/>
          <w:sz w:val="24"/>
          <w:szCs w:val="24"/>
        </w:rPr>
        <w:t xml:space="preserve"> É usado em sistemas distribuídos.</w:t>
      </w:r>
    </w:p>
    <w:sectPr w:rsidR="00D376CA" w:rsidRPr="00C54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6D4"/>
    <w:multiLevelType w:val="hybridMultilevel"/>
    <w:tmpl w:val="770CA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D2305"/>
    <w:multiLevelType w:val="hybridMultilevel"/>
    <w:tmpl w:val="414A233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306"/>
    <w:multiLevelType w:val="hybridMultilevel"/>
    <w:tmpl w:val="DE90FA68"/>
    <w:lvl w:ilvl="0" w:tplc="B9ACAE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0280F"/>
    <w:multiLevelType w:val="multilevel"/>
    <w:tmpl w:val="1F0EE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BD2696"/>
    <w:multiLevelType w:val="multilevel"/>
    <w:tmpl w:val="FF68D08E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691BC6"/>
    <w:multiLevelType w:val="hybridMultilevel"/>
    <w:tmpl w:val="7BDC4C5C"/>
    <w:lvl w:ilvl="0" w:tplc="8B2EF44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8644">
    <w:abstractNumId w:val="5"/>
  </w:num>
  <w:num w:numId="2" w16cid:durableId="157229638">
    <w:abstractNumId w:val="2"/>
  </w:num>
  <w:num w:numId="3" w16cid:durableId="2139251925">
    <w:abstractNumId w:val="3"/>
  </w:num>
  <w:num w:numId="4" w16cid:durableId="977414709">
    <w:abstractNumId w:val="4"/>
  </w:num>
  <w:num w:numId="5" w16cid:durableId="20727740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2084361">
    <w:abstractNumId w:val="1"/>
  </w:num>
  <w:num w:numId="7" w16cid:durableId="19196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6B"/>
    <w:rsid w:val="001237FB"/>
    <w:rsid w:val="004D6CEB"/>
    <w:rsid w:val="005B36A5"/>
    <w:rsid w:val="005C1808"/>
    <w:rsid w:val="00665C6B"/>
    <w:rsid w:val="006C4E0D"/>
    <w:rsid w:val="00C0276D"/>
    <w:rsid w:val="00C54593"/>
    <w:rsid w:val="00C545CA"/>
    <w:rsid w:val="00D376CA"/>
    <w:rsid w:val="00DB2D16"/>
    <w:rsid w:val="00F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01DE"/>
  <w15:chartTrackingRefBased/>
  <w15:docId w15:val="{4C6A6F5E-F611-4185-B50C-7E78DAA5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C4E0D"/>
    <w:pPr>
      <w:keepNext/>
      <w:keepLines/>
      <w:numPr>
        <w:ilvl w:val="1"/>
        <w:numId w:val="4"/>
      </w:numPr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C0276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C4E0D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C0276D"/>
    <w:pPr>
      <w:numPr>
        <w:numId w:val="5"/>
      </w:numPr>
      <w:spacing w:after="0" w:line="240" w:lineRule="auto"/>
      <w:ind w:hanging="36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276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0276D"/>
    <w:rPr>
      <w:rFonts w:ascii="Times New Roman" w:eastAsiaTheme="majorEastAsia" w:hAnsi="Times New Roman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6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Schuster Lapazini</dc:creator>
  <cp:keywords/>
  <dc:description/>
  <cp:lastModifiedBy>Lucas Antonio Schuster Lapazini</cp:lastModifiedBy>
  <cp:revision>2</cp:revision>
  <dcterms:created xsi:type="dcterms:W3CDTF">2022-12-04T18:37:00Z</dcterms:created>
  <dcterms:modified xsi:type="dcterms:W3CDTF">2022-12-04T20:29:00Z</dcterms:modified>
</cp:coreProperties>
</file>