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CCD3" w14:textId="4ED28A77" w:rsidR="00321FC3" w:rsidRPr="00321FC3" w:rsidRDefault="00321FC3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>Aroga A1C Lab Results Analytics</w:t>
      </w:r>
    </w:p>
    <w:p w14:paraId="340F073A" w14:textId="430F71DC" w:rsidR="0018392A" w:rsidRDefault="00321FC3" w:rsidP="0018392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8392A">
        <w:rPr>
          <w:lang w:val="en-US"/>
        </w:rPr>
        <w:t>Looking at every patient in the A1C dataset, most patients have a lower A1C level in their latest lab test when compared with their first lab test.</w:t>
      </w:r>
      <w:r w:rsidR="0018392A" w:rsidRPr="00321FC3">
        <w:rPr>
          <w:noProof/>
          <w:lang w:val="en-US"/>
        </w:rPr>
        <w:drawing>
          <wp:inline distT="0" distB="0" distL="0" distR="0" wp14:anchorId="1DA86630" wp14:editId="3F8A07A7">
            <wp:extent cx="5448300" cy="3052098"/>
            <wp:effectExtent l="0" t="0" r="0" b="0"/>
            <wp:docPr id="82286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62" cy="30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92A">
        <w:rPr>
          <w:lang w:val="en-US"/>
        </w:rPr>
        <w:t xml:space="preserve">(Report 1: All </w:t>
      </w:r>
      <w:r w:rsidR="0018392A">
        <w:rPr>
          <w:lang w:val="en-US"/>
        </w:rPr>
        <w:t>P</w:t>
      </w:r>
      <w:r w:rsidRPr="0018392A">
        <w:rPr>
          <w:lang w:val="en-US"/>
        </w:rPr>
        <w:t>atients)</w:t>
      </w:r>
    </w:p>
    <w:p w14:paraId="276FB7F2" w14:textId="77777777" w:rsidR="0018392A" w:rsidRPr="0018392A" w:rsidRDefault="0018392A" w:rsidP="0018392A">
      <w:pPr>
        <w:pStyle w:val="ListParagraph"/>
        <w:spacing w:after="0"/>
        <w:rPr>
          <w:lang w:val="en-US"/>
        </w:rPr>
      </w:pPr>
    </w:p>
    <w:p w14:paraId="2BB8C667" w14:textId="27A521E1" w:rsidR="0018392A" w:rsidRDefault="00321FC3" w:rsidP="0018392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8392A">
        <w:rPr>
          <w:lang w:val="en-US"/>
        </w:rPr>
        <w:t>The majority of patients are ages over 50. Younger patients between the ages 18 to 25 have significantly higher A1C levels than the rest of the dataset</w:t>
      </w:r>
      <w:r w:rsidR="00F341D1">
        <w:rPr>
          <w:lang w:val="en-US"/>
        </w:rPr>
        <w:t>.</w:t>
      </w:r>
      <w:r w:rsidRPr="0018392A">
        <w:rPr>
          <w:lang w:val="en-US"/>
        </w:rPr>
        <w:t xml:space="preserve"> </w:t>
      </w:r>
      <w:r w:rsidR="00F341D1">
        <w:rPr>
          <w:lang w:val="en-US"/>
        </w:rPr>
        <w:t>H</w:t>
      </w:r>
      <w:r w:rsidRPr="0018392A">
        <w:rPr>
          <w:lang w:val="en-US"/>
        </w:rPr>
        <w:t xml:space="preserve">owever, </w:t>
      </w:r>
      <w:r w:rsidR="00F341D1">
        <w:rPr>
          <w:lang w:val="en-US"/>
        </w:rPr>
        <w:t>patients under 40</w:t>
      </w:r>
      <w:r w:rsidRPr="0018392A">
        <w:rPr>
          <w:lang w:val="en-US"/>
        </w:rPr>
        <w:t xml:space="preserve"> have </w:t>
      </w:r>
      <w:r w:rsidR="00F341D1">
        <w:rPr>
          <w:lang w:val="en-US"/>
        </w:rPr>
        <w:t>a</w:t>
      </w:r>
      <w:r w:rsidRPr="0018392A">
        <w:rPr>
          <w:lang w:val="en-US"/>
        </w:rPr>
        <w:t xml:space="preserve"> large</w:t>
      </w:r>
      <w:r w:rsidR="00F341D1">
        <w:rPr>
          <w:lang w:val="en-US"/>
        </w:rPr>
        <w:t>r</w:t>
      </w:r>
      <w:r w:rsidRPr="0018392A">
        <w:rPr>
          <w:lang w:val="en-US"/>
        </w:rPr>
        <w:t xml:space="preserve"> </w:t>
      </w:r>
      <w:r w:rsidR="00F341D1">
        <w:rPr>
          <w:lang w:val="en-US"/>
        </w:rPr>
        <w:t xml:space="preserve">negative </w:t>
      </w:r>
      <w:r w:rsidRPr="0018392A">
        <w:rPr>
          <w:lang w:val="en-US"/>
        </w:rPr>
        <w:t>A1C difference between their first lab result and last</w:t>
      </w:r>
      <w:r w:rsidR="00F341D1">
        <w:rPr>
          <w:lang w:val="en-US"/>
        </w:rPr>
        <w:t xml:space="preserve"> compared to patients over 40</w:t>
      </w:r>
      <w:r w:rsidRPr="0018392A">
        <w:rPr>
          <w:lang w:val="en-US"/>
        </w:rPr>
        <w:t>.</w:t>
      </w:r>
      <w:r w:rsidR="0018392A">
        <w:rPr>
          <w:noProof/>
          <w:lang w:val="en-US"/>
        </w:rPr>
        <w:drawing>
          <wp:inline distT="0" distB="0" distL="0" distR="0" wp14:anchorId="45987DA2" wp14:editId="006C3F95">
            <wp:extent cx="5429250" cy="3058854"/>
            <wp:effectExtent l="0" t="0" r="0" b="8255"/>
            <wp:docPr id="228296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08" cy="30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92A">
        <w:rPr>
          <w:lang w:val="en-US"/>
        </w:rPr>
        <w:t xml:space="preserve">(Report 2: </w:t>
      </w:r>
      <w:r w:rsidR="0018392A">
        <w:rPr>
          <w:lang w:val="en-US"/>
        </w:rPr>
        <w:t>D</w:t>
      </w:r>
      <w:r w:rsidR="0018392A" w:rsidRPr="0018392A">
        <w:rPr>
          <w:lang w:val="en-US"/>
        </w:rPr>
        <w:t xml:space="preserve">iabetic or </w:t>
      </w:r>
      <w:r w:rsidR="0018392A">
        <w:rPr>
          <w:lang w:val="en-US"/>
        </w:rPr>
        <w:t>P</w:t>
      </w:r>
      <w:r w:rsidR="0018392A" w:rsidRPr="0018392A">
        <w:rPr>
          <w:lang w:val="en-US"/>
        </w:rPr>
        <w:t>rediabetic</w:t>
      </w:r>
      <w:r w:rsidR="0018392A" w:rsidRPr="0018392A">
        <w:rPr>
          <w:lang w:val="en-US"/>
        </w:rPr>
        <w:t xml:space="preserve"> </w:t>
      </w:r>
      <w:r w:rsidRPr="0018392A">
        <w:rPr>
          <w:lang w:val="en-US"/>
        </w:rPr>
        <w:t xml:space="preserve">Patients </w:t>
      </w:r>
      <w:r w:rsidR="0018392A">
        <w:rPr>
          <w:lang w:val="en-US"/>
        </w:rPr>
        <w:t>U</w:t>
      </w:r>
      <w:r w:rsidRPr="0018392A">
        <w:rPr>
          <w:lang w:val="en-US"/>
        </w:rPr>
        <w:t>nder 40)</w:t>
      </w:r>
    </w:p>
    <w:p w14:paraId="6AA02D4A" w14:textId="77777777" w:rsidR="0018392A" w:rsidRPr="0018392A" w:rsidRDefault="0018392A" w:rsidP="0018392A">
      <w:pPr>
        <w:pStyle w:val="ListParagraph"/>
        <w:rPr>
          <w:lang w:val="en-US"/>
        </w:rPr>
      </w:pPr>
    </w:p>
    <w:p w14:paraId="12706344" w14:textId="404EF048" w:rsidR="0018392A" w:rsidRDefault="0018392A" w:rsidP="0018392A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314A6" wp14:editId="4F392ACD">
            <wp:extent cx="5943600" cy="3333750"/>
            <wp:effectExtent l="0" t="0" r="0" b="0"/>
            <wp:docPr id="1473258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FC3">
        <w:rPr>
          <w:lang w:val="en-US"/>
        </w:rPr>
        <w:t xml:space="preserve">(Report 3: </w:t>
      </w:r>
      <w:r>
        <w:rPr>
          <w:lang w:val="en-US"/>
        </w:rPr>
        <w:t>Diabetic or Prediabetic</w:t>
      </w:r>
      <w:r>
        <w:rPr>
          <w:lang w:val="en-US"/>
        </w:rPr>
        <w:t xml:space="preserve"> </w:t>
      </w:r>
      <w:r w:rsidR="00321FC3">
        <w:rPr>
          <w:lang w:val="en-US"/>
        </w:rPr>
        <w:t xml:space="preserve">Patients </w:t>
      </w:r>
      <w:r>
        <w:rPr>
          <w:lang w:val="en-US"/>
        </w:rPr>
        <w:t>O</w:t>
      </w:r>
      <w:r w:rsidR="00321FC3">
        <w:rPr>
          <w:lang w:val="en-US"/>
        </w:rPr>
        <w:t>ver 40)</w:t>
      </w:r>
    </w:p>
    <w:p w14:paraId="2417DCD1" w14:textId="77777777" w:rsidR="0018392A" w:rsidRDefault="0018392A" w:rsidP="0018392A">
      <w:pPr>
        <w:pStyle w:val="ListParagraph"/>
        <w:spacing w:after="0"/>
        <w:rPr>
          <w:lang w:val="en-US"/>
        </w:rPr>
      </w:pPr>
    </w:p>
    <w:p w14:paraId="2A4071FC" w14:textId="59D9F647" w:rsidR="0018392A" w:rsidRDefault="0018392A" w:rsidP="001839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45% of patients that do their first A1C test are below prediabetic A1C levels.</w:t>
      </w:r>
      <w:r>
        <w:rPr>
          <w:noProof/>
          <w:lang w:val="en-US"/>
        </w:rPr>
        <w:drawing>
          <wp:inline distT="0" distB="0" distL="0" distR="0" wp14:anchorId="4409D0DD" wp14:editId="271E8B7D">
            <wp:extent cx="5934075" cy="3333750"/>
            <wp:effectExtent l="0" t="0" r="9525" b="0"/>
            <wp:docPr id="1829743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75C4" w14:textId="710F30FE" w:rsidR="0018392A" w:rsidRPr="0018392A" w:rsidRDefault="0018392A" w:rsidP="0018392A">
      <w:pPr>
        <w:pStyle w:val="ListParagraph"/>
        <w:rPr>
          <w:lang w:val="en-US"/>
        </w:rPr>
      </w:pPr>
      <w:r>
        <w:rPr>
          <w:lang w:val="en-US"/>
        </w:rPr>
        <w:t xml:space="preserve">(Report 4: All </w:t>
      </w:r>
      <w:proofErr w:type="gramStart"/>
      <w:r>
        <w:rPr>
          <w:lang w:val="en-US"/>
        </w:rPr>
        <w:t>Non Diabetic</w:t>
      </w:r>
      <w:proofErr w:type="gramEnd"/>
      <w:r>
        <w:rPr>
          <w:lang w:val="en-US"/>
        </w:rPr>
        <w:t xml:space="preserve"> Patients)</w:t>
      </w:r>
    </w:p>
    <w:sectPr w:rsidR="0018392A" w:rsidRPr="0018392A" w:rsidSect="00321FC3"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197F" w14:textId="77777777" w:rsidR="00B72367" w:rsidRDefault="00B72367" w:rsidP="00321FC3">
      <w:pPr>
        <w:spacing w:after="0" w:line="240" w:lineRule="auto"/>
      </w:pPr>
      <w:r>
        <w:separator/>
      </w:r>
    </w:p>
  </w:endnote>
  <w:endnote w:type="continuationSeparator" w:id="0">
    <w:p w14:paraId="51993264" w14:textId="77777777" w:rsidR="00B72367" w:rsidRDefault="00B72367" w:rsidP="0032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07CA" w14:textId="77777777" w:rsidR="00B72367" w:rsidRDefault="00B72367" w:rsidP="00321FC3">
      <w:pPr>
        <w:spacing w:after="0" w:line="240" w:lineRule="auto"/>
      </w:pPr>
      <w:r>
        <w:separator/>
      </w:r>
    </w:p>
  </w:footnote>
  <w:footnote w:type="continuationSeparator" w:id="0">
    <w:p w14:paraId="5ABDECA9" w14:textId="77777777" w:rsidR="00B72367" w:rsidRDefault="00B72367" w:rsidP="00321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9A21" w14:textId="64559338" w:rsidR="00321FC3" w:rsidRPr="00321FC3" w:rsidRDefault="00321FC3">
    <w:pPr>
      <w:pStyle w:val="Header"/>
      <w:rPr>
        <w:lang w:val="en-US"/>
      </w:rPr>
    </w:pPr>
    <w:r>
      <w:rPr>
        <w:lang w:val="en-US"/>
      </w:rPr>
      <w:t>2023-09-01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18C"/>
    <w:multiLevelType w:val="hybridMultilevel"/>
    <w:tmpl w:val="27FEC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C3"/>
    <w:rsid w:val="0018392A"/>
    <w:rsid w:val="00321FC3"/>
    <w:rsid w:val="0052382C"/>
    <w:rsid w:val="00B72367"/>
    <w:rsid w:val="00F3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90FF"/>
  <w15:chartTrackingRefBased/>
  <w15:docId w15:val="{6B9328F4-4C0A-4D34-838A-927647E2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C3"/>
  </w:style>
  <w:style w:type="paragraph" w:styleId="Footer">
    <w:name w:val="footer"/>
    <w:basedOn w:val="Normal"/>
    <w:link w:val="FooterChar"/>
    <w:uiPriority w:val="99"/>
    <w:unhideWhenUsed/>
    <w:rsid w:val="00321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C3"/>
  </w:style>
  <w:style w:type="paragraph" w:styleId="ListParagraph">
    <w:name w:val="List Paragraph"/>
    <w:basedOn w:val="Normal"/>
    <w:uiPriority w:val="34"/>
    <w:qFormat/>
    <w:rsid w:val="0018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Gao</dc:creator>
  <cp:keywords/>
  <dc:description/>
  <cp:lastModifiedBy>Grace Gao</cp:lastModifiedBy>
  <cp:revision>2</cp:revision>
  <dcterms:created xsi:type="dcterms:W3CDTF">2023-09-01T16:17:00Z</dcterms:created>
  <dcterms:modified xsi:type="dcterms:W3CDTF">2023-09-01T16:36:00Z</dcterms:modified>
</cp:coreProperties>
</file>