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Estimativa de custo Neon PostgreSQL - Projeto Auditoria</w:t>
      </w:r>
    </w:p>
    <w:p>
      <w:pPr>
        <w:jc w:val="center"/>
      </w:pPr>
      <w:r>
        <w:t>Projeto base: auditoria-nstech-2 (quiet-term-98076087) | Branch: production</w:t>
        <w:br/>
      </w:r>
      <w:r>
        <w:rPr>
          <w:i/>
        </w:rPr>
        <w:t>Valores convertidos para reais em 14/05/2026</w:t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Usei o projeto atual auditoria-nstech-2. O projeto antigo auditoria-nstech aparece só como alerta, porque já estourou cota de transferência.</w:t>
      </w:r>
    </w:p>
    <w:p>
      <w:pPr>
        <w:pStyle w:val="ListBullet"/>
      </w:pPr>
      <w:r>
        <w:t>O cenário mínimo é de 7 ligações por operador ao mês. Com 212 operadores auditáveis. isso dá 1.484 ligações/mês. ou cerca de 124 horas de áudio.</w:t>
      </w:r>
    </w:p>
    <w:p>
      <w:pPr>
        <w:pStyle w:val="ListBullet"/>
      </w:pPr>
      <w:r>
        <w:t>No desenho atual, o áudio bruto não fica no banco. A Neon guarda transcrição, resultado, metadados e caminho do arquivo. Isso é o ponto que mantém o custo baixo.</w:t>
      </w:r>
    </w:p>
    <w:p>
      <w:pPr>
        <w:pStyle w:val="ListBullet"/>
      </w:pPr>
      <w:r>
        <w:t>Com esse desenho, 10 GB atendem com muita folga. A projeção de crescimento do banco fica abaixo de 0,1 GB por mês.</w:t>
      </w:r>
    </w:p>
    <w:p>
      <w:pPr>
        <w:pStyle w:val="ListBullet"/>
      </w:pPr>
      <w:r>
        <w:t>O risco principal não é espaço em banco. O risco é transferência de dados, dashboards/exportações pesados e consultas trazendo transcrição completa sem necessidade.</w:t>
      </w:r>
    </w:p>
    <w:p>
      <w:pPr>
        <w:pStyle w:val="ListBullet"/>
      </w:pPr>
      <w:r>
        <w:t>Recomendação: usar plano pago Launch para produção. Budget inicial arredondado: R$ 75 a R$ 150 por mês. Para uso pesado, reservar algo entre R$ 250 e R$ 400 por mês.</w:t>
      </w:r>
    </w:p>
    <w:p>
      <w:r>
        <w:rPr>
          <w:b/>
        </w:rPr>
        <w:t xml:space="preserve">Conversão usada: </w:t>
      </w:r>
      <w:r>
        <w:t>US$ 1 ≈ R$ 5,00. Valores arredondados, sem IOF, impostos, spread bancário ou variação cambial do cartão/fatura.</w:t>
      </w:r>
    </w:p>
    <w:p>
      <w:pPr>
        <w:pStyle w:val="Heading1"/>
      </w:pPr>
      <w:r>
        <w:t>2. Premissas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Valor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Observação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Projeto Neon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auditoria-nstech-2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Projeto atual informado pelo Lucas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Branch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production (br-fragrant-pond-acrhm1k7)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Base de produção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Operadores ativos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218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Tabela colaboradores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Operadores auditáveis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212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Base usada no cálculo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Volume por operador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 ligações/mês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Premissa mínima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Volume total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1.484 ligações/mês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212 x 7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Duração média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 minutos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Premissa informada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Áudio total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7.420 min/mês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Aproximadamente 124 horas/mês</w:t>
            </w:r>
          </w:p>
        </w:tc>
      </w:tr>
    </w:tbl>
    <w:p/>
    <w:p>
      <w:pPr>
        <w:pStyle w:val="Heading1"/>
      </w:pPr>
      <w:r>
        <w:t>3. Estado atual do Neon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Métrica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Valor arredondado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Leitura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Banco production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 MB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Muito abaixo de 10 GB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Projeto somando branches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91 MB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Ainda muito baixo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Branch production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45 MB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Base principal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Branch import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44 MB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Pode ser apagada se não for usada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Auditorias salvas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436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Tabela audits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Logs Huawei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6504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Tabela huawei_sync_logs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Transferência projeto atual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~0,3 GB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Baixa no projeto novo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Transferência projeto antigo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~5,5 GB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Já serviu de alerta de cota</w:t>
            </w:r>
          </w:p>
        </w:tc>
      </w:tr>
    </w:tbl>
    <w:p/>
    <w:p>
      <w:pPr>
        <w:pStyle w:val="Heading1"/>
      </w:pPr>
      <w:r>
        <w:t>4. Preços Neon em reais</w:t>
      </w:r>
    </w:p>
    <w:p>
      <w:r>
        <w:t>Usei os preços oficiais da Neon em dólar e converti por uma taxa redonda de R$ 5,00. A ideia aqui é dar número para orçamento, não cotação financeira exata.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Recurso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Preço em dólar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Preço aproximado em reais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Observação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Compute Launch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US$ 0,106 por CU-h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~R$ 0,53 por CU-h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Plano recomendado para começar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Compute Scale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US$ 0,222 por CU-h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~R$ 1,11 por CU-h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Mais caro; usar se precisar dos recursos extras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Storage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US$ 0,35 por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~R$ 1,75 por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 banco atual usa menos de 0,1 GB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Transferência pública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100 GB incluídos; depois US$ 0,10/GB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Depois de 100 GB: ~R$ 0,50/GB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Este é o ponto para monitorar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PITR / restore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US$ 0,20 por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~R$ 1,00 por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Custo baixo no volume atual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Branch extra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US$ 1,50 por branch/mês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~R$ 7,50 por branch/mês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Evitar branches antigas paradas</w:t>
            </w:r>
          </w:p>
        </w:tc>
      </w:tr>
    </w:tbl>
    <w:p/>
    <w:p>
      <w:pPr>
        <w:pStyle w:val="Heading1"/>
      </w:pPr>
      <w:r>
        <w:t>5. 10 GB atendem?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Cenário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Crescimento estimado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10 GB atendem?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Extra acima de 10 GB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Atual/recomendado: áudio fora da Neon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&lt; 0,1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Sim, com folga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R$ 0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 áudio comprimido fosse para o banco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~2,8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Atende no início, mas fica perigoso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R$ 0 no primeiro mês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 áudio WAV fosse para o banco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~14 GB/mês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Não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~R$ 7/mês só de storage extra</w:t>
            </w:r>
          </w:p>
        </w:tc>
      </w:tr>
    </w:tbl>
    <w:p/>
    <w:p>
      <w:r>
        <w:t>Conclusão: os 10 GB atendem enquanto o áudio continuar fora do Postgres. Não recomendo guardar áudio bruto na Neon.</w:t>
      </w:r>
    </w:p>
    <w:p>
      <w:pPr>
        <w:pStyle w:val="Heading1"/>
      </w:pPr>
      <w:r>
        <w:t>6. Estimativa mensal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Cenário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Launch em reais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Scale em reais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Quando considerar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Uso atual extrapolado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~R$ 40/mês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~R$ 85/mês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Base atual ainda pequena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Produção leve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~R$ 100/mês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~R$ 200/mês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Sistema disponível o mês todo com baixa carga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Produção moderada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~R$ 100/mês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~R$ 200/mês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Uso normal com sincronização e dashboards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Carga alta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~R$ 390/mês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~R$ 810/mês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Dashboards/exportações frequentes e egress acima de 100 GB</w:t>
            </w:r>
          </w:p>
        </w:tc>
      </w:tr>
    </w:tbl>
    <w:p/>
    <w:p>
      <w:r>
        <w:t>Para apresentar internamente, eu usaria como número principal: R$ 75 a R$ 150/mês no início, com teto de segurança de R$ 400/mês se o uso ficar pesado.</w:t>
      </w:r>
    </w:p>
    <w:p>
      <w:pPr>
        <w:pStyle w:val="Heading1"/>
      </w:pPr>
      <w:r>
        <w:t>7. Onde o custo pode fugir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Risco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Impacto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Ação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Free em produção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Pode travar por cota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Manter plano pago no auditoria-nstech-2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SELECT * nas telas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Aumenta transferência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Listagens com colunas mínimas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Exportação com transcrição completa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Gasta egress rápido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Cachear e paginar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Branch import esquecida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Cobra storage/compute se ficar ativa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Apagar quando não precisar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Áudio dentro do banco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 GB acaba rápido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Manter áudio em GCS/Huawei OBS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Sem pooler no Cloud Run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Pode gerar instabilidade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Usar endpoint pooled da Neon</w:t>
            </w:r>
          </w:p>
        </w:tc>
      </w:tr>
    </w:tbl>
    <w:p/>
    <w:p>
      <w:pPr>
        <w:pStyle w:val="Heading1"/>
      </w:pPr>
      <w:r>
        <w:t>8. Recomendação final</w:t>
      </w:r>
    </w:p>
    <w:p>
      <w:pPr>
        <w:pStyle w:val="ListNumber"/>
      </w:pPr>
      <w:r>
        <w:t>Confirmar que o plano pago está aplicado no projeto certo: auditoria-nstech-2.</w:t>
      </w:r>
    </w:p>
    <w:p>
      <w:pPr>
        <w:pStyle w:val="ListNumber"/>
      </w:pPr>
      <w:r>
        <w:t>Começar com Launch. Scale só se surgir necessidade real de recurso corporativo, segurança avançada ou carga mais alta.</w:t>
      </w:r>
    </w:p>
    <w:p>
      <w:pPr>
        <w:pStyle w:val="ListNumber"/>
      </w:pPr>
      <w:r>
        <w:t>Criar alerta de transferência em 60 GB e 85 GB por mês.</w:t>
      </w:r>
    </w:p>
    <w:p>
      <w:pPr>
        <w:pStyle w:val="ListNumber"/>
      </w:pPr>
      <w:r>
        <w:t>Manter áudio fora do Postgres. Banco deve guardar só caminho, metadados, transcrição e auditoria.</w:t>
      </w:r>
    </w:p>
    <w:p>
      <w:pPr>
        <w:pStyle w:val="ListNumber"/>
      </w:pPr>
      <w:r>
        <w:t>Revisar consultas de dashboard/exportação para não puxarem transcrição completa quando a tela só precisa de resumo.</w:t>
      </w:r>
    </w:p>
    <w:p>
      <w:r>
        <w:rPr>
          <w:b/>
        </w:rPr>
        <w:t xml:space="preserve">Fontes: </w:t>
      </w:r>
      <w:r>
        <w:t>Neon Pricing e Neon Plans consultados em 14/05/2026; cotação arredondada com base no dólar comercial próximo de R$ 5,00 no dia. Os valores finais são estimativas para orçamento interno.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interno - Projeto Auditoria / Neon PostgreSQL - valores arredondados em reais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