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bookmarkStart w:colFirst="0" w:colLast="0" w:name="_heading=h.li9r5nxpeuw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Missile Command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Game Design Document (GDD)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Versão: 1.0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985"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Autores:</w:t>
      </w:r>
    </w:p>
    <w:p w:rsidR="00000000" w:rsidDel="00000000" w:rsidP="00000000" w:rsidRDefault="00000000" w:rsidRPr="00000000" w14:paraId="0000000F">
      <w:pPr>
        <w:spacing w:after="0" w:lineRule="auto"/>
        <w:ind w:left="198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João Victor da Silva</w:t>
      </w:r>
    </w:p>
    <w:p w:rsidR="00000000" w:rsidDel="00000000" w:rsidP="00000000" w:rsidRDefault="00000000" w:rsidRPr="00000000" w14:paraId="00000010">
      <w:pPr>
        <w:spacing w:after="0" w:lineRule="auto"/>
        <w:ind w:left="198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Lucas Liberatoscioli de Bona</w:t>
      </w:r>
    </w:p>
    <w:p w:rsidR="00000000" w:rsidDel="00000000" w:rsidP="00000000" w:rsidRDefault="00000000" w:rsidRPr="00000000" w14:paraId="00000011">
      <w:pPr>
        <w:spacing w:after="0" w:lineRule="auto"/>
        <w:ind w:left="198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Miguel Mascaro dos Santos</w:t>
      </w:r>
    </w:p>
    <w:p w:rsidR="00000000" w:rsidDel="00000000" w:rsidP="00000000" w:rsidRDefault="00000000" w:rsidRPr="00000000" w14:paraId="00000012">
      <w:pPr>
        <w:spacing w:after="0" w:lineRule="auto"/>
        <w:ind w:left="198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Murilo do Amaral Dall’Ovo</w:t>
      </w:r>
    </w:p>
    <w:p w:rsidR="00000000" w:rsidDel="00000000" w:rsidP="00000000" w:rsidRDefault="00000000" w:rsidRPr="00000000" w14:paraId="00000013">
      <w:pPr>
        <w:spacing w:after="0" w:lineRule="auto"/>
        <w:ind w:left="198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Thiago Molgora Ferreira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Salto, Novembro de 2025</w:t>
      </w:r>
    </w:p>
    <w:p w:rsidR="00000000" w:rsidDel="00000000" w:rsidP="00000000" w:rsidRDefault="00000000" w:rsidRPr="00000000" w14:paraId="00000016">
      <w:pPr>
        <w:tabs>
          <w:tab w:val="left" w:leader="none" w:pos="7672"/>
        </w:tabs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672"/>
        </w:tabs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672"/>
        </w:tabs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045011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6nnrwe09z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h6nnrwe09zh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_heading=h.h6nnrwe09zhs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História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nootgab65y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hnootgab65y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_heading=h.hnootgab65yq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Gameplay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oqg7qjkqk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oloqg7qjkqk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_heading=h.oloqg7qjkqkc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Personagens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diqao1af1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k2diqao1af1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_heading=h.k2diqao1af1m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Controles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5r0aakg73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3b5r0aakg73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_heading=h.3b5r0aakg73j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Câmera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jg1myap9r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efjg1myap9r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_heading=h.efjg1myap9ry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Universo do Jogo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pwgdqd5nk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h1pwgdqd5nk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_heading=h.h1pwgdqd5nkw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Inimigos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us9ootvwv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lus9ootvwvk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_heading=h.lus9ootvwvkd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Interface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08s96mc9i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e908s96mc9i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_heading=h.e908s96mc9i4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Cutscenes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4jzc2jwxb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heading=h.634jzc2jwxb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hyperlink>
          <w:hyperlink w:anchor="_heading=h.634jzc2jwxb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hyperlink>
          <w:hyperlink w:anchor="_heading=h.634jzc2jwxb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h6nnrwe09zh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História</w:t>
      </w:r>
    </w:p>
    <w:p w:rsidR="00000000" w:rsidDel="00000000" w:rsidP="00000000" w:rsidRDefault="00000000" w:rsidRPr="00000000" w14:paraId="00000027">
      <w:pPr>
        <w:spacing w:after="0" w:line="240" w:lineRule="auto"/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século composto por arranha-céus altos, estruturas inteligentes e sistemas automatizados que sustentam o cotidiano das pessoas, as antigas tecnologias, principalmente balísticas, foram totalmente esquecidas. A paz parecia garantida — até que, em um único e fatídico dia, uma frota alienígena surge (nada) silenciosamente no céu. </w:t>
      </w:r>
    </w:p>
    <w:p w:rsidR="00000000" w:rsidDel="00000000" w:rsidP="00000000" w:rsidRDefault="00000000" w:rsidRPr="00000000" w14:paraId="00000029">
      <w:pPr>
        <w:spacing w:after="0" w:line="36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 qualquer aviso, naves desconhecidas iniciam ataques coordenados contra as cidades de todo o mundo. A antiga base de defesa de uma região costeira teve de ser reativada, e você assume o comando dela. Seu objetivo: impedir que as estruturas vitais das cidades ao seu redor sejam destruídas.</w:t>
      </w:r>
    </w:p>
    <w:p w:rsidR="00000000" w:rsidDel="00000000" w:rsidP="00000000" w:rsidRDefault="00000000" w:rsidRPr="00000000" w14:paraId="0000002B">
      <w:pPr>
        <w:spacing w:after="0" w:line="36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ataque dura um único dia, dividido em quatro momentos - amanhecer, início da tarde, fim da tarde e noite -, cada um trazendo ameaças distintas e cada vez mais alarmantes. Caso consiga aniquilar todos os invasores, a Terra estará a salvo. Mas se não conseguir...o fim da humanidade estará gradativamente cada vez mais próximo...</w:t>
      </w:r>
    </w:p>
    <w:p w:rsidR="00000000" w:rsidDel="00000000" w:rsidP="00000000" w:rsidRDefault="00000000" w:rsidRPr="00000000" w14:paraId="0000002D">
      <w:pPr>
        <w:spacing w:after="0" w:line="240" w:lineRule="auto"/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hnootgab65y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Gameplay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0" w:right="0" w:firstLine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jogador assume a responsabilidade de defender as cidades, produtoras de materiais militares para o aprimoramento dos projéteis, de uma intensa chuva de ataques alienígenas. A gameplay gira em torno de controlar um canhão para lançar projéteis defensivos, interceptando os ataques antes que atinjam as cidades. A cada fase, a dificuldade aumenta, com inimigos mais perigosos, numerosos e imprevisíveis.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desafio está em resistir o máximo possível, buscando passar de fase e proteger com máxima eficiência as cidades que estão sob seus cuidados. Para isso, é necessária uma estratégia no uso dos materiais dos projéteis e uma mira precisa para interceptar ataques.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progresso não depende de resolver quebra-cabeças ou derrotar chefões, mas sim de resistir a todas as ondas de inimigos, o que exige precisão e estratégia material ao longo de toda a gameplay. Dessa forma, cria-se uma estrutura com um elo mais direto entre a narrativa do ataque alienígena e a jogabilidade, pois, assim como um ataque alienígena de filme ou série, os ataques vão sendo compostos por inimigos mais poderosos conforme é percebido que o jogador não consegue ser derrotado por inimigos mais fracos.</w:t>
      </w:r>
    </w:p>
    <w:p w:rsidR="00000000" w:rsidDel="00000000" w:rsidP="00000000" w:rsidRDefault="00000000" w:rsidRPr="00000000" w14:paraId="00000035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jogador acumula diferentes materiais como combustível e pólvora para que, assim, possa aprimorar seus projéteis de diferentes formas. O combustível é representado por um barril vermelho e influencia na velocidade do projétil, enquanto que a pólvora é representada por um barril cinza e influencia no tamanho da explosão ao final dos tiros.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oloqg7qjkqkc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Personagem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vzs43j58yp8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jogo não possui um personagem em específico, mas pode-se considerar a base antiaérea, controlada pelo jogador, como tal. Esta base defende as cidades que a cercam – 6 (seis) no total -, está localizada na parte litorânea do continente e, antes dos ataques alienígenas, era utilizada para combater mísseis e ameaças aéreas de países inimigos. É um local que recebe investimento dessas cidades que a cercam, pelo fato de as defender, recebendo materiais que auxiliam na defesa contra o inimigo, de forma a aprimorar os projéteis e as tecnologias que os compõem.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Ilustração visual do personagem: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52625" cy="19526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26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0" w:right="0" w:firstLine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Temos a rotação em quase 180° e os disparos e aprimoramento de projéteis como únicas ações do canhão, visto que sua base é fixa, impossibilitando que sejam feitas movimentações pelo cenário.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Metricas de gameplay do personagem principal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de Engajamento e Uso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44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Jogo: o jogador controla o personagem principal o tempo todo, dado que não há outros mecanismos controláveis ou personagens jogáveis;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 de Uso de Habilidades: praticamente constante, uma vez que é preciso disparar contra projéteis inimigos que são disparados constantemente contra as cidades a serem protegidas;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Progressão: a velocidade de progressão é baseada na forma e destreza com a qual o jogador lida com os ataques inimigos – quanto antes terminar de defender, mais rápido passará para a próxima fase e, consequentemente, terminará o jogo.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de Desempenho e Dificuldade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44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Morte/Sucesso: o personagem não morre ou é destruído, mas as cidades ao seu redor sim, causando derrota no caso de destruição total. Quanto ao sucesso, o máximo que pode ser feito é sobreviver pelo maior tempo possível, destruindo a maior quantidade de inimigos que conseguir.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16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Itens/Recusos: de acordo com a economia e quantidade de cidades. Se todas as cidades estiverem de pé, o jogador tem acesso a mais recursos do que no caso de ter apenas uma cidade sobrevivente, o que faz com que o jogador possa investir mais recursos nos projéteis.</w:t>
      </w:r>
    </w:p>
    <w:p w:rsidR="00000000" w:rsidDel="00000000" w:rsidP="00000000" w:rsidRDefault="00000000" w:rsidRPr="00000000" w14:paraId="00000058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k2diqao1af1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Controles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6802470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 mira do canhão é controlada por meio das setas direcionais do teclado ou das teclas: A (←), W (↑), S (↓) e D (→). O disparo é efetuado com a tecla de “espaço”. 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o mouse é utilizado para funções relacionadas à seleção de aprimoramentos para os projéteis e à interface do jogo, como o seu início e a mudança entre níveis.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0" w:right="0" w:firstLine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0" w:right="0" w:firstLine="36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73189" cy="3288426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189" cy="3288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3b5r0aakg73j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Câmera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câmera do jogo é estática e no modo paisagem, sem movimentação.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Visuais do jogo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563873" cy="307664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3873" cy="3076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591914" cy="3110293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914" cy="311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672"/>
        </w:tabs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              1ª fase - manhã                                                    2ª fase – tarde</w:t>
      </w:r>
    </w:p>
    <w:p w:rsidR="00000000" w:rsidDel="00000000" w:rsidP="00000000" w:rsidRDefault="00000000" w:rsidRPr="00000000" w14:paraId="0000006A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596653" cy="3115982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653" cy="3115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635090" cy="3162107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090" cy="3162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672"/>
        </w:tabs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3ª fase – crepúsculo                                            4ª fase (final) - noite</w:t>
      </w:r>
    </w:p>
    <w:p w:rsidR="00000000" w:rsidDel="00000000" w:rsidP="00000000" w:rsidRDefault="00000000" w:rsidRPr="00000000" w14:paraId="0000006D">
      <w:pPr>
        <w:tabs>
          <w:tab w:val="left" w:leader="none" w:pos="7672"/>
        </w:tabs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7672"/>
        </w:tabs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efjg1myap9ry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Universo do Jogo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cenário do jogo é litorâneo, com as cidades e o canhão localizados na costa, e os inimigos surgindo do céu.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fases se passam durante uma mesma invasão alienígena, apenas aumentando a dificuldade a cada nível, com o surgimento de novos inimigos. Além disso, há a conexão temporal também, uma vez que a ambientação é a mesma, mas com início na manhã, passando pela tarde e pelo crepúsculo, e concluindo durante a noite.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Basicamente, a estrutura do mundo é composta por uma base de defesa, centralizada, e seis cidades, distribuídas de forma a deixar 3 (três) de cada lado da base.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emoção do ambiente é de guerra, mas apenas por conta das invasões alienígenas, pois o cenário em si ainda é “pacífico” e acolhedor por conta das praias.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jogo terá uma única música, retirada do site DOVA-SYNDROME – um portal de BGM (background music) livre -, chamada “Reason for Fight”. O nome da música e a ambientação criada por ela combinam com a proposta do jogo, visto que pode ser classificada como uma “guer battle track” (tema de guerra/batalha) e o jogador tem um motivo para lutar: proteger toda a humanidade.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h1pwgdqd5nkw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Inimigos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36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Descrições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80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Míssil pequeno de alta velocidade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Eliminado com 1 (um) hit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80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Bomb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Bomba de baixa velocidade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Eliminada com 2 (dois) hits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80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Complexo de 2 (dois) Tiny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Eliminado com 1 (um) hit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eliminado libera os Tiny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80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Bomber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Lançador de bombas / bombardeiro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Eliminado em 1 (um) hit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25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Periodicamente atira bombas verticalmente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32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Eliminadas com 1 (um) hit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MOAB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25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“Míssil-mestre” de baixíssima velocidade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25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Eliminada com 5 (cinco) hits</w:t>
      </w:r>
    </w:p>
    <w:p w:rsidR="00000000" w:rsidDel="00000000" w:rsidP="00000000" w:rsidRDefault="00000000" w:rsidRPr="00000000" w14:paraId="00000090">
      <w:pPr>
        <w:tabs>
          <w:tab w:val="left" w:leader="none" w:pos="7672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Ilustrações (pela ordem das descrições)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7700" cy="6477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7700" cy="6477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7700" cy="6477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7700" cy="6477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7700" cy="64770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 e Bomb aparecem desde a primeira fase. Cluster é adicionado a partir da segunda fase, Bomber na terceira e MOAB na quarta fase. Assim, na última fase o jogador irá enfrentar todos os inimigos possíveis.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Interceptar apenas o inimigo ou seu projétil não basta, é obrigatório que ambos sejam eliminados para que se possa extinguir completamente as ameaças.</w:t>
      </w:r>
    </w:p>
    <w:p w:rsidR="00000000" w:rsidDel="00000000" w:rsidP="00000000" w:rsidRDefault="00000000" w:rsidRPr="00000000" w14:paraId="00000098">
      <w:pPr>
        <w:spacing w:after="0" w:lineRule="auto"/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lus9ootvwvkd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Interface</w:t>
      </w:r>
    </w:p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525296" cy="3024963"/>
            <wp:effectExtent b="0" l="0" r="0" t="0"/>
            <wp:docPr id="2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296" cy="302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525048" cy="3037342"/>
            <wp:effectExtent b="0" l="0" r="0" t="0"/>
            <wp:docPr id="2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048" cy="303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Tela Inicial (menu)                                                       Créditos</w:t>
      </w:r>
    </w:p>
    <w:p w:rsidR="00000000" w:rsidDel="00000000" w:rsidP="00000000" w:rsidRDefault="00000000" w:rsidRPr="00000000" w14:paraId="000000A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576030" cy="3087105"/>
            <wp:effectExtent b="0" l="0" r="0" t="0"/>
            <wp:docPr id="3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030" cy="308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515802" cy="2501588"/>
            <wp:effectExtent b="0" l="0" r="0" t="0"/>
            <wp:docPr id="3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802" cy="250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Tela de derrota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Menu/janela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e908s96mc9i4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Cutscenes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há cutscenes no jogo, apenas sinalizações de mudança de fase e vitória ou derrota.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shd w:fill="auto" w:val="clear"/>
          <w:vertAlign w:val="baseline"/>
        </w:rPr>
      </w:pPr>
      <w:bookmarkStart w:colFirst="0" w:colLast="0" w:name="_heading=h.634jzc2jwxby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36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360" w:lineRule="auto"/>
        <w:ind w:left="0" w:right="0" w:firstLine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cronograma foi iniciado ao final do mês de agosto, com a programação do canhão central – que é a base e o objeto controlável do jogo – e o design dos inimigos. Ao mesmo tempo, os cenários, fases e funções eram tópicos de discussão para a criação do jogo. Durante os meses de setembro e outubro, designs e jogabilidade foram desenvolvidos e incluídos aos poucos. No mês de novembro, foram concluídos os detalhes, backgrounds e adicionados os efeitos sonoros, assim sendo feita a apresentação e entrega final.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200" w:before="0" w:line="276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1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3"/>
        <w:gridCol w:w="353"/>
        <w:gridCol w:w="354"/>
        <w:gridCol w:w="354"/>
        <w:gridCol w:w="355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1357"/>
        <w:tblGridChange w:id="0">
          <w:tblGrid>
            <w:gridCol w:w="2303"/>
            <w:gridCol w:w="353"/>
            <w:gridCol w:w="354"/>
            <w:gridCol w:w="354"/>
            <w:gridCol w:w="355"/>
            <w:gridCol w:w="348"/>
            <w:gridCol w:w="348"/>
            <w:gridCol w:w="348"/>
            <w:gridCol w:w="348"/>
            <w:gridCol w:w="348"/>
            <w:gridCol w:w="348"/>
            <w:gridCol w:w="348"/>
            <w:gridCol w:w="348"/>
            <w:gridCol w:w="348"/>
            <w:gridCol w:w="348"/>
            <w:gridCol w:w="348"/>
            <w:gridCol w:w="348"/>
            <w:gridCol w:w="13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Agosto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Setembro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Outubro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Novembro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Tarefa/Semana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Progreso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Escrever o GDD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Apresentar GDD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Selecionar/desenhar a arte dos personagens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Selecionar/desenhar a arte dos cenários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Desenvolver o sistema de controle do jogador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Desenvolver sistema de mapas e fases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a detecção de colisão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inimigos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Concluído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200" w:before="0" w:line="276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2"/>
        </w:tabs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5E6EDF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77658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77658F"/>
    <w:pPr>
      <w:outlineLvl w:val="9"/>
    </w:pPr>
    <w:rPr>
      <w:lang w:eastAsia="ja-JP"/>
    </w:rPr>
  </w:style>
  <w:style w:type="paragraph" w:styleId="Sumrio1">
    <w:name w:val="toc 1"/>
    <w:basedOn w:val="Normal"/>
    <w:next w:val="Normal"/>
    <w:autoRedefine w:val="1"/>
    <w:uiPriority w:val="39"/>
    <w:unhideWhenUsed w:val="1"/>
    <w:qFormat w:val="1"/>
    <w:rsid w:val="0077658F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7765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77658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77658F"/>
    <w:rPr>
      <w:rFonts w:ascii="Tahoma" w:cs="Tahoma" w:hAnsi="Tahoma"/>
      <w:sz w:val="16"/>
      <w:szCs w:val="16"/>
    </w:rPr>
  </w:style>
  <w:style w:type="paragraph" w:styleId="Sumrio2">
    <w:name w:val="toc 2"/>
    <w:basedOn w:val="Normal"/>
    <w:next w:val="Normal"/>
    <w:autoRedefine w:val="1"/>
    <w:uiPriority w:val="39"/>
    <w:semiHidden w:val="1"/>
    <w:unhideWhenUsed w:val="1"/>
    <w:qFormat w:val="1"/>
    <w:rsid w:val="0077658F"/>
    <w:pPr>
      <w:spacing w:after="100"/>
      <w:ind w:left="220"/>
    </w:pPr>
    <w:rPr>
      <w:rFonts w:eastAsiaTheme="minorEastAsia"/>
      <w:lang w:eastAsia="ja-JP"/>
    </w:rPr>
  </w:style>
  <w:style w:type="paragraph" w:styleId="Sumrio3">
    <w:name w:val="toc 3"/>
    <w:basedOn w:val="Normal"/>
    <w:next w:val="Normal"/>
    <w:autoRedefine w:val="1"/>
    <w:uiPriority w:val="39"/>
    <w:semiHidden w:val="1"/>
    <w:unhideWhenUsed w:val="1"/>
    <w:qFormat w:val="1"/>
    <w:rsid w:val="0077658F"/>
    <w:pPr>
      <w:spacing w:after="100"/>
      <w:ind w:left="440"/>
    </w:pPr>
    <w:rPr>
      <w:rFonts w:eastAsiaTheme="minorEastAsia"/>
      <w:lang w:eastAsia="ja-JP"/>
    </w:rPr>
  </w:style>
  <w:style w:type="table" w:styleId="Tabelacomgrade">
    <w:name w:val="Table Grid"/>
    <w:basedOn w:val="Tabelanormal"/>
    <w:uiPriority w:val="59"/>
    <w:rsid w:val="0091226E"/>
    <w:pPr>
      <w:spacing w:after="0" w:line="240" w:lineRule="auto"/>
    </w:pPr>
    <w:rPr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horttext" w:customStyle="1">
    <w:name w:val="short_text"/>
    <w:basedOn w:val="Fontepargpadro"/>
    <w:rsid w:val="0091226E"/>
  </w:style>
  <w:style w:type="character" w:styleId="hps" w:customStyle="1">
    <w:name w:val="hps"/>
    <w:basedOn w:val="Fontepargpadro"/>
    <w:rsid w:val="0091226E"/>
  </w:style>
  <w:style w:type="character" w:styleId="MenoPendente">
    <w:name w:val="Unresolved Mention"/>
    <w:basedOn w:val="Fontepargpadro"/>
    <w:uiPriority w:val="99"/>
    <w:semiHidden w:val="1"/>
    <w:unhideWhenUsed w:val="1"/>
    <w:rsid w:val="00D7117D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6809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Cabealho">
    <w:name w:val="header"/>
    <w:basedOn w:val="Normal"/>
    <w:link w:val="CabealhoChar"/>
    <w:uiPriority w:val="99"/>
    <w:unhideWhenUsed w:val="1"/>
    <w:rsid w:val="00124EA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24EA0"/>
  </w:style>
  <w:style w:type="paragraph" w:styleId="Rodap">
    <w:name w:val="footer"/>
    <w:basedOn w:val="Normal"/>
    <w:link w:val="RodapChar"/>
    <w:uiPriority w:val="99"/>
    <w:unhideWhenUsed w:val="1"/>
    <w:rsid w:val="00124EA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24EA0"/>
  </w:style>
  <w:style w:type="character" w:styleId="Forte">
    <w:name w:val="Strong"/>
    <w:basedOn w:val="Fontepargpadro"/>
    <w:uiPriority w:val="22"/>
    <w:qFormat w:val="1"/>
    <w:rsid w:val="008161D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21" Type="http://schemas.openxmlformats.org/officeDocument/2006/relationships/image" Target="media/image8.jp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customXml" Target="../customXML/item1.xml"/><Relationship Id="rId18" Type="http://schemas.openxmlformats.org/officeDocument/2006/relationships/image" Target="media/image14.jpg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KvKKKOHYEidQTVVmd8zz6DMvA==">CgMxLjAaJAoBMBIfCh0IB0IZCgVBcmlhbBIQQXJpYWwgVW5pY29kZSBNUzIOaC5saTlyNW54cGV1d2IyDmguaDZubnJ3ZTA5emhzMg5oLmhub290Z2FiNjV5cTIOaC5vbG9xZzdxamtxa2MyDmgudnpzNDNqNTh5cDhuMg5oLmsyZGlxYW8xYWYxbTIOaC4zYjVyMGFha2c3M2oyDmguZWZqZzFteWFwOXJ5Mg5oLmgxcHdnZHFkNW5rdzIOaC5sdXM5b290dnd2a2QyDmguZTkwOHM5Nm1jOWk0Mg5oLjYzNGp6YzJqd3hieTgAciExUXEtYlNqN05RWk9PQ0l5WEE4RHFUb3FSdDkwMWlvQ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2025-09-10T05:43:00Z</dcterms:created>
  <dc:creator>Edirlei Soares de Lima</dc:creator>
</cp:coreProperties>
</file>