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FB48E" w14:textId="7C216394" w:rsidR="00CE5BEE" w:rsidRPr="00225B11" w:rsidRDefault="00CE5BEE" w:rsidP="00CE5BEE">
      <w:pPr>
        <w:spacing w:line="480" w:lineRule="auto"/>
        <w:jc w:val="both"/>
        <w:rPr>
          <w:rFonts w:ascii="Times New Roman" w:hAnsi="Times New Roman" w:cs="Times New Roman"/>
          <w:i/>
          <w:iCs/>
          <w:lang w:val="en-US"/>
        </w:rPr>
      </w:pPr>
      <w:r w:rsidRPr="00CE5BEE">
        <w:rPr>
          <w:rFonts w:ascii="Times New Roman" w:hAnsi="Times New Roman" w:cs="Times New Roman"/>
          <w:b/>
          <w:bCs/>
          <w:lang w:val="en-US"/>
        </w:rPr>
        <w:t>Supplementary material 1.</w:t>
      </w:r>
      <w:r>
        <w:rPr>
          <w:rFonts w:ascii="Times New Roman" w:hAnsi="Times New Roman" w:cs="Times New Roman"/>
          <w:i/>
          <w:iCs/>
          <w:lang w:val="en-US"/>
        </w:rPr>
        <w:t xml:space="preserve"> </w:t>
      </w:r>
      <w:r w:rsidR="00225B11" w:rsidRPr="00225B11">
        <w:rPr>
          <w:rFonts w:ascii="Times New Roman" w:hAnsi="Times New Roman" w:cs="Times New Roman"/>
          <w:lang w:val="en-US"/>
        </w:rPr>
        <w:t>Taxonomic changes between the first (2008–2010) and second (2014–2020) cycles of the FlorestaSC inventory.</w:t>
      </w:r>
    </w:p>
    <w:p w14:paraId="484E94EF" w14:textId="181A7842" w:rsidR="00CE5BEE" w:rsidRDefault="2210649A" w:rsidP="00CE5BEE">
      <w:pPr>
        <w:spacing w:line="480" w:lineRule="auto"/>
        <w:ind w:firstLine="708"/>
        <w:jc w:val="both"/>
        <w:rPr>
          <w:rFonts w:ascii="Times New Roman" w:hAnsi="Times New Roman" w:cs="Times New Roman"/>
          <w:lang w:val="en-US"/>
        </w:rPr>
      </w:pPr>
      <w:r w:rsidRPr="2210649A">
        <w:rPr>
          <w:rFonts w:ascii="Times New Roman" w:hAnsi="Times New Roman" w:cs="Times New Roman"/>
          <w:lang w:val="en-US"/>
        </w:rPr>
        <w:t xml:space="preserve">In the first cycle of the FlorestaSC inventory, 54,611 individuals were recorded, representing 581 species, 244 genera, and 81 families. In the second cycle, the total number of individuals increased to 61,717, while species richness slightly decreased to 572, with the number of genera and families remaining unchanged. Overall, approximately 207 genera exhibited compositional change through species ingress or egress, whereas 37 genera remained stable with no variation in individual counts (Supplementary Fig. 1, Supplementary Table 1-3). Across cycles, 23 species were recorded for the first time, including representatives from distinct families such as </w:t>
      </w:r>
      <w:r w:rsidRPr="2210649A">
        <w:rPr>
          <w:rFonts w:ascii="Times New Roman" w:hAnsi="Times New Roman" w:cs="Times New Roman"/>
          <w:i/>
          <w:iCs/>
          <w:lang w:val="en-US"/>
        </w:rPr>
        <w:t xml:space="preserve">Capsicum </w:t>
      </w:r>
      <w:proofErr w:type="spellStart"/>
      <w:r w:rsidRPr="2210649A">
        <w:rPr>
          <w:rFonts w:ascii="Times New Roman" w:hAnsi="Times New Roman" w:cs="Times New Roman"/>
          <w:i/>
          <w:iCs/>
          <w:lang w:val="en-US"/>
        </w:rPr>
        <w:t>flexuosum</w:t>
      </w:r>
      <w:proofErr w:type="spellEnd"/>
      <w:r w:rsidRPr="2210649A">
        <w:rPr>
          <w:rFonts w:ascii="Times New Roman" w:hAnsi="Times New Roman" w:cs="Times New Roman"/>
          <w:lang w:val="en-US"/>
        </w:rPr>
        <w:t xml:space="preserve"> </w:t>
      </w:r>
      <w:proofErr w:type="spellStart"/>
      <w:r w:rsidRPr="2210649A">
        <w:rPr>
          <w:rFonts w:ascii="Times New Roman" w:hAnsi="Times New Roman" w:cs="Times New Roman"/>
          <w:lang w:val="en-US"/>
        </w:rPr>
        <w:t>Sendtn</w:t>
      </w:r>
      <w:proofErr w:type="spellEnd"/>
      <w:r w:rsidRPr="2210649A">
        <w:rPr>
          <w:rFonts w:ascii="Times New Roman" w:hAnsi="Times New Roman" w:cs="Times New Roman"/>
          <w:lang w:val="en-US"/>
        </w:rPr>
        <w:t xml:space="preserve">. (Solanaceae), </w:t>
      </w:r>
      <w:r w:rsidRPr="2210649A">
        <w:rPr>
          <w:rFonts w:ascii="Times New Roman" w:hAnsi="Times New Roman" w:cs="Times New Roman"/>
          <w:i/>
          <w:iCs/>
          <w:lang w:val="en-US"/>
        </w:rPr>
        <w:t xml:space="preserve">Pinus </w:t>
      </w:r>
      <w:proofErr w:type="spellStart"/>
      <w:r w:rsidRPr="2210649A">
        <w:rPr>
          <w:rFonts w:ascii="Times New Roman" w:hAnsi="Times New Roman" w:cs="Times New Roman"/>
          <w:i/>
          <w:iCs/>
          <w:lang w:val="en-US"/>
        </w:rPr>
        <w:t>taeda</w:t>
      </w:r>
      <w:proofErr w:type="spellEnd"/>
      <w:r w:rsidRPr="2210649A">
        <w:rPr>
          <w:rFonts w:ascii="Times New Roman" w:hAnsi="Times New Roman" w:cs="Times New Roman"/>
          <w:lang w:val="en-US"/>
        </w:rPr>
        <w:t xml:space="preserve"> L. (Pinaceae), and </w:t>
      </w:r>
      <w:r w:rsidRPr="2210649A">
        <w:rPr>
          <w:rFonts w:ascii="Times New Roman" w:hAnsi="Times New Roman" w:cs="Times New Roman"/>
          <w:i/>
          <w:iCs/>
          <w:lang w:val="en-US"/>
        </w:rPr>
        <w:t xml:space="preserve">Eucalyptus grandis </w:t>
      </w:r>
      <w:proofErr w:type="spellStart"/>
      <w:proofErr w:type="gramStart"/>
      <w:r w:rsidRPr="2210649A">
        <w:rPr>
          <w:rFonts w:ascii="Times New Roman" w:hAnsi="Times New Roman" w:cs="Times New Roman"/>
          <w:lang w:val="en-US"/>
        </w:rPr>
        <w:t>W.Hill</w:t>
      </w:r>
      <w:proofErr w:type="spellEnd"/>
      <w:proofErr w:type="gramEnd"/>
      <w:r w:rsidRPr="2210649A">
        <w:rPr>
          <w:rFonts w:ascii="Times New Roman" w:hAnsi="Times New Roman" w:cs="Times New Roman"/>
          <w:lang w:val="en-US"/>
        </w:rPr>
        <w:t xml:space="preserve"> (</w:t>
      </w:r>
      <w:proofErr w:type="spellStart"/>
      <w:r w:rsidRPr="2210649A">
        <w:rPr>
          <w:rFonts w:ascii="Times New Roman" w:hAnsi="Times New Roman" w:cs="Times New Roman"/>
          <w:lang w:val="en-US"/>
        </w:rPr>
        <w:t>Myrtaceae</w:t>
      </w:r>
      <w:proofErr w:type="spellEnd"/>
      <w:r w:rsidRPr="2210649A">
        <w:rPr>
          <w:rFonts w:ascii="Times New Roman" w:hAnsi="Times New Roman" w:cs="Times New Roman"/>
          <w:lang w:val="en-US"/>
        </w:rPr>
        <w:t>). Conversely, 3</w:t>
      </w:r>
      <w:r w:rsidR="002D104C">
        <w:rPr>
          <w:rFonts w:ascii="Times New Roman" w:hAnsi="Times New Roman" w:cs="Times New Roman"/>
          <w:lang w:val="en-US"/>
        </w:rPr>
        <w:t>5</w:t>
      </w:r>
      <w:r w:rsidRPr="2210649A">
        <w:rPr>
          <w:rFonts w:ascii="Times New Roman" w:hAnsi="Times New Roman" w:cs="Times New Roman"/>
          <w:lang w:val="en-US"/>
        </w:rPr>
        <w:t xml:space="preserve"> species present in the first cycle were no longer detected in the second (Fig. 2, Supplementary Table 1). </w:t>
      </w:r>
      <w:proofErr w:type="spellStart"/>
      <w:r w:rsidRPr="2210649A">
        <w:rPr>
          <w:rFonts w:ascii="Times New Roman" w:hAnsi="Times New Roman" w:cs="Times New Roman"/>
          <w:lang w:val="en-US"/>
        </w:rPr>
        <w:t>Myrtaceae</w:t>
      </w:r>
      <w:proofErr w:type="spellEnd"/>
      <w:r w:rsidRPr="2210649A">
        <w:rPr>
          <w:rFonts w:ascii="Times New Roman" w:hAnsi="Times New Roman" w:cs="Times New Roman"/>
          <w:lang w:val="en-US"/>
        </w:rPr>
        <w:t xml:space="preserve"> exhibited the strongest recruitment signal, with an increase of 1,137 individuals, followed by </w:t>
      </w:r>
      <w:proofErr w:type="spellStart"/>
      <w:r w:rsidRPr="2210649A">
        <w:rPr>
          <w:rFonts w:ascii="Times New Roman" w:hAnsi="Times New Roman" w:cs="Times New Roman"/>
          <w:lang w:val="en-US"/>
        </w:rPr>
        <w:t>Arecaceae</w:t>
      </w:r>
      <w:proofErr w:type="spellEnd"/>
      <w:r w:rsidRPr="2210649A">
        <w:rPr>
          <w:rFonts w:ascii="Times New Roman" w:hAnsi="Times New Roman" w:cs="Times New Roman"/>
          <w:lang w:val="en-US"/>
        </w:rPr>
        <w:t xml:space="preserve"> (+744), </w:t>
      </w:r>
      <w:proofErr w:type="spellStart"/>
      <w:r w:rsidRPr="2210649A">
        <w:rPr>
          <w:rFonts w:ascii="Times New Roman" w:hAnsi="Times New Roman" w:cs="Times New Roman"/>
          <w:lang w:val="en-US"/>
        </w:rPr>
        <w:t>Cyatheaceae</w:t>
      </w:r>
      <w:proofErr w:type="spellEnd"/>
      <w:r w:rsidRPr="2210649A">
        <w:rPr>
          <w:rFonts w:ascii="Times New Roman" w:hAnsi="Times New Roman" w:cs="Times New Roman"/>
          <w:lang w:val="en-US"/>
        </w:rPr>
        <w:t xml:space="preserve"> (+679), </w:t>
      </w:r>
      <w:proofErr w:type="spellStart"/>
      <w:r w:rsidRPr="2210649A">
        <w:rPr>
          <w:rFonts w:ascii="Times New Roman" w:hAnsi="Times New Roman" w:cs="Times New Roman"/>
          <w:lang w:val="en-US"/>
        </w:rPr>
        <w:t>Lauraceae</w:t>
      </w:r>
      <w:proofErr w:type="spellEnd"/>
      <w:r w:rsidRPr="2210649A">
        <w:rPr>
          <w:rFonts w:ascii="Times New Roman" w:hAnsi="Times New Roman" w:cs="Times New Roman"/>
          <w:lang w:val="en-US"/>
        </w:rPr>
        <w:t xml:space="preserve"> (+673), and Fabaceae (+498). In contrast, </w:t>
      </w:r>
      <w:proofErr w:type="spellStart"/>
      <w:r w:rsidRPr="2210649A">
        <w:rPr>
          <w:rFonts w:ascii="Times New Roman" w:hAnsi="Times New Roman" w:cs="Times New Roman"/>
          <w:lang w:val="en-US"/>
        </w:rPr>
        <w:t>Melastomataceae</w:t>
      </w:r>
      <w:proofErr w:type="spellEnd"/>
      <w:r w:rsidRPr="2210649A">
        <w:rPr>
          <w:rFonts w:ascii="Times New Roman" w:hAnsi="Times New Roman" w:cs="Times New Roman"/>
          <w:lang w:val="en-US"/>
        </w:rPr>
        <w:t xml:space="preserve"> showed the greatest decline (–69 individuals), followed by Solanaceae (–38), </w:t>
      </w:r>
      <w:proofErr w:type="spellStart"/>
      <w:r w:rsidRPr="2210649A">
        <w:rPr>
          <w:rFonts w:ascii="Times New Roman" w:hAnsi="Times New Roman" w:cs="Times New Roman"/>
          <w:lang w:val="en-US"/>
        </w:rPr>
        <w:t>Caricaceae</w:t>
      </w:r>
      <w:proofErr w:type="spellEnd"/>
      <w:r w:rsidRPr="2210649A">
        <w:rPr>
          <w:rFonts w:ascii="Times New Roman" w:hAnsi="Times New Roman" w:cs="Times New Roman"/>
          <w:lang w:val="en-US"/>
        </w:rPr>
        <w:t xml:space="preserve"> (–8), </w:t>
      </w:r>
      <w:proofErr w:type="spellStart"/>
      <w:r w:rsidRPr="2210649A">
        <w:rPr>
          <w:rFonts w:ascii="Times New Roman" w:hAnsi="Times New Roman" w:cs="Times New Roman"/>
          <w:lang w:val="en-US"/>
        </w:rPr>
        <w:t>Quillajaceae</w:t>
      </w:r>
      <w:proofErr w:type="spellEnd"/>
      <w:r w:rsidRPr="2210649A">
        <w:rPr>
          <w:rFonts w:ascii="Times New Roman" w:hAnsi="Times New Roman" w:cs="Times New Roman"/>
          <w:lang w:val="en-US"/>
        </w:rPr>
        <w:t xml:space="preserve"> (–5), and </w:t>
      </w:r>
      <w:proofErr w:type="spellStart"/>
      <w:r w:rsidRPr="2210649A">
        <w:rPr>
          <w:rFonts w:ascii="Times New Roman" w:hAnsi="Times New Roman" w:cs="Times New Roman"/>
          <w:lang w:val="en-US"/>
        </w:rPr>
        <w:t>Ochnaceae</w:t>
      </w:r>
      <w:proofErr w:type="spellEnd"/>
      <w:r w:rsidRPr="2210649A">
        <w:rPr>
          <w:rFonts w:ascii="Times New Roman" w:hAnsi="Times New Roman" w:cs="Times New Roman"/>
          <w:lang w:val="en-US"/>
        </w:rPr>
        <w:t xml:space="preserve"> (–4). At the genus level, </w:t>
      </w:r>
      <w:r w:rsidRPr="2210649A">
        <w:rPr>
          <w:rFonts w:ascii="Times New Roman" w:hAnsi="Times New Roman" w:cs="Times New Roman"/>
          <w:i/>
          <w:iCs/>
          <w:lang w:val="en-US"/>
        </w:rPr>
        <w:t>Euterpe</w:t>
      </w:r>
      <w:r w:rsidRPr="2210649A">
        <w:rPr>
          <w:rFonts w:ascii="Times New Roman" w:hAnsi="Times New Roman" w:cs="Times New Roman"/>
          <w:lang w:val="en-US"/>
        </w:rPr>
        <w:t xml:space="preserve"> showed the largest net increase (+741 individuals), followed by </w:t>
      </w:r>
      <w:r w:rsidRPr="2210649A">
        <w:rPr>
          <w:rFonts w:ascii="Times New Roman" w:hAnsi="Times New Roman" w:cs="Times New Roman"/>
          <w:i/>
          <w:iCs/>
          <w:lang w:val="en-US"/>
        </w:rPr>
        <w:t>Eucalyptus</w:t>
      </w:r>
      <w:r w:rsidRPr="2210649A">
        <w:rPr>
          <w:rFonts w:ascii="Times New Roman" w:hAnsi="Times New Roman" w:cs="Times New Roman"/>
          <w:lang w:val="en-US"/>
        </w:rPr>
        <w:t xml:space="preserve"> (+506), </w:t>
      </w:r>
      <w:proofErr w:type="spellStart"/>
      <w:r w:rsidRPr="2210649A">
        <w:rPr>
          <w:rFonts w:ascii="Times New Roman" w:hAnsi="Times New Roman" w:cs="Times New Roman"/>
          <w:i/>
          <w:iCs/>
          <w:lang w:val="en-US"/>
        </w:rPr>
        <w:t>Myrcia</w:t>
      </w:r>
      <w:proofErr w:type="spellEnd"/>
      <w:r w:rsidRPr="2210649A">
        <w:rPr>
          <w:rFonts w:ascii="Times New Roman" w:hAnsi="Times New Roman" w:cs="Times New Roman"/>
          <w:lang w:val="en-US"/>
        </w:rPr>
        <w:t xml:space="preserve"> (+450), </w:t>
      </w:r>
      <w:r w:rsidRPr="2210649A">
        <w:rPr>
          <w:rFonts w:ascii="Times New Roman" w:hAnsi="Times New Roman" w:cs="Times New Roman"/>
          <w:i/>
          <w:iCs/>
          <w:lang w:val="en-US"/>
        </w:rPr>
        <w:t>Alsophila</w:t>
      </w:r>
      <w:r w:rsidRPr="2210649A">
        <w:rPr>
          <w:rFonts w:ascii="Times New Roman" w:hAnsi="Times New Roman" w:cs="Times New Roman"/>
          <w:lang w:val="en-US"/>
        </w:rPr>
        <w:t xml:space="preserve"> (+417), and </w:t>
      </w:r>
      <w:r w:rsidRPr="2210649A">
        <w:rPr>
          <w:rFonts w:ascii="Times New Roman" w:hAnsi="Times New Roman" w:cs="Times New Roman"/>
          <w:i/>
          <w:iCs/>
          <w:lang w:val="en-US"/>
        </w:rPr>
        <w:t>Casearia</w:t>
      </w:r>
      <w:r w:rsidRPr="2210649A">
        <w:rPr>
          <w:rFonts w:ascii="Times New Roman" w:hAnsi="Times New Roman" w:cs="Times New Roman"/>
          <w:lang w:val="en-US"/>
        </w:rPr>
        <w:t xml:space="preserve"> (+404). The genus </w:t>
      </w:r>
      <w:r w:rsidRPr="2210649A">
        <w:rPr>
          <w:rFonts w:ascii="Times New Roman" w:hAnsi="Times New Roman" w:cs="Times New Roman"/>
          <w:i/>
          <w:iCs/>
          <w:lang w:val="en-US"/>
        </w:rPr>
        <w:t>Pleroma</w:t>
      </w:r>
      <w:r w:rsidRPr="2210649A">
        <w:rPr>
          <w:rFonts w:ascii="Times New Roman" w:hAnsi="Times New Roman" w:cs="Times New Roman"/>
          <w:lang w:val="en-US"/>
        </w:rPr>
        <w:t xml:space="preserve"> exhibited the greatest decline (–71 individuals), followed by </w:t>
      </w:r>
      <w:r w:rsidRPr="2210649A">
        <w:rPr>
          <w:rFonts w:ascii="Times New Roman" w:hAnsi="Times New Roman" w:cs="Times New Roman"/>
          <w:i/>
          <w:iCs/>
          <w:lang w:val="en-US"/>
        </w:rPr>
        <w:t>Solanum</w:t>
      </w:r>
      <w:r w:rsidRPr="2210649A">
        <w:rPr>
          <w:rFonts w:ascii="Times New Roman" w:hAnsi="Times New Roman" w:cs="Times New Roman"/>
          <w:lang w:val="en-US"/>
        </w:rPr>
        <w:t xml:space="preserve"> (–23), </w:t>
      </w:r>
      <w:proofErr w:type="spellStart"/>
      <w:r w:rsidRPr="2210649A">
        <w:rPr>
          <w:rFonts w:ascii="Times New Roman" w:hAnsi="Times New Roman" w:cs="Times New Roman"/>
          <w:i/>
          <w:iCs/>
          <w:lang w:val="en-US"/>
        </w:rPr>
        <w:t>Vasconcellea</w:t>
      </w:r>
      <w:proofErr w:type="spellEnd"/>
      <w:r w:rsidRPr="2210649A">
        <w:rPr>
          <w:rFonts w:ascii="Times New Roman" w:hAnsi="Times New Roman" w:cs="Times New Roman"/>
          <w:lang w:val="en-US"/>
        </w:rPr>
        <w:t xml:space="preserve"> (–12), </w:t>
      </w:r>
      <w:proofErr w:type="spellStart"/>
      <w:r w:rsidRPr="2210649A">
        <w:rPr>
          <w:rFonts w:ascii="Times New Roman" w:hAnsi="Times New Roman" w:cs="Times New Roman"/>
          <w:i/>
          <w:iCs/>
          <w:lang w:val="en-US"/>
        </w:rPr>
        <w:t>Sessea</w:t>
      </w:r>
      <w:proofErr w:type="spellEnd"/>
      <w:r w:rsidRPr="2210649A">
        <w:rPr>
          <w:rFonts w:ascii="Times New Roman" w:hAnsi="Times New Roman" w:cs="Times New Roman"/>
          <w:lang w:val="en-US"/>
        </w:rPr>
        <w:t xml:space="preserve"> (–10), and </w:t>
      </w:r>
      <w:r w:rsidRPr="2210649A">
        <w:rPr>
          <w:rFonts w:ascii="Times New Roman" w:hAnsi="Times New Roman" w:cs="Times New Roman"/>
          <w:i/>
          <w:iCs/>
          <w:lang w:val="en-US"/>
        </w:rPr>
        <w:t>Cecropia</w:t>
      </w:r>
      <w:r w:rsidRPr="2210649A">
        <w:rPr>
          <w:rFonts w:ascii="Times New Roman" w:hAnsi="Times New Roman" w:cs="Times New Roman"/>
          <w:lang w:val="en-US"/>
        </w:rPr>
        <w:t xml:space="preserve"> (–7). At the species level, </w:t>
      </w:r>
      <w:r w:rsidRPr="2210649A">
        <w:rPr>
          <w:rFonts w:ascii="Times New Roman" w:hAnsi="Times New Roman" w:cs="Times New Roman"/>
          <w:i/>
          <w:iCs/>
          <w:lang w:val="en-US"/>
        </w:rPr>
        <w:t xml:space="preserve">Euterpe edulis </w:t>
      </w:r>
      <w:proofErr w:type="spellStart"/>
      <w:r w:rsidRPr="2210649A">
        <w:rPr>
          <w:rFonts w:ascii="Times New Roman" w:hAnsi="Times New Roman" w:cs="Times New Roman"/>
          <w:lang w:val="en-US"/>
        </w:rPr>
        <w:t>Mart.displayed</w:t>
      </w:r>
      <w:proofErr w:type="spellEnd"/>
      <w:r w:rsidRPr="2210649A">
        <w:rPr>
          <w:rFonts w:ascii="Times New Roman" w:hAnsi="Times New Roman" w:cs="Times New Roman"/>
          <w:lang w:val="en-US"/>
        </w:rPr>
        <w:t xml:space="preserve"> the highest recruitment (+741 individuals), followed by </w:t>
      </w:r>
      <w:r w:rsidRPr="2210649A">
        <w:rPr>
          <w:rFonts w:ascii="Times New Roman" w:hAnsi="Times New Roman" w:cs="Times New Roman"/>
          <w:i/>
          <w:iCs/>
          <w:lang w:val="en-US"/>
        </w:rPr>
        <w:t>Eucalyptus</w:t>
      </w:r>
      <w:r w:rsidRPr="2210649A">
        <w:rPr>
          <w:rFonts w:ascii="Times New Roman" w:hAnsi="Times New Roman" w:cs="Times New Roman"/>
          <w:lang w:val="en-US"/>
        </w:rPr>
        <w:t xml:space="preserve"> (+492), </w:t>
      </w:r>
      <w:r w:rsidRPr="2210649A">
        <w:rPr>
          <w:rFonts w:ascii="Times New Roman" w:hAnsi="Times New Roman" w:cs="Times New Roman"/>
          <w:i/>
          <w:iCs/>
          <w:lang w:val="en-US"/>
        </w:rPr>
        <w:t xml:space="preserve">Alsophila </w:t>
      </w:r>
      <w:proofErr w:type="spellStart"/>
      <w:r w:rsidRPr="2210649A">
        <w:rPr>
          <w:rFonts w:ascii="Times New Roman" w:hAnsi="Times New Roman" w:cs="Times New Roman"/>
          <w:i/>
          <w:iCs/>
          <w:lang w:val="en-US"/>
        </w:rPr>
        <w:t>setosa</w:t>
      </w:r>
      <w:proofErr w:type="spellEnd"/>
      <w:r w:rsidRPr="2210649A">
        <w:rPr>
          <w:rFonts w:ascii="Times New Roman" w:hAnsi="Times New Roman" w:cs="Times New Roman"/>
          <w:i/>
          <w:iCs/>
          <w:lang w:val="en-US"/>
        </w:rPr>
        <w:t xml:space="preserve"> </w:t>
      </w:r>
      <w:proofErr w:type="spellStart"/>
      <w:r w:rsidRPr="2210649A">
        <w:rPr>
          <w:rFonts w:ascii="Times New Roman" w:hAnsi="Times New Roman" w:cs="Times New Roman"/>
          <w:lang w:val="en-US"/>
        </w:rPr>
        <w:t>Kaulf</w:t>
      </w:r>
      <w:proofErr w:type="spellEnd"/>
      <w:r w:rsidRPr="2210649A">
        <w:rPr>
          <w:rFonts w:ascii="Times New Roman" w:hAnsi="Times New Roman" w:cs="Times New Roman"/>
          <w:lang w:val="en-US"/>
        </w:rPr>
        <w:t xml:space="preserve">. (+417), </w:t>
      </w:r>
      <w:proofErr w:type="spellStart"/>
      <w:r w:rsidRPr="2210649A">
        <w:rPr>
          <w:rFonts w:ascii="Times New Roman" w:hAnsi="Times New Roman" w:cs="Times New Roman"/>
          <w:i/>
          <w:iCs/>
          <w:lang w:val="en-US"/>
        </w:rPr>
        <w:t>Nectandra</w:t>
      </w:r>
      <w:proofErr w:type="spellEnd"/>
      <w:r w:rsidRPr="2210649A">
        <w:rPr>
          <w:rFonts w:ascii="Times New Roman" w:hAnsi="Times New Roman" w:cs="Times New Roman"/>
          <w:i/>
          <w:iCs/>
          <w:lang w:val="en-US"/>
        </w:rPr>
        <w:t xml:space="preserve"> </w:t>
      </w:r>
      <w:proofErr w:type="spellStart"/>
      <w:r w:rsidRPr="2210649A">
        <w:rPr>
          <w:rFonts w:ascii="Times New Roman" w:hAnsi="Times New Roman" w:cs="Times New Roman"/>
          <w:i/>
          <w:iCs/>
          <w:lang w:val="en-US"/>
        </w:rPr>
        <w:t>megapotamica</w:t>
      </w:r>
      <w:proofErr w:type="spellEnd"/>
      <w:r w:rsidRPr="2210649A">
        <w:rPr>
          <w:rFonts w:ascii="Times New Roman" w:hAnsi="Times New Roman" w:cs="Times New Roman"/>
          <w:i/>
          <w:iCs/>
          <w:lang w:val="en-US"/>
        </w:rPr>
        <w:t xml:space="preserve"> </w:t>
      </w:r>
      <w:r w:rsidRPr="2210649A">
        <w:rPr>
          <w:rFonts w:ascii="Times New Roman" w:hAnsi="Times New Roman" w:cs="Times New Roman"/>
          <w:lang w:val="en-US"/>
        </w:rPr>
        <w:t xml:space="preserve">(Spreng.) Mez (+238), and </w:t>
      </w:r>
      <w:r w:rsidRPr="2210649A">
        <w:rPr>
          <w:rFonts w:ascii="Times New Roman" w:hAnsi="Times New Roman" w:cs="Times New Roman"/>
          <w:i/>
          <w:iCs/>
          <w:lang w:val="en-US"/>
        </w:rPr>
        <w:t xml:space="preserve">Araucaria angustifolia </w:t>
      </w:r>
      <w:r w:rsidRPr="2210649A">
        <w:rPr>
          <w:rFonts w:ascii="Times New Roman" w:hAnsi="Times New Roman" w:cs="Times New Roman"/>
          <w:lang w:val="en-US"/>
        </w:rPr>
        <w:t xml:space="preserve">(Bertol.) Kuntze (+232). The species with the strongest decline was </w:t>
      </w:r>
      <w:r w:rsidRPr="2210649A">
        <w:rPr>
          <w:rFonts w:ascii="Times New Roman" w:hAnsi="Times New Roman" w:cs="Times New Roman"/>
          <w:i/>
          <w:iCs/>
          <w:lang w:val="en-US"/>
        </w:rPr>
        <w:t xml:space="preserve">Ocotea </w:t>
      </w:r>
      <w:proofErr w:type="spellStart"/>
      <w:r w:rsidRPr="2210649A">
        <w:rPr>
          <w:rFonts w:ascii="Times New Roman" w:hAnsi="Times New Roman" w:cs="Times New Roman"/>
          <w:i/>
          <w:iCs/>
          <w:lang w:val="en-US"/>
        </w:rPr>
        <w:t>puberula</w:t>
      </w:r>
      <w:proofErr w:type="spellEnd"/>
      <w:r w:rsidRPr="2210649A">
        <w:rPr>
          <w:rFonts w:ascii="Times New Roman" w:hAnsi="Times New Roman" w:cs="Times New Roman"/>
          <w:lang w:val="en-US"/>
        </w:rPr>
        <w:t xml:space="preserve"> (Rich.) Nees (–100 individuals), followed by </w:t>
      </w:r>
      <w:proofErr w:type="spellStart"/>
      <w:r w:rsidRPr="2210649A">
        <w:rPr>
          <w:rFonts w:ascii="Times New Roman" w:hAnsi="Times New Roman" w:cs="Times New Roman"/>
          <w:i/>
          <w:iCs/>
          <w:lang w:val="en-US"/>
        </w:rPr>
        <w:t>Myrsine</w:t>
      </w:r>
      <w:proofErr w:type="spellEnd"/>
      <w:r w:rsidRPr="2210649A">
        <w:rPr>
          <w:rFonts w:ascii="Times New Roman" w:hAnsi="Times New Roman" w:cs="Times New Roman"/>
          <w:i/>
          <w:iCs/>
          <w:lang w:val="en-US"/>
        </w:rPr>
        <w:t xml:space="preserve"> </w:t>
      </w:r>
      <w:r w:rsidRPr="2210649A">
        <w:rPr>
          <w:rFonts w:ascii="Times New Roman" w:hAnsi="Times New Roman" w:cs="Times New Roman"/>
          <w:i/>
          <w:iCs/>
          <w:lang w:val="en-US"/>
        </w:rPr>
        <w:lastRenderedPageBreak/>
        <w:t>coriacea</w:t>
      </w:r>
      <w:r w:rsidRPr="2210649A">
        <w:rPr>
          <w:rFonts w:ascii="Times New Roman" w:hAnsi="Times New Roman" w:cs="Times New Roman"/>
          <w:lang w:val="en-US"/>
        </w:rPr>
        <w:t xml:space="preserve"> (Sw.) R.Br. </w:t>
      </w:r>
      <w:proofErr w:type="spellStart"/>
      <w:r w:rsidRPr="2210649A">
        <w:rPr>
          <w:rFonts w:ascii="Times New Roman" w:hAnsi="Times New Roman" w:cs="Times New Roman"/>
          <w:lang w:val="en-US"/>
        </w:rPr>
        <w:t>ex Roem</w:t>
      </w:r>
      <w:proofErr w:type="spellEnd"/>
      <w:r w:rsidRPr="2210649A">
        <w:rPr>
          <w:rFonts w:ascii="Times New Roman" w:hAnsi="Times New Roman" w:cs="Times New Roman"/>
          <w:lang w:val="en-US"/>
        </w:rPr>
        <w:t xml:space="preserve">. &amp; Schult. (–98), </w:t>
      </w:r>
      <w:r w:rsidRPr="2210649A">
        <w:rPr>
          <w:rFonts w:ascii="Times New Roman" w:hAnsi="Times New Roman" w:cs="Times New Roman"/>
          <w:i/>
          <w:iCs/>
          <w:lang w:val="en-US"/>
        </w:rPr>
        <w:t xml:space="preserve">Pleroma </w:t>
      </w:r>
      <w:proofErr w:type="spellStart"/>
      <w:r w:rsidRPr="2210649A">
        <w:rPr>
          <w:rFonts w:ascii="Times New Roman" w:hAnsi="Times New Roman" w:cs="Times New Roman"/>
          <w:i/>
          <w:iCs/>
          <w:lang w:val="en-US"/>
        </w:rPr>
        <w:t>raddianum</w:t>
      </w:r>
      <w:proofErr w:type="spellEnd"/>
      <w:r w:rsidRPr="2210649A">
        <w:rPr>
          <w:rFonts w:ascii="Times New Roman" w:hAnsi="Times New Roman" w:cs="Times New Roman"/>
          <w:lang w:val="en-US"/>
        </w:rPr>
        <w:t xml:space="preserve"> (DC.) Gardner (–56), </w:t>
      </w:r>
      <w:r w:rsidRPr="2210649A">
        <w:rPr>
          <w:rFonts w:ascii="Times New Roman" w:hAnsi="Times New Roman" w:cs="Times New Roman"/>
          <w:i/>
          <w:iCs/>
          <w:lang w:val="en-US"/>
        </w:rPr>
        <w:t>Jacaranda micrantha</w:t>
      </w:r>
      <w:r w:rsidRPr="2210649A">
        <w:rPr>
          <w:rFonts w:ascii="Times New Roman" w:hAnsi="Times New Roman" w:cs="Times New Roman"/>
          <w:lang w:val="en-US"/>
        </w:rPr>
        <w:t xml:space="preserve"> Cham. (–41), and </w:t>
      </w:r>
      <w:r w:rsidRPr="2210649A">
        <w:rPr>
          <w:rFonts w:ascii="Times New Roman" w:hAnsi="Times New Roman" w:cs="Times New Roman"/>
          <w:i/>
          <w:iCs/>
          <w:lang w:val="en-US"/>
        </w:rPr>
        <w:t>Cyathea corcovadensis</w:t>
      </w:r>
      <w:r w:rsidRPr="2210649A">
        <w:rPr>
          <w:rFonts w:ascii="Times New Roman" w:hAnsi="Times New Roman" w:cs="Times New Roman"/>
          <w:lang w:val="en-US"/>
        </w:rPr>
        <w:t xml:space="preserve"> (</w:t>
      </w:r>
      <w:proofErr w:type="spellStart"/>
      <w:r w:rsidRPr="2210649A">
        <w:rPr>
          <w:rFonts w:ascii="Times New Roman" w:hAnsi="Times New Roman" w:cs="Times New Roman"/>
          <w:lang w:val="en-US"/>
        </w:rPr>
        <w:t>Raddi</w:t>
      </w:r>
      <w:proofErr w:type="spellEnd"/>
      <w:r w:rsidRPr="2210649A">
        <w:rPr>
          <w:rFonts w:ascii="Times New Roman" w:hAnsi="Times New Roman" w:cs="Times New Roman"/>
          <w:lang w:val="en-US"/>
        </w:rPr>
        <w:t>) Domin (–</w:t>
      </w:r>
      <w:r w:rsidR="002175D4">
        <w:rPr>
          <w:noProof/>
        </w:rPr>
        <w:drawing>
          <wp:anchor distT="0" distB="0" distL="114300" distR="114300" simplePos="0" relativeHeight="251658240" behindDoc="0" locked="0" layoutInCell="1" allowOverlap="1" wp14:anchorId="67E547EC" wp14:editId="247FF6D8">
            <wp:simplePos x="0" y="0"/>
            <wp:positionH relativeFrom="column">
              <wp:posOffset>-765302</wp:posOffset>
            </wp:positionH>
            <wp:positionV relativeFrom="paragraph">
              <wp:posOffset>1125728</wp:posOffset>
            </wp:positionV>
            <wp:extent cx="6832397" cy="4946739"/>
            <wp:effectExtent l="0" t="0" r="6985" b="6350"/>
            <wp:wrapNone/>
            <wp:docPr id="198865483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4835" name=""/>
                    <pic:cNvPicPr/>
                  </pic:nvPicPr>
                  <pic:blipFill>
                    <a:blip r:embed="rId4">
                      <a:extLst>
                        <a:ext uri="{96DAC541-7B7A-43D3-8B79-37D633B846F1}">
                          <asvg:svgBlip xmlns:asvg="http://schemas.microsoft.com/office/drawing/2016/SVG/main" r:embed="rId5"/>
                        </a:ext>
                      </a:extLst>
                    </a:blip>
                    <a:stretch>
                      <a:fillRect/>
                    </a:stretch>
                  </pic:blipFill>
                  <pic:spPr>
                    <a:xfrm>
                      <a:off x="0" y="0"/>
                      <a:ext cx="6832397" cy="4946739"/>
                    </a:xfrm>
                    <a:prstGeom prst="rect">
                      <a:avLst/>
                    </a:prstGeom>
                  </pic:spPr>
                </pic:pic>
              </a:graphicData>
            </a:graphic>
            <wp14:sizeRelH relativeFrom="margin">
              <wp14:pctWidth>0</wp14:pctWidth>
            </wp14:sizeRelH>
            <wp14:sizeRelV relativeFrom="margin">
              <wp14:pctHeight>0</wp14:pctHeight>
            </wp14:sizeRelV>
          </wp:anchor>
        </w:drawing>
      </w:r>
      <w:r w:rsidRPr="2210649A">
        <w:rPr>
          <w:rFonts w:ascii="Times New Roman" w:hAnsi="Times New Roman" w:cs="Times New Roman"/>
          <w:lang w:val="en-US"/>
        </w:rPr>
        <w:t>34).</w:t>
      </w:r>
    </w:p>
    <w:p w14:paraId="09B47DA7" w14:textId="3D01D07C" w:rsidR="00CE5BEE" w:rsidRDefault="00CE5BEE" w:rsidP="00CE5BEE">
      <w:pPr>
        <w:spacing w:line="480" w:lineRule="auto"/>
        <w:ind w:firstLine="708"/>
        <w:jc w:val="both"/>
        <w:rPr>
          <w:rFonts w:ascii="Times New Roman" w:hAnsi="Times New Roman" w:cs="Times New Roman"/>
          <w:lang w:val="en-US"/>
        </w:rPr>
      </w:pPr>
    </w:p>
    <w:p w14:paraId="6C452790" w14:textId="77777777" w:rsidR="00CE5BEE" w:rsidRDefault="00CE5BEE" w:rsidP="00CE5BEE">
      <w:pPr>
        <w:spacing w:line="480" w:lineRule="auto"/>
        <w:ind w:firstLine="708"/>
        <w:jc w:val="both"/>
        <w:rPr>
          <w:rFonts w:ascii="Times New Roman" w:hAnsi="Times New Roman" w:cs="Times New Roman"/>
          <w:lang w:val="en-US"/>
        </w:rPr>
      </w:pPr>
    </w:p>
    <w:p w14:paraId="002BB25F" w14:textId="77777777" w:rsidR="002175D4" w:rsidRDefault="002175D4" w:rsidP="00CE5BEE">
      <w:pPr>
        <w:spacing w:line="480" w:lineRule="auto"/>
        <w:ind w:firstLine="708"/>
        <w:jc w:val="both"/>
        <w:rPr>
          <w:rFonts w:ascii="Times New Roman" w:hAnsi="Times New Roman" w:cs="Times New Roman"/>
          <w:lang w:val="en-US"/>
        </w:rPr>
      </w:pPr>
    </w:p>
    <w:p w14:paraId="71570585" w14:textId="77777777" w:rsidR="002175D4" w:rsidRDefault="002175D4" w:rsidP="00CE5BEE">
      <w:pPr>
        <w:spacing w:line="480" w:lineRule="auto"/>
        <w:ind w:firstLine="708"/>
        <w:jc w:val="both"/>
        <w:rPr>
          <w:rFonts w:ascii="Times New Roman" w:hAnsi="Times New Roman" w:cs="Times New Roman"/>
          <w:lang w:val="en-US"/>
        </w:rPr>
      </w:pPr>
    </w:p>
    <w:p w14:paraId="51329A45" w14:textId="77777777" w:rsidR="002175D4" w:rsidRDefault="002175D4" w:rsidP="00CE5BEE">
      <w:pPr>
        <w:spacing w:line="480" w:lineRule="auto"/>
        <w:ind w:firstLine="708"/>
        <w:jc w:val="both"/>
        <w:rPr>
          <w:rFonts w:ascii="Times New Roman" w:hAnsi="Times New Roman" w:cs="Times New Roman"/>
          <w:lang w:val="en-US"/>
        </w:rPr>
      </w:pPr>
    </w:p>
    <w:p w14:paraId="656298E0" w14:textId="77777777" w:rsidR="002175D4" w:rsidRDefault="002175D4" w:rsidP="00CE5BEE">
      <w:pPr>
        <w:spacing w:line="480" w:lineRule="auto"/>
        <w:ind w:firstLine="708"/>
        <w:jc w:val="both"/>
        <w:rPr>
          <w:rFonts w:ascii="Times New Roman" w:hAnsi="Times New Roman" w:cs="Times New Roman"/>
          <w:lang w:val="en-US"/>
        </w:rPr>
      </w:pPr>
    </w:p>
    <w:p w14:paraId="2DC28C24" w14:textId="77777777" w:rsidR="002175D4" w:rsidRDefault="002175D4" w:rsidP="00CE5BEE">
      <w:pPr>
        <w:spacing w:line="480" w:lineRule="auto"/>
        <w:ind w:firstLine="708"/>
        <w:jc w:val="both"/>
        <w:rPr>
          <w:rFonts w:ascii="Times New Roman" w:hAnsi="Times New Roman" w:cs="Times New Roman"/>
          <w:lang w:val="en-US"/>
        </w:rPr>
      </w:pPr>
    </w:p>
    <w:p w14:paraId="28EF9D3E" w14:textId="77777777" w:rsidR="002175D4" w:rsidRDefault="002175D4" w:rsidP="00CE5BEE">
      <w:pPr>
        <w:spacing w:line="480" w:lineRule="auto"/>
        <w:ind w:firstLine="708"/>
        <w:jc w:val="both"/>
        <w:rPr>
          <w:rFonts w:ascii="Times New Roman" w:hAnsi="Times New Roman" w:cs="Times New Roman"/>
          <w:lang w:val="en-US"/>
        </w:rPr>
      </w:pPr>
    </w:p>
    <w:p w14:paraId="687806BE" w14:textId="77777777" w:rsidR="002175D4" w:rsidRDefault="002175D4" w:rsidP="00CE5BEE">
      <w:pPr>
        <w:spacing w:line="480" w:lineRule="auto"/>
        <w:ind w:firstLine="708"/>
        <w:jc w:val="both"/>
        <w:rPr>
          <w:rFonts w:ascii="Times New Roman" w:hAnsi="Times New Roman" w:cs="Times New Roman"/>
          <w:lang w:val="en-US"/>
        </w:rPr>
      </w:pPr>
    </w:p>
    <w:p w14:paraId="39240328" w14:textId="77777777" w:rsidR="002175D4" w:rsidRDefault="002175D4" w:rsidP="00CE5BEE">
      <w:pPr>
        <w:spacing w:line="480" w:lineRule="auto"/>
        <w:ind w:firstLine="708"/>
        <w:jc w:val="both"/>
        <w:rPr>
          <w:rFonts w:ascii="Times New Roman" w:hAnsi="Times New Roman" w:cs="Times New Roman"/>
          <w:lang w:val="en-US"/>
        </w:rPr>
      </w:pPr>
    </w:p>
    <w:p w14:paraId="1F794E82" w14:textId="77777777" w:rsidR="002175D4" w:rsidRPr="00FF518A" w:rsidRDefault="002175D4" w:rsidP="00CE5BEE">
      <w:pPr>
        <w:spacing w:line="480" w:lineRule="auto"/>
        <w:ind w:firstLine="708"/>
        <w:jc w:val="both"/>
        <w:rPr>
          <w:rFonts w:ascii="Times New Roman" w:hAnsi="Times New Roman" w:cs="Times New Roman"/>
          <w:lang w:val="en-US"/>
        </w:rPr>
      </w:pPr>
    </w:p>
    <w:p w14:paraId="4B962CE4" w14:textId="77777777" w:rsidR="002175D4" w:rsidRDefault="002175D4" w:rsidP="00CE5BEE">
      <w:pPr>
        <w:spacing w:line="480" w:lineRule="auto"/>
        <w:jc w:val="both"/>
        <w:rPr>
          <w:rFonts w:ascii="Times New Roman" w:hAnsi="Times New Roman" w:cs="Times New Roman"/>
          <w:b/>
          <w:bCs/>
          <w:lang w:val="en-US"/>
        </w:rPr>
      </w:pPr>
    </w:p>
    <w:p w14:paraId="340BAC7C" w14:textId="4A842BEE" w:rsidR="00B47ED0" w:rsidRDefault="00B47ED0" w:rsidP="00CE5BEE">
      <w:pPr>
        <w:spacing w:line="480" w:lineRule="auto"/>
        <w:jc w:val="both"/>
        <w:rPr>
          <w:rFonts w:ascii="Times New Roman" w:hAnsi="Times New Roman" w:cs="Times New Roman"/>
          <w:lang w:val="en-US"/>
        </w:rPr>
      </w:pPr>
      <w:r>
        <w:rPr>
          <w:rFonts w:ascii="Times New Roman" w:hAnsi="Times New Roman" w:cs="Times New Roman"/>
          <w:b/>
          <w:bCs/>
          <w:lang w:val="en-US"/>
        </w:rPr>
        <w:t xml:space="preserve">Supplementary </w:t>
      </w:r>
      <w:r w:rsidR="00CE5BEE" w:rsidRPr="683403C2">
        <w:rPr>
          <w:rFonts w:ascii="Times New Roman" w:hAnsi="Times New Roman" w:cs="Times New Roman"/>
          <w:b/>
          <w:bCs/>
          <w:lang w:val="en-US"/>
        </w:rPr>
        <w:t xml:space="preserve">Figure </w:t>
      </w:r>
      <w:r w:rsidR="00CE5BEE">
        <w:rPr>
          <w:rFonts w:ascii="Times New Roman" w:hAnsi="Times New Roman" w:cs="Times New Roman"/>
          <w:b/>
          <w:bCs/>
          <w:lang w:val="en-US"/>
        </w:rPr>
        <w:t>1</w:t>
      </w:r>
      <w:r w:rsidR="00CE5BEE" w:rsidRPr="683403C2">
        <w:rPr>
          <w:rFonts w:ascii="Times New Roman" w:hAnsi="Times New Roman" w:cs="Times New Roman"/>
          <w:b/>
          <w:bCs/>
          <w:lang w:val="en-US"/>
        </w:rPr>
        <w:t xml:space="preserve">. </w:t>
      </w:r>
      <w:r w:rsidR="00CE5BEE" w:rsidRPr="683403C2">
        <w:rPr>
          <w:rFonts w:ascii="Times New Roman" w:hAnsi="Times New Roman" w:cs="Times New Roman"/>
          <w:lang w:val="en-US"/>
        </w:rPr>
        <w:t>Graphs showing, in absolute numbers, the most representative families in terms of species ingress and egress. Genera exhibiting the highest rates of mortality (egress) and those with the highest rates of recruitment (ingress) are also shown (total counts, not weighted by abundance).</w:t>
      </w:r>
    </w:p>
    <w:p w14:paraId="58B77768" w14:textId="77777777" w:rsidR="00B47ED0" w:rsidRDefault="00B47ED0">
      <w:pPr>
        <w:rPr>
          <w:rFonts w:ascii="Times New Roman" w:hAnsi="Times New Roman" w:cs="Times New Roman"/>
          <w:lang w:val="en-US"/>
        </w:rPr>
      </w:pPr>
      <w:r>
        <w:rPr>
          <w:rFonts w:ascii="Times New Roman" w:hAnsi="Times New Roman" w:cs="Times New Roman"/>
          <w:lang w:val="en-US"/>
        </w:rPr>
        <w:br w:type="page"/>
      </w:r>
    </w:p>
    <w:p w14:paraId="116CC140" w14:textId="0B8CEC28" w:rsidR="00B47ED0" w:rsidRPr="000F191A" w:rsidRDefault="00B47ED0" w:rsidP="00B47ED0">
      <w:pPr>
        <w:rPr>
          <w:rFonts w:ascii="Times New Roman" w:hAnsi="Times New Roman" w:cs="Times New Roman"/>
          <w:lang w:val="en-US"/>
        </w:rPr>
      </w:pPr>
      <w:r>
        <w:rPr>
          <w:rFonts w:ascii="Times New Roman" w:hAnsi="Times New Roman" w:cs="Times New Roman"/>
          <w:b/>
          <w:bCs/>
          <w:lang w:val="en-US"/>
        </w:rPr>
        <w:lastRenderedPageBreak/>
        <w:t>Supplementary</w:t>
      </w:r>
      <w:r w:rsidRPr="000F191A">
        <w:rPr>
          <w:rFonts w:ascii="Times New Roman" w:hAnsi="Times New Roman" w:cs="Times New Roman"/>
          <w:b/>
          <w:bCs/>
          <w:lang w:val="en-US"/>
        </w:rPr>
        <w:t xml:space="preserve"> Table </w:t>
      </w:r>
      <w:r>
        <w:rPr>
          <w:rFonts w:ascii="Times New Roman" w:hAnsi="Times New Roman" w:cs="Times New Roman"/>
          <w:b/>
          <w:bCs/>
          <w:lang w:val="en-US"/>
        </w:rPr>
        <w:t>1</w:t>
      </w:r>
      <w:r w:rsidRPr="000F191A">
        <w:rPr>
          <w:rFonts w:ascii="Times New Roman" w:hAnsi="Times New Roman" w:cs="Times New Roman"/>
          <w:b/>
          <w:bCs/>
          <w:lang w:val="en-US"/>
        </w:rPr>
        <w:t>.</w:t>
      </w:r>
      <w:r w:rsidRPr="000F191A">
        <w:rPr>
          <w:rFonts w:ascii="Times New Roman" w:hAnsi="Times New Roman" w:cs="Times New Roman"/>
          <w:lang w:val="en-US"/>
        </w:rPr>
        <w:t xml:space="preserve"> Families with the strongest recruitment and mortality between inventory cycles.</w:t>
      </w:r>
    </w:p>
    <w:tbl>
      <w:tblPr>
        <w:tblW w:w="10613" w:type="dxa"/>
        <w:jc w:val="center"/>
        <w:tblCellSpacing w:w="15" w:type="dxa"/>
        <w:tblCellMar>
          <w:top w:w="15" w:type="dxa"/>
          <w:left w:w="15" w:type="dxa"/>
          <w:bottom w:w="15" w:type="dxa"/>
          <w:right w:w="15" w:type="dxa"/>
        </w:tblCellMar>
        <w:tblLook w:val="04A0" w:firstRow="1" w:lastRow="0" w:firstColumn="1" w:lastColumn="0" w:noHBand="0" w:noVBand="1"/>
      </w:tblPr>
      <w:tblGrid>
        <w:gridCol w:w="1741"/>
        <w:gridCol w:w="1247"/>
        <w:gridCol w:w="1548"/>
        <w:gridCol w:w="6077"/>
      </w:tblGrid>
      <w:tr w:rsidR="00B47ED0" w:rsidRPr="000F191A" w14:paraId="0BF79BF4" w14:textId="77777777" w:rsidTr="0015241F">
        <w:trPr>
          <w:tblHeader/>
          <w:tblCellSpacing w:w="15" w:type="dxa"/>
          <w:jc w:val="center"/>
        </w:trPr>
        <w:tc>
          <w:tcPr>
            <w:tcW w:w="0" w:type="auto"/>
            <w:vAlign w:val="center"/>
            <w:hideMark/>
          </w:tcPr>
          <w:p w14:paraId="143E8061"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Family</w:t>
            </w:r>
          </w:p>
        </w:tc>
        <w:tc>
          <w:tcPr>
            <w:tcW w:w="0" w:type="auto"/>
            <w:vAlign w:val="center"/>
            <w:hideMark/>
          </w:tcPr>
          <w:p w14:paraId="3CCFD1B2"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Trend</w:t>
            </w:r>
          </w:p>
        </w:tc>
        <w:tc>
          <w:tcPr>
            <w:tcW w:w="1518" w:type="dxa"/>
            <w:vAlign w:val="center"/>
            <w:hideMark/>
          </w:tcPr>
          <w:p w14:paraId="0BAC65F2"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 xml:space="preserve">Δ </w:t>
            </w:r>
            <w:proofErr w:type="spellStart"/>
            <w:r w:rsidRPr="000F191A">
              <w:rPr>
                <w:rFonts w:ascii="Times New Roman" w:hAnsi="Times New Roman" w:cs="Times New Roman"/>
                <w:b/>
                <w:bCs/>
              </w:rPr>
              <w:t>Individuals</w:t>
            </w:r>
            <w:proofErr w:type="spellEnd"/>
          </w:p>
        </w:tc>
        <w:tc>
          <w:tcPr>
            <w:tcW w:w="0" w:type="auto"/>
            <w:vAlign w:val="center"/>
            <w:hideMark/>
          </w:tcPr>
          <w:p w14:paraId="6FCFA4F1" w14:textId="77777777" w:rsidR="00B47ED0" w:rsidRPr="000F191A" w:rsidRDefault="00B47ED0" w:rsidP="0015241F">
            <w:pPr>
              <w:jc w:val="center"/>
              <w:rPr>
                <w:rFonts w:ascii="Times New Roman" w:hAnsi="Times New Roman" w:cs="Times New Roman"/>
                <w:b/>
                <w:bCs/>
              </w:rPr>
            </w:pPr>
            <w:proofErr w:type="spellStart"/>
            <w:r w:rsidRPr="000F191A">
              <w:rPr>
                <w:rFonts w:ascii="Times New Roman" w:hAnsi="Times New Roman" w:cs="Times New Roman"/>
                <w:b/>
                <w:bCs/>
              </w:rPr>
              <w:t>Ecological</w:t>
            </w:r>
            <w:proofErr w:type="spellEnd"/>
            <w:r w:rsidRPr="000F191A">
              <w:rPr>
                <w:rFonts w:ascii="Times New Roman" w:hAnsi="Times New Roman" w:cs="Times New Roman"/>
                <w:b/>
                <w:bCs/>
              </w:rPr>
              <w:t xml:space="preserve"> </w:t>
            </w:r>
            <w:proofErr w:type="spellStart"/>
            <w:r w:rsidRPr="000F191A">
              <w:rPr>
                <w:rFonts w:ascii="Times New Roman" w:hAnsi="Times New Roman" w:cs="Times New Roman"/>
                <w:b/>
                <w:bCs/>
              </w:rPr>
              <w:t>interpretation</w:t>
            </w:r>
            <w:proofErr w:type="spellEnd"/>
          </w:p>
        </w:tc>
      </w:tr>
      <w:tr w:rsidR="00B47ED0" w:rsidRPr="002D104C" w14:paraId="5E2532E8" w14:textId="77777777" w:rsidTr="0015241F">
        <w:trPr>
          <w:tblCellSpacing w:w="15" w:type="dxa"/>
          <w:jc w:val="center"/>
        </w:trPr>
        <w:tc>
          <w:tcPr>
            <w:tcW w:w="0" w:type="auto"/>
            <w:vAlign w:val="center"/>
            <w:hideMark/>
          </w:tcPr>
          <w:p w14:paraId="3526906C"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Myrtaceae</w:t>
            </w:r>
            <w:proofErr w:type="spellEnd"/>
          </w:p>
        </w:tc>
        <w:tc>
          <w:tcPr>
            <w:tcW w:w="0" w:type="auto"/>
            <w:vAlign w:val="center"/>
            <w:hideMark/>
          </w:tcPr>
          <w:p w14:paraId="237F3C3A"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518" w:type="dxa"/>
            <w:vAlign w:val="center"/>
            <w:hideMark/>
          </w:tcPr>
          <w:p w14:paraId="6336515D"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+1137</w:t>
            </w:r>
          </w:p>
        </w:tc>
        <w:tc>
          <w:tcPr>
            <w:tcW w:w="0" w:type="auto"/>
            <w:vAlign w:val="center"/>
            <w:hideMark/>
          </w:tcPr>
          <w:p w14:paraId="35DC43E3"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Evergreen canopy trees in regenerating stands</w:t>
            </w:r>
          </w:p>
        </w:tc>
      </w:tr>
      <w:tr w:rsidR="00B47ED0" w:rsidRPr="002D104C" w14:paraId="552F3949" w14:textId="77777777" w:rsidTr="0015241F">
        <w:trPr>
          <w:tblCellSpacing w:w="15" w:type="dxa"/>
          <w:jc w:val="center"/>
        </w:trPr>
        <w:tc>
          <w:tcPr>
            <w:tcW w:w="0" w:type="auto"/>
            <w:vAlign w:val="center"/>
            <w:hideMark/>
          </w:tcPr>
          <w:p w14:paraId="541EC725"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Arecaceae</w:t>
            </w:r>
            <w:proofErr w:type="spellEnd"/>
          </w:p>
        </w:tc>
        <w:tc>
          <w:tcPr>
            <w:tcW w:w="0" w:type="auto"/>
            <w:vAlign w:val="center"/>
            <w:hideMark/>
          </w:tcPr>
          <w:p w14:paraId="3BCAC09E"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518" w:type="dxa"/>
            <w:vAlign w:val="center"/>
            <w:hideMark/>
          </w:tcPr>
          <w:p w14:paraId="6C4C2FA2"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+744</w:t>
            </w:r>
          </w:p>
        </w:tc>
        <w:tc>
          <w:tcPr>
            <w:tcW w:w="0" w:type="auto"/>
            <w:vAlign w:val="center"/>
            <w:hideMark/>
          </w:tcPr>
          <w:p w14:paraId="41CC4992"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Shade-tolerant palms expanding in understory</w:t>
            </w:r>
          </w:p>
        </w:tc>
      </w:tr>
      <w:tr w:rsidR="00B47ED0" w:rsidRPr="002D104C" w14:paraId="15CA549E" w14:textId="77777777" w:rsidTr="0015241F">
        <w:trPr>
          <w:tblCellSpacing w:w="15" w:type="dxa"/>
          <w:jc w:val="center"/>
        </w:trPr>
        <w:tc>
          <w:tcPr>
            <w:tcW w:w="0" w:type="auto"/>
            <w:vAlign w:val="center"/>
            <w:hideMark/>
          </w:tcPr>
          <w:p w14:paraId="0FB577CB"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Cyatheaceae</w:t>
            </w:r>
            <w:proofErr w:type="spellEnd"/>
          </w:p>
        </w:tc>
        <w:tc>
          <w:tcPr>
            <w:tcW w:w="0" w:type="auto"/>
            <w:vAlign w:val="center"/>
            <w:hideMark/>
          </w:tcPr>
          <w:p w14:paraId="3FC16B28"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518" w:type="dxa"/>
            <w:vAlign w:val="center"/>
            <w:hideMark/>
          </w:tcPr>
          <w:p w14:paraId="7A38B126"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+679</w:t>
            </w:r>
          </w:p>
        </w:tc>
        <w:tc>
          <w:tcPr>
            <w:tcW w:w="0" w:type="auto"/>
            <w:vAlign w:val="center"/>
            <w:hideMark/>
          </w:tcPr>
          <w:p w14:paraId="6BF0F3EA"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Tree ferns indicative of moist understory recovery</w:t>
            </w:r>
          </w:p>
        </w:tc>
      </w:tr>
      <w:tr w:rsidR="00B47ED0" w:rsidRPr="002D104C" w14:paraId="409F92DB" w14:textId="77777777" w:rsidTr="0015241F">
        <w:trPr>
          <w:tblCellSpacing w:w="15" w:type="dxa"/>
          <w:jc w:val="center"/>
        </w:trPr>
        <w:tc>
          <w:tcPr>
            <w:tcW w:w="0" w:type="auto"/>
            <w:vAlign w:val="center"/>
            <w:hideMark/>
          </w:tcPr>
          <w:p w14:paraId="0E1CE793"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Lauraceae</w:t>
            </w:r>
            <w:proofErr w:type="spellEnd"/>
          </w:p>
        </w:tc>
        <w:tc>
          <w:tcPr>
            <w:tcW w:w="0" w:type="auto"/>
            <w:vAlign w:val="center"/>
            <w:hideMark/>
          </w:tcPr>
          <w:p w14:paraId="05ECB265"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518" w:type="dxa"/>
            <w:vAlign w:val="center"/>
            <w:hideMark/>
          </w:tcPr>
          <w:p w14:paraId="648484D0"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+673</w:t>
            </w:r>
          </w:p>
        </w:tc>
        <w:tc>
          <w:tcPr>
            <w:tcW w:w="0" w:type="auto"/>
            <w:vAlign w:val="center"/>
            <w:hideMark/>
          </w:tcPr>
          <w:p w14:paraId="4AE7FB46"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Secondary canopy trees tolerant to low light</w:t>
            </w:r>
          </w:p>
        </w:tc>
      </w:tr>
      <w:tr w:rsidR="00B47ED0" w:rsidRPr="002D104C" w14:paraId="22A7D72B" w14:textId="77777777" w:rsidTr="0015241F">
        <w:trPr>
          <w:tblCellSpacing w:w="15" w:type="dxa"/>
          <w:jc w:val="center"/>
        </w:trPr>
        <w:tc>
          <w:tcPr>
            <w:tcW w:w="0" w:type="auto"/>
            <w:vAlign w:val="center"/>
            <w:hideMark/>
          </w:tcPr>
          <w:p w14:paraId="44D1C103"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Fabaceae</w:t>
            </w:r>
          </w:p>
        </w:tc>
        <w:tc>
          <w:tcPr>
            <w:tcW w:w="0" w:type="auto"/>
            <w:vAlign w:val="center"/>
            <w:hideMark/>
          </w:tcPr>
          <w:p w14:paraId="3DE667AE"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518" w:type="dxa"/>
            <w:vAlign w:val="center"/>
            <w:hideMark/>
          </w:tcPr>
          <w:p w14:paraId="4B246503"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+498</w:t>
            </w:r>
          </w:p>
        </w:tc>
        <w:tc>
          <w:tcPr>
            <w:tcW w:w="0" w:type="auto"/>
            <w:vAlign w:val="center"/>
            <w:hideMark/>
          </w:tcPr>
          <w:p w14:paraId="4E440605"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Nitrogen-fixing trees in early- to mid-successional stages</w:t>
            </w:r>
          </w:p>
        </w:tc>
      </w:tr>
      <w:tr w:rsidR="00B47ED0" w:rsidRPr="002D104C" w14:paraId="102F452C" w14:textId="77777777" w:rsidTr="0015241F">
        <w:trPr>
          <w:tblCellSpacing w:w="15" w:type="dxa"/>
          <w:jc w:val="center"/>
        </w:trPr>
        <w:tc>
          <w:tcPr>
            <w:tcW w:w="0" w:type="auto"/>
            <w:vAlign w:val="center"/>
            <w:hideMark/>
          </w:tcPr>
          <w:p w14:paraId="1BF64EEF"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Melastomataceae</w:t>
            </w:r>
            <w:proofErr w:type="spellEnd"/>
          </w:p>
        </w:tc>
        <w:tc>
          <w:tcPr>
            <w:tcW w:w="0" w:type="auto"/>
            <w:vAlign w:val="center"/>
            <w:hideMark/>
          </w:tcPr>
          <w:p w14:paraId="533EF726"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518" w:type="dxa"/>
            <w:vAlign w:val="center"/>
            <w:hideMark/>
          </w:tcPr>
          <w:p w14:paraId="319C3BDB"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–69</w:t>
            </w:r>
          </w:p>
        </w:tc>
        <w:tc>
          <w:tcPr>
            <w:tcW w:w="0" w:type="auto"/>
            <w:vAlign w:val="center"/>
            <w:hideMark/>
          </w:tcPr>
          <w:p w14:paraId="51B10C3C"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Pioneer shrubs losing dominance in mature plots</w:t>
            </w:r>
          </w:p>
        </w:tc>
      </w:tr>
      <w:tr w:rsidR="00B47ED0" w:rsidRPr="002D104C" w14:paraId="2DF56B3B" w14:textId="77777777" w:rsidTr="0015241F">
        <w:trPr>
          <w:tblCellSpacing w:w="15" w:type="dxa"/>
          <w:jc w:val="center"/>
        </w:trPr>
        <w:tc>
          <w:tcPr>
            <w:tcW w:w="0" w:type="auto"/>
            <w:vAlign w:val="center"/>
            <w:hideMark/>
          </w:tcPr>
          <w:p w14:paraId="007D67A1"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Solanaceae</w:t>
            </w:r>
            <w:proofErr w:type="spellEnd"/>
          </w:p>
        </w:tc>
        <w:tc>
          <w:tcPr>
            <w:tcW w:w="0" w:type="auto"/>
            <w:vAlign w:val="center"/>
            <w:hideMark/>
          </w:tcPr>
          <w:p w14:paraId="65FD3944"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518" w:type="dxa"/>
            <w:vAlign w:val="center"/>
            <w:hideMark/>
          </w:tcPr>
          <w:p w14:paraId="3E8AE53C"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–38</w:t>
            </w:r>
          </w:p>
        </w:tc>
        <w:tc>
          <w:tcPr>
            <w:tcW w:w="0" w:type="auto"/>
            <w:vAlign w:val="center"/>
            <w:hideMark/>
          </w:tcPr>
          <w:p w14:paraId="7188F394" w14:textId="77777777" w:rsidR="00B47ED0" w:rsidRPr="000F191A" w:rsidRDefault="00B47ED0" w:rsidP="0015241F">
            <w:pPr>
              <w:jc w:val="center"/>
              <w:rPr>
                <w:rFonts w:ascii="Times New Roman" w:hAnsi="Times New Roman" w:cs="Times New Roman"/>
                <w:lang w:val="en-US"/>
              </w:rPr>
            </w:pPr>
            <w:proofErr w:type="gramStart"/>
            <w:r w:rsidRPr="000F191A">
              <w:rPr>
                <w:rFonts w:ascii="Times New Roman" w:hAnsi="Times New Roman" w:cs="Times New Roman"/>
                <w:lang w:val="en-US"/>
              </w:rPr>
              <w:t>Early-successional</w:t>
            </w:r>
            <w:proofErr w:type="gramEnd"/>
            <w:r w:rsidRPr="000F191A">
              <w:rPr>
                <w:rFonts w:ascii="Times New Roman" w:hAnsi="Times New Roman" w:cs="Times New Roman"/>
                <w:lang w:val="en-US"/>
              </w:rPr>
              <w:t xml:space="preserve"> herbs and shrubs declining with canopy closure</w:t>
            </w:r>
          </w:p>
        </w:tc>
      </w:tr>
    </w:tbl>
    <w:p w14:paraId="3B1F70A7" w14:textId="77777777" w:rsidR="00B47ED0" w:rsidRPr="000F191A" w:rsidRDefault="00B47ED0" w:rsidP="00B47ED0">
      <w:pPr>
        <w:rPr>
          <w:rFonts w:ascii="Times New Roman" w:hAnsi="Times New Roman" w:cs="Times New Roman"/>
          <w:lang w:val="en-US"/>
        </w:rPr>
      </w:pPr>
    </w:p>
    <w:p w14:paraId="403195AD" w14:textId="68EE1FD5" w:rsidR="00B47ED0" w:rsidRPr="000F191A" w:rsidRDefault="00B47ED0" w:rsidP="00B47ED0">
      <w:pPr>
        <w:rPr>
          <w:rFonts w:ascii="Times New Roman" w:hAnsi="Times New Roman" w:cs="Times New Roman"/>
          <w:lang w:val="en-US"/>
        </w:rPr>
      </w:pPr>
      <w:r>
        <w:rPr>
          <w:rFonts w:ascii="Times New Roman" w:hAnsi="Times New Roman" w:cs="Times New Roman"/>
          <w:b/>
          <w:bCs/>
          <w:lang w:val="en-US"/>
        </w:rPr>
        <w:t>Supplementary</w:t>
      </w:r>
      <w:r w:rsidRPr="000F191A">
        <w:rPr>
          <w:rFonts w:ascii="Times New Roman" w:hAnsi="Times New Roman" w:cs="Times New Roman"/>
          <w:b/>
          <w:bCs/>
          <w:lang w:val="en-US"/>
        </w:rPr>
        <w:t xml:space="preserve"> Table </w:t>
      </w:r>
      <w:r>
        <w:rPr>
          <w:rFonts w:ascii="Times New Roman" w:hAnsi="Times New Roman" w:cs="Times New Roman"/>
          <w:b/>
          <w:bCs/>
          <w:lang w:val="en-US"/>
        </w:rPr>
        <w:t>2</w:t>
      </w:r>
      <w:r w:rsidRPr="000F191A">
        <w:rPr>
          <w:rFonts w:ascii="Times New Roman" w:hAnsi="Times New Roman" w:cs="Times New Roman"/>
          <w:b/>
          <w:bCs/>
          <w:lang w:val="en-US"/>
        </w:rPr>
        <w:t>.</w:t>
      </w:r>
      <w:r w:rsidRPr="000F191A">
        <w:rPr>
          <w:rFonts w:ascii="Times New Roman" w:hAnsi="Times New Roman" w:cs="Times New Roman"/>
          <w:lang w:val="en-US"/>
        </w:rPr>
        <w:t xml:space="preserve"> Genera showing the highest recruitment and mortality.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2"/>
        <w:gridCol w:w="1247"/>
        <w:gridCol w:w="1401"/>
        <w:gridCol w:w="4714"/>
      </w:tblGrid>
      <w:tr w:rsidR="00B47ED0" w:rsidRPr="000F191A" w14:paraId="6F4A3DE6" w14:textId="77777777" w:rsidTr="0015241F">
        <w:trPr>
          <w:tblHeader/>
          <w:tblCellSpacing w:w="15" w:type="dxa"/>
          <w:jc w:val="center"/>
        </w:trPr>
        <w:tc>
          <w:tcPr>
            <w:tcW w:w="0" w:type="auto"/>
            <w:vAlign w:val="center"/>
            <w:hideMark/>
          </w:tcPr>
          <w:p w14:paraId="4947F3FA"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Genus</w:t>
            </w:r>
          </w:p>
        </w:tc>
        <w:tc>
          <w:tcPr>
            <w:tcW w:w="0" w:type="auto"/>
            <w:vAlign w:val="center"/>
            <w:hideMark/>
          </w:tcPr>
          <w:p w14:paraId="68678766"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Trend</w:t>
            </w:r>
          </w:p>
        </w:tc>
        <w:tc>
          <w:tcPr>
            <w:tcW w:w="0" w:type="auto"/>
            <w:vAlign w:val="center"/>
            <w:hideMark/>
          </w:tcPr>
          <w:p w14:paraId="66C23C21"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 xml:space="preserve">Δ </w:t>
            </w:r>
            <w:proofErr w:type="spellStart"/>
            <w:r w:rsidRPr="000F191A">
              <w:rPr>
                <w:rFonts w:ascii="Times New Roman" w:hAnsi="Times New Roman" w:cs="Times New Roman"/>
                <w:b/>
                <w:bCs/>
              </w:rPr>
              <w:t>Individuals</w:t>
            </w:r>
            <w:proofErr w:type="spellEnd"/>
          </w:p>
        </w:tc>
        <w:tc>
          <w:tcPr>
            <w:tcW w:w="0" w:type="auto"/>
            <w:vAlign w:val="center"/>
            <w:hideMark/>
          </w:tcPr>
          <w:p w14:paraId="4489A34B" w14:textId="77777777" w:rsidR="00B47ED0" w:rsidRPr="000F191A" w:rsidRDefault="00B47ED0" w:rsidP="0015241F">
            <w:pPr>
              <w:jc w:val="center"/>
              <w:rPr>
                <w:rFonts w:ascii="Times New Roman" w:hAnsi="Times New Roman" w:cs="Times New Roman"/>
                <w:b/>
                <w:bCs/>
              </w:rPr>
            </w:pPr>
            <w:proofErr w:type="spellStart"/>
            <w:r w:rsidRPr="000F191A">
              <w:rPr>
                <w:rFonts w:ascii="Times New Roman" w:hAnsi="Times New Roman" w:cs="Times New Roman"/>
                <w:b/>
                <w:bCs/>
              </w:rPr>
              <w:t>Ecological</w:t>
            </w:r>
            <w:proofErr w:type="spellEnd"/>
            <w:r w:rsidRPr="000F191A">
              <w:rPr>
                <w:rFonts w:ascii="Times New Roman" w:hAnsi="Times New Roman" w:cs="Times New Roman"/>
                <w:b/>
                <w:bCs/>
              </w:rPr>
              <w:t xml:space="preserve"> </w:t>
            </w:r>
            <w:proofErr w:type="spellStart"/>
            <w:r w:rsidRPr="000F191A">
              <w:rPr>
                <w:rFonts w:ascii="Times New Roman" w:hAnsi="Times New Roman" w:cs="Times New Roman"/>
                <w:b/>
                <w:bCs/>
              </w:rPr>
              <w:t>interpretation</w:t>
            </w:r>
            <w:proofErr w:type="spellEnd"/>
          </w:p>
        </w:tc>
      </w:tr>
      <w:tr w:rsidR="00B47ED0" w:rsidRPr="002D104C" w14:paraId="0FC293FD" w14:textId="77777777" w:rsidTr="0015241F">
        <w:trPr>
          <w:tblCellSpacing w:w="15" w:type="dxa"/>
          <w:jc w:val="center"/>
        </w:trPr>
        <w:tc>
          <w:tcPr>
            <w:tcW w:w="0" w:type="auto"/>
            <w:vAlign w:val="center"/>
            <w:hideMark/>
          </w:tcPr>
          <w:p w14:paraId="0E358F9A"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Euterpe</w:t>
            </w:r>
          </w:p>
        </w:tc>
        <w:tc>
          <w:tcPr>
            <w:tcW w:w="0" w:type="auto"/>
            <w:vAlign w:val="center"/>
            <w:hideMark/>
          </w:tcPr>
          <w:p w14:paraId="37D2C1EA"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0" w:type="auto"/>
            <w:vAlign w:val="center"/>
            <w:hideMark/>
          </w:tcPr>
          <w:p w14:paraId="2B6605FA"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+741</w:t>
            </w:r>
          </w:p>
        </w:tc>
        <w:tc>
          <w:tcPr>
            <w:tcW w:w="0" w:type="auto"/>
            <w:vAlign w:val="center"/>
            <w:hideMark/>
          </w:tcPr>
          <w:p w14:paraId="040004BE"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 xml:space="preserve">Dominant palm </w:t>
            </w:r>
            <w:proofErr w:type="gramStart"/>
            <w:r w:rsidRPr="000F191A">
              <w:rPr>
                <w:rFonts w:ascii="Times New Roman" w:hAnsi="Times New Roman" w:cs="Times New Roman"/>
                <w:lang w:val="en-US"/>
              </w:rPr>
              <w:t>genus</w:t>
            </w:r>
            <w:proofErr w:type="gramEnd"/>
            <w:r w:rsidRPr="000F191A">
              <w:rPr>
                <w:rFonts w:ascii="Times New Roman" w:hAnsi="Times New Roman" w:cs="Times New Roman"/>
                <w:lang w:val="en-US"/>
              </w:rPr>
              <w:t xml:space="preserve"> in shaded regeneration strata</w:t>
            </w:r>
          </w:p>
        </w:tc>
      </w:tr>
      <w:tr w:rsidR="00B47ED0" w:rsidRPr="002D104C" w14:paraId="3EB2E621" w14:textId="77777777" w:rsidTr="0015241F">
        <w:trPr>
          <w:tblCellSpacing w:w="15" w:type="dxa"/>
          <w:jc w:val="center"/>
        </w:trPr>
        <w:tc>
          <w:tcPr>
            <w:tcW w:w="0" w:type="auto"/>
            <w:vAlign w:val="center"/>
            <w:hideMark/>
          </w:tcPr>
          <w:p w14:paraId="36B415C5"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Eucalyptus</w:t>
            </w:r>
          </w:p>
        </w:tc>
        <w:tc>
          <w:tcPr>
            <w:tcW w:w="0" w:type="auto"/>
            <w:vAlign w:val="center"/>
            <w:hideMark/>
          </w:tcPr>
          <w:p w14:paraId="35B3FDA2"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0" w:type="auto"/>
            <w:vAlign w:val="center"/>
            <w:hideMark/>
          </w:tcPr>
          <w:p w14:paraId="55160C3D"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+506</w:t>
            </w:r>
          </w:p>
        </w:tc>
        <w:tc>
          <w:tcPr>
            <w:tcW w:w="0" w:type="auto"/>
            <w:vAlign w:val="center"/>
            <w:hideMark/>
          </w:tcPr>
          <w:p w14:paraId="49E05893"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Exotic canopy tree, expanding in disturbed plots</w:t>
            </w:r>
          </w:p>
        </w:tc>
      </w:tr>
      <w:tr w:rsidR="00B47ED0" w:rsidRPr="002D104C" w14:paraId="399AD926" w14:textId="77777777" w:rsidTr="0015241F">
        <w:trPr>
          <w:tblCellSpacing w:w="15" w:type="dxa"/>
          <w:jc w:val="center"/>
        </w:trPr>
        <w:tc>
          <w:tcPr>
            <w:tcW w:w="0" w:type="auto"/>
            <w:vAlign w:val="center"/>
            <w:hideMark/>
          </w:tcPr>
          <w:p w14:paraId="70335AF3"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Myrcia</w:t>
            </w:r>
            <w:proofErr w:type="spellEnd"/>
          </w:p>
        </w:tc>
        <w:tc>
          <w:tcPr>
            <w:tcW w:w="0" w:type="auto"/>
            <w:vAlign w:val="center"/>
            <w:hideMark/>
          </w:tcPr>
          <w:p w14:paraId="7D3509BF"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0" w:type="auto"/>
            <w:vAlign w:val="center"/>
            <w:hideMark/>
          </w:tcPr>
          <w:p w14:paraId="76C3CCC2"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+450</w:t>
            </w:r>
          </w:p>
        </w:tc>
        <w:tc>
          <w:tcPr>
            <w:tcW w:w="0" w:type="auto"/>
            <w:vAlign w:val="center"/>
            <w:hideMark/>
          </w:tcPr>
          <w:p w14:paraId="50932FBA"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Native canopy tree characteristic of humid forests</w:t>
            </w:r>
          </w:p>
        </w:tc>
      </w:tr>
      <w:tr w:rsidR="00B47ED0" w:rsidRPr="002D104C" w14:paraId="0C0EBC63" w14:textId="77777777" w:rsidTr="0015241F">
        <w:trPr>
          <w:tblCellSpacing w:w="15" w:type="dxa"/>
          <w:jc w:val="center"/>
        </w:trPr>
        <w:tc>
          <w:tcPr>
            <w:tcW w:w="0" w:type="auto"/>
            <w:vAlign w:val="center"/>
            <w:hideMark/>
          </w:tcPr>
          <w:p w14:paraId="048953D6"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Alsophila</w:t>
            </w:r>
            <w:proofErr w:type="spellEnd"/>
          </w:p>
        </w:tc>
        <w:tc>
          <w:tcPr>
            <w:tcW w:w="0" w:type="auto"/>
            <w:vAlign w:val="center"/>
            <w:hideMark/>
          </w:tcPr>
          <w:p w14:paraId="2361E1BB"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0" w:type="auto"/>
            <w:vAlign w:val="center"/>
            <w:hideMark/>
          </w:tcPr>
          <w:p w14:paraId="7D1D841E"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+417</w:t>
            </w:r>
          </w:p>
        </w:tc>
        <w:tc>
          <w:tcPr>
            <w:tcW w:w="0" w:type="auto"/>
            <w:vAlign w:val="center"/>
            <w:hideMark/>
          </w:tcPr>
          <w:p w14:paraId="70627426"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Tree fern indicative of microclimatic recovery</w:t>
            </w:r>
          </w:p>
        </w:tc>
      </w:tr>
      <w:tr w:rsidR="00B47ED0" w:rsidRPr="000F191A" w14:paraId="31A10239" w14:textId="77777777" w:rsidTr="0015241F">
        <w:trPr>
          <w:tblCellSpacing w:w="15" w:type="dxa"/>
          <w:jc w:val="center"/>
        </w:trPr>
        <w:tc>
          <w:tcPr>
            <w:tcW w:w="0" w:type="auto"/>
            <w:vAlign w:val="center"/>
            <w:hideMark/>
          </w:tcPr>
          <w:p w14:paraId="2C5DC8B4"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Casearia</w:t>
            </w:r>
          </w:p>
        </w:tc>
        <w:tc>
          <w:tcPr>
            <w:tcW w:w="0" w:type="auto"/>
            <w:vAlign w:val="center"/>
            <w:hideMark/>
          </w:tcPr>
          <w:p w14:paraId="24E977B6"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0" w:type="auto"/>
            <w:vAlign w:val="center"/>
            <w:hideMark/>
          </w:tcPr>
          <w:p w14:paraId="2BA23E2F"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+404</w:t>
            </w:r>
          </w:p>
        </w:tc>
        <w:tc>
          <w:tcPr>
            <w:tcW w:w="0" w:type="auto"/>
            <w:vAlign w:val="center"/>
            <w:hideMark/>
          </w:tcPr>
          <w:p w14:paraId="0A386C57"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Shade-tolerant</w:t>
            </w:r>
            <w:proofErr w:type="spellEnd"/>
            <w:r w:rsidRPr="000F191A">
              <w:rPr>
                <w:rFonts w:ascii="Times New Roman" w:hAnsi="Times New Roman" w:cs="Times New Roman"/>
              </w:rPr>
              <w:t xml:space="preserve"> </w:t>
            </w:r>
            <w:proofErr w:type="spellStart"/>
            <w:r w:rsidRPr="000F191A">
              <w:rPr>
                <w:rFonts w:ascii="Times New Roman" w:hAnsi="Times New Roman" w:cs="Times New Roman"/>
              </w:rPr>
              <w:t>secondary</w:t>
            </w:r>
            <w:proofErr w:type="spellEnd"/>
            <w:r w:rsidRPr="000F191A">
              <w:rPr>
                <w:rFonts w:ascii="Times New Roman" w:hAnsi="Times New Roman" w:cs="Times New Roman"/>
              </w:rPr>
              <w:t xml:space="preserve"> </w:t>
            </w:r>
            <w:proofErr w:type="spellStart"/>
            <w:r w:rsidRPr="000F191A">
              <w:rPr>
                <w:rFonts w:ascii="Times New Roman" w:hAnsi="Times New Roman" w:cs="Times New Roman"/>
              </w:rPr>
              <w:t>tree</w:t>
            </w:r>
            <w:proofErr w:type="spellEnd"/>
          </w:p>
        </w:tc>
      </w:tr>
      <w:tr w:rsidR="00B47ED0" w:rsidRPr="002D104C" w14:paraId="28559BDA" w14:textId="77777777" w:rsidTr="0015241F">
        <w:trPr>
          <w:tblCellSpacing w:w="15" w:type="dxa"/>
          <w:jc w:val="center"/>
        </w:trPr>
        <w:tc>
          <w:tcPr>
            <w:tcW w:w="0" w:type="auto"/>
            <w:vAlign w:val="center"/>
            <w:hideMark/>
          </w:tcPr>
          <w:p w14:paraId="08DF1C87"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Pleroma</w:t>
            </w:r>
          </w:p>
        </w:tc>
        <w:tc>
          <w:tcPr>
            <w:tcW w:w="0" w:type="auto"/>
            <w:vAlign w:val="center"/>
            <w:hideMark/>
          </w:tcPr>
          <w:p w14:paraId="72561605"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0" w:type="auto"/>
            <w:vAlign w:val="center"/>
            <w:hideMark/>
          </w:tcPr>
          <w:p w14:paraId="6B97B9BF"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–71</w:t>
            </w:r>
          </w:p>
        </w:tc>
        <w:tc>
          <w:tcPr>
            <w:tcW w:w="0" w:type="auto"/>
            <w:vAlign w:val="center"/>
            <w:hideMark/>
          </w:tcPr>
          <w:p w14:paraId="36BDBF03" w14:textId="77777777" w:rsidR="00B47ED0" w:rsidRPr="000F191A" w:rsidRDefault="00B47ED0" w:rsidP="0015241F">
            <w:pPr>
              <w:jc w:val="center"/>
              <w:rPr>
                <w:rFonts w:ascii="Times New Roman" w:hAnsi="Times New Roman" w:cs="Times New Roman"/>
                <w:lang w:val="en-US"/>
              </w:rPr>
            </w:pPr>
            <w:proofErr w:type="gramStart"/>
            <w:r w:rsidRPr="000F191A">
              <w:rPr>
                <w:rFonts w:ascii="Times New Roman" w:hAnsi="Times New Roman" w:cs="Times New Roman"/>
                <w:lang w:val="en-US"/>
              </w:rPr>
              <w:t>Early-successional</w:t>
            </w:r>
            <w:proofErr w:type="gramEnd"/>
            <w:r w:rsidRPr="000F191A">
              <w:rPr>
                <w:rFonts w:ascii="Times New Roman" w:hAnsi="Times New Roman" w:cs="Times New Roman"/>
                <w:lang w:val="en-US"/>
              </w:rPr>
              <w:t xml:space="preserve"> shrub genus losing dominance</w:t>
            </w:r>
          </w:p>
        </w:tc>
      </w:tr>
      <w:tr w:rsidR="00B47ED0" w:rsidRPr="002D104C" w14:paraId="46DEFB4E" w14:textId="77777777" w:rsidTr="0015241F">
        <w:trPr>
          <w:tblCellSpacing w:w="15" w:type="dxa"/>
          <w:jc w:val="center"/>
        </w:trPr>
        <w:tc>
          <w:tcPr>
            <w:tcW w:w="0" w:type="auto"/>
            <w:vAlign w:val="center"/>
            <w:hideMark/>
          </w:tcPr>
          <w:p w14:paraId="7748B1CA"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Solanum</w:t>
            </w:r>
            <w:proofErr w:type="spellEnd"/>
          </w:p>
        </w:tc>
        <w:tc>
          <w:tcPr>
            <w:tcW w:w="0" w:type="auto"/>
            <w:vAlign w:val="center"/>
            <w:hideMark/>
          </w:tcPr>
          <w:p w14:paraId="3AD98A0B"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0" w:type="auto"/>
            <w:vAlign w:val="center"/>
            <w:hideMark/>
          </w:tcPr>
          <w:p w14:paraId="4691A4FB"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–23</w:t>
            </w:r>
          </w:p>
        </w:tc>
        <w:tc>
          <w:tcPr>
            <w:tcW w:w="0" w:type="auto"/>
            <w:vAlign w:val="center"/>
            <w:hideMark/>
          </w:tcPr>
          <w:p w14:paraId="5C731AFB"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Short-lived shrubs sensitive to shading</w:t>
            </w:r>
          </w:p>
        </w:tc>
      </w:tr>
    </w:tbl>
    <w:p w14:paraId="735BBD4B" w14:textId="75A8C1E0" w:rsidR="00B47ED0" w:rsidRPr="000F191A" w:rsidRDefault="00B47ED0" w:rsidP="00B47ED0">
      <w:pPr>
        <w:rPr>
          <w:rFonts w:ascii="Times New Roman" w:hAnsi="Times New Roman" w:cs="Times New Roman"/>
          <w:lang w:val="en-US"/>
        </w:rPr>
      </w:pPr>
      <w:r>
        <w:rPr>
          <w:rFonts w:ascii="Times New Roman" w:hAnsi="Times New Roman" w:cs="Times New Roman"/>
          <w:b/>
          <w:bCs/>
          <w:lang w:val="en-US"/>
        </w:rPr>
        <w:t>Supplementary T</w:t>
      </w:r>
      <w:r w:rsidRPr="000F191A">
        <w:rPr>
          <w:rFonts w:ascii="Times New Roman" w:hAnsi="Times New Roman" w:cs="Times New Roman"/>
          <w:b/>
          <w:bCs/>
          <w:lang w:val="en-US"/>
        </w:rPr>
        <w:t xml:space="preserve">able </w:t>
      </w:r>
      <w:r>
        <w:rPr>
          <w:rFonts w:ascii="Times New Roman" w:hAnsi="Times New Roman" w:cs="Times New Roman"/>
          <w:b/>
          <w:bCs/>
          <w:lang w:val="en-US"/>
        </w:rPr>
        <w:t>3</w:t>
      </w:r>
      <w:r w:rsidRPr="000F191A">
        <w:rPr>
          <w:rFonts w:ascii="Times New Roman" w:hAnsi="Times New Roman" w:cs="Times New Roman"/>
          <w:b/>
          <w:bCs/>
          <w:lang w:val="en-US"/>
        </w:rPr>
        <w:t>.</w:t>
      </w:r>
      <w:r w:rsidRPr="000F191A">
        <w:rPr>
          <w:rFonts w:ascii="Times New Roman" w:hAnsi="Times New Roman" w:cs="Times New Roman"/>
          <w:lang w:val="en-US"/>
        </w:rPr>
        <w:t xml:space="preserve"> Species exhibiting the largest changes in abundance.</w:t>
      </w:r>
    </w:p>
    <w:tbl>
      <w:tblPr>
        <w:tblW w:w="10574" w:type="dxa"/>
        <w:jc w:val="center"/>
        <w:tblCellSpacing w:w="15" w:type="dxa"/>
        <w:tblCellMar>
          <w:top w:w="15" w:type="dxa"/>
          <w:left w:w="15" w:type="dxa"/>
          <w:bottom w:w="15" w:type="dxa"/>
          <w:right w:w="15" w:type="dxa"/>
        </w:tblCellMar>
        <w:tblLook w:val="04A0" w:firstRow="1" w:lastRow="0" w:firstColumn="1" w:lastColumn="0" w:noHBand="0" w:noVBand="1"/>
      </w:tblPr>
      <w:tblGrid>
        <w:gridCol w:w="2486"/>
        <w:gridCol w:w="1247"/>
        <w:gridCol w:w="1512"/>
        <w:gridCol w:w="5329"/>
      </w:tblGrid>
      <w:tr w:rsidR="00B47ED0" w:rsidRPr="000F191A" w14:paraId="601E1FB8" w14:textId="77777777" w:rsidTr="0015241F">
        <w:trPr>
          <w:tblHeader/>
          <w:tblCellSpacing w:w="15" w:type="dxa"/>
          <w:jc w:val="center"/>
        </w:trPr>
        <w:tc>
          <w:tcPr>
            <w:tcW w:w="0" w:type="auto"/>
            <w:vAlign w:val="center"/>
            <w:hideMark/>
          </w:tcPr>
          <w:p w14:paraId="2179DDE9" w14:textId="77777777" w:rsidR="00B47ED0" w:rsidRPr="000F191A" w:rsidRDefault="00B47ED0" w:rsidP="0015241F">
            <w:pPr>
              <w:jc w:val="center"/>
              <w:rPr>
                <w:rFonts w:ascii="Times New Roman" w:hAnsi="Times New Roman" w:cs="Times New Roman"/>
                <w:b/>
                <w:bCs/>
              </w:rPr>
            </w:pPr>
            <w:proofErr w:type="spellStart"/>
            <w:r w:rsidRPr="000F191A">
              <w:rPr>
                <w:rFonts w:ascii="Times New Roman" w:hAnsi="Times New Roman" w:cs="Times New Roman"/>
                <w:b/>
                <w:bCs/>
              </w:rPr>
              <w:lastRenderedPageBreak/>
              <w:t>Species</w:t>
            </w:r>
            <w:proofErr w:type="spellEnd"/>
          </w:p>
        </w:tc>
        <w:tc>
          <w:tcPr>
            <w:tcW w:w="0" w:type="auto"/>
            <w:vAlign w:val="center"/>
            <w:hideMark/>
          </w:tcPr>
          <w:p w14:paraId="5B42EA44"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Trend</w:t>
            </w:r>
          </w:p>
        </w:tc>
        <w:tc>
          <w:tcPr>
            <w:tcW w:w="1482" w:type="dxa"/>
            <w:vAlign w:val="center"/>
            <w:hideMark/>
          </w:tcPr>
          <w:p w14:paraId="31221C81" w14:textId="77777777" w:rsidR="00B47ED0" w:rsidRPr="000F191A" w:rsidRDefault="00B47ED0" w:rsidP="0015241F">
            <w:pPr>
              <w:jc w:val="center"/>
              <w:rPr>
                <w:rFonts w:ascii="Times New Roman" w:hAnsi="Times New Roman" w:cs="Times New Roman"/>
                <w:b/>
                <w:bCs/>
              </w:rPr>
            </w:pPr>
            <w:r w:rsidRPr="000F191A">
              <w:rPr>
                <w:rFonts w:ascii="Times New Roman" w:hAnsi="Times New Roman" w:cs="Times New Roman"/>
                <w:b/>
                <w:bCs/>
              </w:rPr>
              <w:t xml:space="preserve">Δ </w:t>
            </w:r>
            <w:proofErr w:type="spellStart"/>
            <w:r w:rsidRPr="000F191A">
              <w:rPr>
                <w:rFonts w:ascii="Times New Roman" w:hAnsi="Times New Roman" w:cs="Times New Roman"/>
                <w:b/>
                <w:bCs/>
              </w:rPr>
              <w:t>Individuals</w:t>
            </w:r>
            <w:proofErr w:type="spellEnd"/>
          </w:p>
        </w:tc>
        <w:tc>
          <w:tcPr>
            <w:tcW w:w="0" w:type="auto"/>
            <w:vAlign w:val="center"/>
            <w:hideMark/>
          </w:tcPr>
          <w:p w14:paraId="04AC46A0" w14:textId="77777777" w:rsidR="00B47ED0" w:rsidRPr="000F191A" w:rsidRDefault="00B47ED0" w:rsidP="0015241F">
            <w:pPr>
              <w:jc w:val="center"/>
              <w:rPr>
                <w:rFonts w:ascii="Times New Roman" w:hAnsi="Times New Roman" w:cs="Times New Roman"/>
                <w:b/>
                <w:bCs/>
              </w:rPr>
            </w:pPr>
            <w:proofErr w:type="spellStart"/>
            <w:r w:rsidRPr="000F191A">
              <w:rPr>
                <w:rFonts w:ascii="Times New Roman" w:hAnsi="Times New Roman" w:cs="Times New Roman"/>
                <w:b/>
                <w:bCs/>
              </w:rPr>
              <w:t>Ecological</w:t>
            </w:r>
            <w:proofErr w:type="spellEnd"/>
            <w:r w:rsidRPr="000F191A">
              <w:rPr>
                <w:rFonts w:ascii="Times New Roman" w:hAnsi="Times New Roman" w:cs="Times New Roman"/>
                <w:b/>
                <w:bCs/>
              </w:rPr>
              <w:t xml:space="preserve"> </w:t>
            </w:r>
            <w:proofErr w:type="spellStart"/>
            <w:r w:rsidRPr="000F191A">
              <w:rPr>
                <w:rFonts w:ascii="Times New Roman" w:hAnsi="Times New Roman" w:cs="Times New Roman"/>
                <w:b/>
                <w:bCs/>
              </w:rPr>
              <w:t>interpretation</w:t>
            </w:r>
            <w:proofErr w:type="spellEnd"/>
          </w:p>
        </w:tc>
      </w:tr>
      <w:tr w:rsidR="00B47ED0" w:rsidRPr="002D104C" w14:paraId="6024FA6D" w14:textId="77777777" w:rsidTr="0015241F">
        <w:trPr>
          <w:tblCellSpacing w:w="15" w:type="dxa"/>
          <w:jc w:val="center"/>
        </w:trPr>
        <w:tc>
          <w:tcPr>
            <w:tcW w:w="0" w:type="auto"/>
            <w:vAlign w:val="center"/>
            <w:hideMark/>
          </w:tcPr>
          <w:p w14:paraId="7EB3CD80"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 xml:space="preserve">Euterpe </w:t>
            </w:r>
            <w:proofErr w:type="spellStart"/>
            <w:r w:rsidRPr="000F191A">
              <w:rPr>
                <w:rFonts w:ascii="Times New Roman" w:hAnsi="Times New Roman" w:cs="Times New Roman"/>
                <w:i/>
                <w:iCs/>
              </w:rPr>
              <w:t>edulis</w:t>
            </w:r>
            <w:proofErr w:type="spellEnd"/>
          </w:p>
        </w:tc>
        <w:tc>
          <w:tcPr>
            <w:tcW w:w="0" w:type="auto"/>
            <w:vAlign w:val="center"/>
            <w:hideMark/>
          </w:tcPr>
          <w:p w14:paraId="52DFAAC6"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482" w:type="dxa"/>
            <w:vAlign w:val="center"/>
            <w:hideMark/>
          </w:tcPr>
          <w:p w14:paraId="69A750C2"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+741</w:t>
            </w:r>
          </w:p>
        </w:tc>
        <w:tc>
          <w:tcPr>
            <w:tcW w:w="0" w:type="auto"/>
            <w:vAlign w:val="center"/>
            <w:hideMark/>
          </w:tcPr>
          <w:p w14:paraId="52D212B8"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Shade-tolerant palm; key species in forest regeneration</w:t>
            </w:r>
          </w:p>
        </w:tc>
      </w:tr>
      <w:tr w:rsidR="00B47ED0" w:rsidRPr="002D104C" w14:paraId="42A7EA57" w14:textId="77777777" w:rsidTr="0015241F">
        <w:trPr>
          <w:tblCellSpacing w:w="15" w:type="dxa"/>
          <w:jc w:val="center"/>
        </w:trPr>
        <w:tc>
          <w:tcPr>
            <w:tcW w:w="0" w:type="auto"/>
            <w:vAlign w:val="center"/>
            <w:hideMark/>
          </w:tcPr>
          <w:p w14:paraId="05A822C9"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 xml:space="preserve">Eucalyptus </w:t>
            </w:r>
            <w:proofErr w:type="spellStart"/>
            <w:r w:rsidRPr="000F191A">
              <w:rPr>
                <w:rFonts w:ascii="Times New Roman" w:hAnsi="Times New Roman" w:cs="Times New Roman"/>
                <w:i/>
                <w:iCs/>
              </w:rPr>
              <w:t>grandis</w:t>
            </w:r>
            <w:proofErr w:type="spellEnd"/>
          </w:p>
        </w:tc>
        <w:tc>
          <w:tcPr>
            <w:tcW w:w="0" w:type="auto"/>
            <w:vAlign w:val="center"/>
            <w:hideMark/>
          </w:tcPr>
          <w:p w14:paraId="1E4B1DD0"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482" w:type="dxa"/>
            <w:vAlign w:val="center"/>
            <w:hideMark/>
          </w:tcPr>
          <w:p w14:paraId="42C36F28"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+492</w:t>
            </w:r>
          </w:p>
        </w:tc>
        <w:tc>
          <w:tcPr>
            <w:tcW w:w="0" w:type="auto"/>
            <w:vAlign w:val="center"/>
            <w:hideMark/>
          </w:tcPr>
          <w:p w14:paraId="5E8C2D04"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Introduced species; expanding in open sites</w:t>
            </w:r>
          </w:p>
        </w:tc>
      </w:tr>
      <w:tr w:rsidR="00B47ED0" w:rsidRPr="002D104C" w14:paraId="1AE3F7EC" w14:textId="77777777" w:rsidTr="0015241F">
        <w:trPr>
          <w:tblCellSpacing w:w="15" w:type="dxa"/>
          <w:jc w:val="center"/>
        </w:trPr>
        <w:tc>
          <w:tcPr>
            <w:tcW w:w="0" w:type="auto"/>
            <w:vAlign w:val="center"/>
            <w:hideMark/>
          </w:tcPr>
          <w:p w14:paraId="3ED5D70F"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Alsophila</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setosa</w:t>
            </w:r>
            <w:proofErr w:type="spellEnd"/>
          </w:p>
        </w:tc>
        <w:tc>
          <w:tcPr>
            <w:tcW w:w="0" w:type="auto"/>
            <w:vAlign w:val="center"/>
            <w:hideMark/>
          </w:tcPr>
          <w:p w14:paraId="2CA830EB"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482" w:type="dxa"/>
            <w:vAlign w:val="center"/>
            <w:hideMark/>
          </w:tcPr>
          <w:p w14:paraId="4B697260"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+417</w:t>
            </w:r>
          </w:p>
        </w:tc>
        <w:tc>
          <w:tcPr>
            <w:tcW w:w="0" w:type="auto"/>
            <w:vAlign w:val="center"/>
            <w:hideMark/>
          </w:tcPr>
          <w:p w14:paraId="27559FE6"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Tree fern typical of moist slopes</w:t>
            </w:r>
          </w:p>
        </w:tc>
      </w:tr>
      <w:tr w:rsidR="00B47ED0" w:rsidRPr="002D104C" w14:paraId="4B57B210" w14:textId="77777777" w:rsidTr="0015241F">
        <w:trPr>
          <w:tblCellSpacing w:w="15" w:type="dxa"/>
          <w:jc w:val="center"/>
        </w:trPr>
        <w:tc>
          <w:tcPr>
            <w:tcW w:w="0" w:type="auto"/>
            <w:vAlign w:val="center"/>
            <w:hideMark/>
          </w:tcPr>
          <w:p w14:paraId="36AAE982"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Nectandra</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megapotamica</w:t>
            </w:r>
            <w:proofErr w:type="spellEnd"/>
          </w:p>
        </w:tc>
        <w:tc>
          <w:tcPr>
            <w:tcW w:w="0" w:type="auto"/>
            <w:vAlign w:val="center"/>
            <w:hideMark/>
          </w:tcPr>
          <w:p w14:paraId="55CCF2B9"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482" w:type="dxa"/>
            <w:vAlign w:val="center"/>
            <w:hideMark/>
          </w:tcPr>
          <w:p w14:paraId="32887C86"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+238</w:t>
            </w:r>
          </w:p>
        </w:tc>
        <w:tc>
          <w:tcPr>
            <w:tcW w:w="0" w:type="auto"/>
            <w:vAlign w:val="center"/>
            <w:hideMark/>
          </w:tcPr>
          <w:p w14:paraId="391DE7F0"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 xml:space="preserve">Secondary </w:t>
            </w:r>
            <w:proofErr w:type="spellStart"/>
            <w:r w:rsidRPr="000F191A">
              <w:rPr>
                <w:rFonts w:ascii="Times New Roman" w:hAnsi="Times New Roman" w:cs="Times New Roman"/>
                <w:lang w:val="en-US"/>
              </w:rPr>
              <w:t>Lauraceae</w:t>
            </w:r>
            <w:proofErr w:type="spellEnd"/>
            <w:r w:rsidRPr="000F191A">
              <w:rPr>
                <w:rFonts w:ascii="Times New Roman" w:hAnsi="Times New Roman" w:cs="Times New Roman"/>
                <w:lang w:val="en-US"/>
              </w:rPr>
              <w:t xml:space="preserve"> tree; resilient under moderate shade</w:t>
            </w:r>
          </w:p>
        </w:tc>
      </w:tr>
      <w:tr w:rsidR="00B47ED0" w:rsidRPr="002D104C" w14:paraId="024B6915" w14:textId="77777777" w:rsidTr="0015241F">
        <w:trPr>
          <w:tblCellSpacing w:w="15" w:type="dxa"/>
          <w:jc w:val="center"/>
        </w:trPr>
        <w:tc>
          <w:tcPr>
            <w:tcW w:w="0" w:type="auto"/>
            <w:vAlign w:val="center"/>
            <w:hideMark/>
          </w:tcPr>
          <w:p w14:paraId="7E56DB69"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Araucaria</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angustifolia</w:t>
            </w:r>
            <w:proofErr w:type="spellEnd"/>
          </w:p>
        </w:tc>
        <w:tc>
          <w:tcPr>
            <w:tcW w:w="0" w:type="auto"/>
            <w:vAlign w:val="center"/>
            <w:hideMark/>
          </w:tcPr>
          <w:p w14:paraId="652C55E9"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Recruitment</w:t>
            </w:r>
            <w:proofErr w:type="spellEnd"/>
          </w:p>
        </w:tc>
        <w:tc>
          <w:tcPr>
            <w:tcW w:w="1482" w:type="dxa"/>
            <w:vAlign w:val="center"/>
            <w:hideMark/>
          </w:tcPr>
          <w:p w14:paraId="70E8B4C4"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+232</w:t>
            </w:r>
          </w:p>
        </w:tc>
        <w:tc>
          <w:tcPr>
            <w:tcW w:w="0" w:type="auto"/>
            <w:vAlign w:val="center"/>
            <w:hideMark/>
          </w:tcPr>
          <w:p w14:paraId="2A6BBD57"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Late-successional conifer increasing in cooler zones</w:t>
            </w:r>
          </w:p>
        </w:tc>
      </w:tr>
      <w:tr w:rsidR="00B47ED0" w:rsidRPr="002D104C" w14:paraId="21D2534A" w14:textId="77777777" w:rsidTr="0015241F">
        <w:trPr>
          <w:tblCellSpacing w:w="15" w:type="dxa"/>
          <w:jc w:val="center"/>
        </w:trPr>
        <w:tc>
          <w:tcPr>
            <w:tcW w:w="0" w:type="auto"/>
            <w:vAlign w:val="center"/>
            <w:hideMark/>
          </w:tcPr>
          <w:p w14:paraId="220B0021"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Ocotea</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puberula</w:t>
            </w:r>
            <w:proofErr w:type="spellEnd"/>
          </w:p>
        </w:tc>
        <w:tc>
          <w:tcPr>
            <w:tcW w:w="0" w:type="auto"/>
            <w:vAlign w:val="center"/>
            <w:hideMark/>
          </w:tcPr>
          <w:p w14:paraId="1B10BFFE"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482" w:type="dxa"/>
            <w:vAlign w:val="center"/>
            <w:hideMark/>
          </w:tcPr>
          <w:p w14:paraId="6CA2411F"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–100</w:t>
            </w:r>
          </w:p>
        </w:tc>
        <w:tc>
          <w:tcPr>
            <w:tcW w:w="0" w:type="auto"/>
            <w:vAlign w:val="center"/>
            <w:hideMark/>
          </w:tcPr>
          <w:p w14:paraId="27A937E7"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Pioneer canopy tree declining in mature stands</w:t>
            </w:r>
          </w:p>
        </w:tc>
      </w:tr>
      <w:tr w:rsidR="00B47ED0" w:rsidRPr="002D104C" w14:paraId="338CE5E7" w14:textId="77777777" w:rsidTr="0015241F">
        <w:trPr>
          <w:tblCellSpacing w:w="15" w:type="dxa"/>
          <w:jc w:val="center"/>
        </w:trPr>
        <w:tc>
          <w:tcPr>
            <w:tcW w:w="0" w:type="auto"/>
            <w:vAlign w:val="center"/>
            <w:hideMark/>
          </w:tcPr>
          <w:p w14:paraId="1CD20478"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Myrsine</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coriacea</w:t>
            </w:r>
            <w:proofErr w:type="spellEnd"/>
          </w:p>
        </w:tc>
        <w:tc>
          <w:tcPr>
            <w:tcW w:w="0" w:type="auto"/>
            <w:vAlign w:val="center"/>
            <w:hideMark/>
          </w:tcPr>
          <w:p w14:paraId="4002271E"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482" w:type="dxa"/>
            <w:vAlign w:val="center"/>
            <w:hideMark/>
          </w:tcPr>
          <w:p w14:paraId="2DA3743B"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–98</w:t>
            </w:r>
          </w:p>
        </w:tc>
        <w:tc>
          <w:tcPr>
            <w:tcW w:w="0" w:type="auto"/>
            <w:vAlign w:val="center"/>
            <w:hideMark/>
          </w:tcPr>
          <w:p w14:paraId="72AEB61A"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Mid-successional tree showing demographic thinning</w:t>
            </w:r>
          </w:p>
        </w:tc>
      </w:tr>
      <w:tr w:rsidR="00B47ED0" w:rsidRPr="002D104C" w14:paraId="0D162A92" w14:textId="77777777" w:rsidTr="0015241F">
        <w:trPr>
          <w:tblCellSpacing w:w="15" w:type="dxa"/>
          <w:jc w:val="center"/>
        </w:trPr>
        <w:tc>
          <w:tcPr>
            <w:tcW w:w="0" w:type="auto"/>
            <w:vAlign w:val="center"/>
            <w:hideMark/>
          </w:tcPr>
          <w:p w14:paraId="3F5C9C78"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i/>
                <w:iCs/>
              </w:rPr>
              <w:t xml:space="preserve">Pleroma </w:t>
            </w:r>
            <w:proofErr w:type="spellStart"/>
            <w:r w:rsidRPr="000F191A">
              <w:rPr>
                <w:rFonts w:ascii="Times New Roman" w:hAnsi="Times New Roman" w:cs="Times New Roman"/>
                <w:i/>
                <w:iCs/>
              </w:rPr>
              <w:t>raddianum</w:t>
            </w:r>
            <w:proofErr w:type="spellEnd"/>
          </w:p>
        </w:tc>
        <w:tc>
          <w:tcPr>
            <w:tcW w:w="0" w:type="auto"/>
            <w:vAlign w:val="center"/>
            <w:hideMark/>
          </w:tcPr>
          <w:p w14:paraId="5EEB815B"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482" w:type="dxa"/>
            <w:vAlign w:val="center"/>
            <w:hideMark/>
          </w:tcPr>
          <w:p w14:paraId="0BCE7121"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–56</w:t>
            </w:r>
          </w:p>
        </w:tc>
        <w:tc>
          <w:tcPr>
            <w:tcW w:w="0" w:type="auto"/>
            <w:vAlign w:val="center"/>
            <w:hideMark/>
          </w:tcPr>
          <w:p w14:paraId="09D6B624" w14:textId="77777777" w:rsidR="00B47ED0" w:rsidRPr="000F191A" w:rsidRDefault="00B47ED0" w:rsidP="0015241F">
            <w:pPr>
              <w:jc w:val="center"/>
              <w:rPr>
                <w:rFonts w:ascii="Times New Roman" w:hAnsi="Times New Roman" w:cs="Times New Roman"/>
                <w:lang w:val="en-US"/>
              </w:rPr>
            </w:pPr>
            <w:proofErr w:type="gramStart"/>
            <w:r w:rsidRPr="000F191A">
              <w:rPr>
                <w:rFonts w:ascii="Times New Roman" w:hAnsi="Times New Roman" w:cs="Times New Roman"/>
                <w:lang w:val="en-US"/>
              </w:rPr>
              <w:t>Early-successional</w:t>
            </w:r>
            <w:proofErr w:type="gramEnd"/>
            <w:r w:rsidRPr="000F191A">
              <w:rPr>
                <w:rFonts w:ascii="Times New Roman" w:hAnsi="Times New Roman" w:cs="Times New Roman"/>
                <w:lang w:val="en-US"/>
              </w:rPr>
              <w:t xml:space="preserve"> shrub sensitive to shading</w:t>
            </w:r>
          </w:p>
        </w:tc>
      </w:tr>
      <w:tr w:rsidR="00B47ED0" w:rsidRPr="000F191A" w14:paraId="2D96ED70" w14:textId="77777777" w:rsidTr="0015241F">
        <w:trPr>
          <w:tblCellSpacing w:w="15" w:type="dxa"/>
          <w:jc w:val="center"/>
        </w:trPr>
        <w:tc>
          <w:tcPr>
            <w:tcW w:w="0" w:type="auto"/>
            <w:vAlign w:val="center"/>
            <w:hideMark/>
          </w:tcPr>
          <w:p w14:paraId="266BCBF4"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Jacaranda</w:t>
            </w:r>
            <w:proofErr w:type="spellEnd"/>
            <w:r w:rsidRPr="000F191A">
              <w:rPr>
                <w:rFonts w:ascii="Times New Roman" w:hAnsi="Times New Roman" w:cs="Times New Roman"/>
                <w:i/>
                <w:iCs/>
              </w:rPr>
              <w:t xml:space="preserve"> </w:t>
            </w:r>
            <w:proofErr w:type="spellStart"/>
            <w:r w:rsidRPr="000F191A">
              <w:rPr>
                <w:rFonts w:ascii="Times New Roman" w:hAnsi="Times New Roman" w:cs="Times New Roman"/>
                <w:i/>
                <w:iCs/>
              </w:rPr>
              <w:t>micrantha</w:t>
            </w:r>
            <w:proofErr w:type="spellEnd"/>
          </w:p>
        </w:tc>
        <w:tc>
          <w:tcPr>
            <w:tcW w:w="0" w:type="auto"/>
            <w:vAlign w:val="center"/>
            <w:hideMark/>
          </w:tcPr>
          <w:p w14:paraId="107C09DD"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482" w:type="dxa"/>
            <w:vAlign w:val="center"/>
            <w:hideMark/>
          </w:tcPr>
          <w:p w14:paraId="01931BEF"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–41</w:t>
            </w:r>
          </w:p>
        </w:tc>
        <w:tc>
          <w:tcPr>
            <w:tcW w:w="0" w:type="auto"/>
            <w:vAlign w:val="center"/>
            <w:hideMark/>
          </w:tcPr>
          <w:p w14:paraId="03A35F98"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Light-</w:t>
            </w:r>
            <w:proofErr w:type="spellStart"/>
            <w:r w:rsidRPr="000F191A">
              <w:rPr>
                <w:rFonts w:ascii="Times New Roman" w:hAnsi="Times New Roman" w:cs="Times New Roman"/>
              </w:rPr>
              <w:t>demanding</w:t>
            </w:r>
            <w:proofErr w:type="spellEnd"/>
            <w:r w:rsidRPr="000F191A">
              <w:rPr>
                <w:rFonts w:ascii="Times New Roman" w:hAnsi="Times New Roman" w:cs="Times New Roman"/>
              </w:rPr>
              <w:t xml:space="preserve"> </w:t>
            </w:r>
            <w:proofErr w:type="spellStart"/>
            <w:r w:rsidRPr="000F191A">
              <w:rPr>
                <w:rFonts w:ascii="Times New Roman" w:hAnsi="Times New Roman" w:cs="Times New Roman"/>
              </w:rPr>
              <w:t>pioneer</w:t>
            </w:r>
            <w:proofErr w:type="spellEnd"/>
            <w:r w:rsidRPr="000F191A">
              <w:rPr>
                <w:rFonts w:ascii="Times New Roman" w:hAnsi="Times New Roman" w:cs="Times New Roman"/>
              </w:rPr>
              <w:t xml:space="preserve"> </w:t>
            </w:r>
            <w:proofErr w:type="spellStart"/>
            <w:r w:rsidRPr="000F191A">
              <w:rPr>
                <w:rFonts w:ascii="Times New Roman" w:hAnsi="Times New Roman" w:cs="Times New Roman"/>
              </w:rPr>
              <w:t>tree</w:t>
            </w:r>
            <w:proofErr w:type="spellEnd"/>
          </w:p>
        </w:tc>
      </w:tr>
      <w:tr w:rsidR="00B47ED0" w:rsidRPr="002D104C" w14:paraId="472B0AAC" w14:textId="77777777" w:rsidTr="0015241F">
        <w:trPr>
          <w:tblCellSpacing w:w="15" w:type="dxa"/>
          <w:jc w:val="center"/>
        </w:trPr>
        <w:tc>
          <w:tcPr>
            <w:tcW w:w="0" w:type="auto"/>
            <w:vAlign w:val="center"/>
            <w:hideMark/>
          </w:tcPr>
          <w:p w14:paraId="121FAEE6"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i/>
                <w:iCs/>
              </w:rPr>
              <w:t>Cyathea</w:t>
            </w:r>
            <w:proofErr w:type="spellEnd"/>
            <w:r w:rsidRPr="000F191A">
              <w:rPr>
                <w:rFonts w:ascii="Times New Roman" w:hAnsi="Times New Roman" w:cs="Times New Roman"/>
                <w:i/>
                <w:iCs/>
              </w:rPr>
              <w:t xml:space="preserve"> corcovadensis</w:t>
            </w:r>
          </w:p>
        </w:tc>
        <w:tc>
          <w:tcPr>
            <w:tcW w:w="0" w:type="auto"/>
            <w:vAlign w:val="center"/>
            <w:hideMark/>
          </w:tcPr>
          <w:p w14:paraId="64857380" w14:textId="77777777" w:rsidR="00B47ED0" w:rsidRPr="000F191A" w:rsidRDefault="00B47ED0" w:rsidP="0015241F">
            <w:pPr>
              <w:jc w:val="center"/>
              <w:rPr>
                <w:rFonts w:ascii="Times New Roman" w:hAnsi="Times New Roman" w:cs="Times New Roman"/>
              </w:rPr>
            </w:pPr>
            <w:proofErr w:type="spellStart"/>
            <w:r w:rsidRPr="000F191A">
              <w:rPr>
                <w:rFonts w:ascii="Times New Roman" w:hAnsi="Times New Roman" w:cs="Times New Roman"/>
              </w:rPr>
              <w:t>Mortality</w:t>
            </w:r>
            <w:proofErr w:type="spellEnd"/>
          </w:p>
        </w:tc>
        <w:tc>
          <w:tcPr>
            <w:tcW w:w="1482" w:type="dxa"/>
            <w:vAlign w:val="center"/>
            <w:hideMark/>
          </w:tcPr>
          <w:p w14:paraId="6EACD1B2" w14:textId="77777777" w:rsidR="00B47ED0" w:rsidRPr="000F191A" w:rsidRDefault="00B47ED0" w:rsidP="0015241F">
            <w:pPr>
              <w:jc w:val="center"/>
              <w:rPr>
                <w:rFonts w:ascii="Times New Roman" w:hAnsi="Times New Roman" w:cs="Times New Roman"/>
              </w:rPr>
            </w:pPr>
            <w:r w:rsidRPr="000F191A">
              <w:rPr>
                <w:rFonts w:ascii="Times New Roman" w:hAnsi="Times New Roman" w:cs="Times New Roman"/>
              </w:rPr>
              <w:t>–34</w:t>
            </w:r>
          </w:p>
        </w:tc>
        <w:tc>
          <w:tcPr>
            <w:tcW w:w="0" w:type="auto"/>
            <w:vAlign w:val="center"/>
            <w:hideMark/>
          </w:tcPr>
          <w:p w14:paraId="76F59A3D" w14:textId="77777777" w:rsidR="00B47ED0" w:rsidRPr="000F191A" w:rsidRDefault="00B47ED0" w:rsidP="0015241F">
            <w:pPr>
              <w:jc w:val="center"/>
              <w:rPr>
                <w:rFonts w:ascii="Times New Roman" w:hAnsi="Times New Roman" w:cs="Times New Roman"/>
                <w:lang w:val="en-US"/>
              </w:rPr>
            </w:pPr>
            <w:r w:rsidRPr="000F191A">
              <w:rPr>
                <w:rFonts w:ascii="Times New Roman" w:hAnsi="Times New Roman" w:cs="Times New Roman"/>
                <w:lang w:val="en-US"/>
              </w:rPr>
              <w:t xml:space="preserve">Tree fern </w:t>
            </w:r>
            <w:proofErr w:type="gramStart"/>
            <w:r w:rsidRPr="000F191A">
              <w:rPr>
                <w:rFonts w:ascii="Times New Roman" w:hAnsi="Times New Roman" w:cs="Times New Roman"/>
                <w:lang w:val="en-US"/>
              </w:rPr>
              <w:t>declining</w:t>
            </w:r>
            <w:proofErr w:type="gramEnd"/>
            <w:r w:rsidRPr="000F191A">
              <w:rPr>
                <w:rFonts w:ascii="Times New Roman" w:hAnsi="Times New Roman" w:cs="Times New Roman"/>
                <w:lang w:val="en-US"/>
              </w:rPr>
              <w:t xml:space="preserve"> in over-shaded plots</w:t>
            </w:r>
          </w:p>
        </w:tc>
      </w:tr>
    </w:tbl>
    <w:p w14:paraId="594553B5" w14:textId="77777777" w:rsidR="00B47ED0" w:rsidRPr="000F191A" w:rsidRDefault="00B47ED0" w:rsidP="00B47ED0">
      <w:pPr>
        <w:rPr>
          <w:rFonts w:ascii="Times New Roman" w:hAnsi="Times New Roman" w:cs="Times New Roman"/>
          <w:lang w:val="en-US"/>
        </w:rPr>
      </w:pPr>
    </w:p>
    <w:p w14:paraId="20FDC25A" w14:textId="77777777" w:rsidR="00CE5BEE" w:rsidRPr="00FF518A" w:rsidRDefault="00CE5BEE" w:rsidP="00CE5BEE">
      <w:pPr>
        <w:spacing w:line="480" w:lineRule="auto"/>
        <w:jc w:val="both"/>
        <w:rPr>
          <w:rFonts w:ascii="Times New Roman" w:hAnsi="Times New Roman" w:cs="Times New Roman"/>
          <w:b/>
          <w:bCs/>
          <w:lang w:val="en-US"/>
        </w:rPr>
      </w:pPr>
    </w:p>
    <w:p w14:paraId="0E9C8222" w14:textId="77777777" w:rsidR="00161C87" w:rsidRPr="00CE5BEE" w:rsidRDefault="00161C87">
      <w:pPr>
        <w:rPr>
          <w:lang w:val="en-US"/>
        </w:rPr>
      </w:pPr>
    </w:p>
    <w:sectPr w:rsidR="00161C87" w:rsidRPr="00CE5B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EE"/>
    <w:rsid w:val="000A733F"/>
    <w:rsid w:val="0015241F"/>
    <w:rsid w:val="00161C87"/>
    <w:rsid w:val="002175D4"/>
    <w:rsid w:val="00225B11"/>
    <w:rsid w:val="002D104C"/>
    <w:rsid w:val="003460D8"/>
    <w:rsid w:val="00390381"/>
    <w:rsid w:val="003979A1"/>
    <w:rsid w:val="00444FB5"/>
    <w:rsid w:val="0064170B"/>
    <w:rsid w:val="00673AFD"/>
    <w:rsid w:val="006949F2"/>
    <w:rsid w:val="007377D1"/>
    <w:rsid w:val="009559B0"/>
    <w:rsid w:val="00AE7714"/>
    <w:rsid w:val="00B47ED0"/>
    <w:rsid w:val="00BE180F"/>
    <w:rsid w:val="00C845F7"/>
    <w:rsid w:val="00CB3808"/>
    <w:rsid w:val="00CE5BEE"/>
    <w:rsid w:val="00D079FA"/>
    <w:rsid w:val="00D21E93"/>
    <w:rsid w:val="00F7796F"/>
    <w:rsid w:val="00FB0298"/>
    <w:rsid w:val="00FC2DD5"/>
    <w:rsid w:val="221064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1109"/>
  <w15:chartTrackingRefBased/>
  <w15:docId w15:val="{0FD6A1B7-646D-4039-93EA-2722C720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6949F2"/>
  </w:style>
  <w:style w:type="paragraph" w:styleId="Ttulo1">
    <w:name w:val="heading 1"/>
    <w:basedOn w:val="Normal"/>
    <w:next w:val="Normal"/>
    <w:link w:val="Ttulo1Char"/>
    <w:uiPriority w:val="9"/>
    <w:qFormat/>
    <w:rsid w:val="00CE5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E5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E5B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E5B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E5B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E5B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E5B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E5B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E5BE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5BE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E5BE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E5BE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E5BE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E5BE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E5BE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E5BE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E5BE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E5BEE"/>
    <w:rPr>
      <w:rFonts w:eastAsiaTheme="majorEastAsia" w:cstheme="majorBidi"/>
      <w:color w:val="272727" w:themeColor="text1" w:themeTint="D8"/>
    </w:rPr>
  </w:style>
  <w:style w:type="paragraph" w:styleId="PargrafodaLista">
    <w:name w:val="List Paragraph"/>
    <w:basedOn w:val="Normal"/>
    <w:uiPriority w:val="34"/>
    <w:qFormat/>
    <w:rsid w:val="00CE5BEE"/>
    <w:pPr>
      <w:ind w:left="720"/>
      <w:contextualSpacing/>
    </w:pPr>
  </w:style>
  <w:style w:type="character" w:styleId="nfaseIntensa">
    <w:name w:val="Intense Emphasis"/>
    <w:basedOn w:val="Fontepargpadro"/>
    <w:uiPriority w:val="21"/>
    <w:qFormat/>
    <w:rsid w:val="00CE5BEE"/>
    <w:rPr>
      <w:i/>
      <w:iCs/>
      <w:color w:val="0F4761" w:themeColor="accent1" w:themeShade="BF"/>
    </w:rPr>
  </w:style>
  <w:style w:type="character" w:styleId="RefernciaIntensa">
    <w:name w:val="Intense Reference"/>
    <w:basedOn w:val="Fontepargpadro"/>
    <w:uiPriority w:val="32"/>
    <w:qFormat/>
    <w:rsid w:val="00CE5BEE"/>
    <w:rPr>
      <w:b/>
      <w:bCs/>
      <w:smallCaps/>
      <w:color w:val="0F4761" w:themeColor="accent1" w:themeShade="BF"/>
      <w:spacing w:val="5"/>
    </w:rPr>
  </w:style>
  <w:style w:type="character" w:styleId="Refdecomentrio">
    <w:name w:val="annotation reference"/>
    <w:basedOn w:val="Fontepargpadro"/>
    <w:uiPriority w:val="99"/>
    <w:semiHidden/>
    <w:unhideWhenUsed/>
    <w:rsid w:val="00CE5BEE"/>
    <w:rPr>
      <w:sz w:val="16"/>
      <w:szCs w:val="16"/>
    </w:rPr>
  </w:style>
  <w:style w:type="paragraph" w:styleId="Textodecomentrio">
    <w:name w:val="annotation text"/>
    <w:basedOn w:val="Normal"/>
    <w:link w:val="TextodecomentrioChar"/>
    <w:uiPriority w:val="99"/>
    <w:unhideWhenUsed/>
    <w:rsid w:val="00F7796F"/>
    <w:pPr>
      <w:spacing w:line="240" w:lineRule="auto"/>
    </w:pPr>
    <w:rPr>
      <w:sz w:val="20"/>
      <w:szCs w:val="20"/>
    </w:rPr>
  </w:style>
  <w:style w:type="character" w:customStyle="1" w:styleId="TextodecomentrioChar">
    <w:name w:val="Texto de comentário Char"/>
    <w:basedOn w:val="Fontepargpadro"/>
    <w:link w:val="Textodecomentrio"/>
    <w:uiPriority w:val="99"/>
    <w:rsid w:val="00F7796F"/>
    <w:rPr>
      <w:sz w:val="20"/>
      <w:szCs w:val="20"/>
    </w:rPr>
  </w:style>
  <w:style w:type="paragraph" w:styleId="Assuntodocomentrio">
    <w:name w:val="annotation subject"/>
    <w:basedOn w:val="Textodecomentrio"/>
    <w:next w:val="Textodecomentrio"/>
    <w:link w:val="AssuntodocomentrioChar"/>
    <w:uiPriority w:val="99"/>
    <w:semiHidden/>
    <w:unhideWhenUsed/>
    <w:rsid w:val="00F7796F"/>
    <w:rPr>
      <w:b/>
      <w:bCs/>
    </w:rPr>
  </w:style>
  <w:style w:type="character" w:customStyle="1" w:styleId="AssuntodocomentrioChar">
    <w:name w:val="Assunto do comentário Char"/>
    <w:basedOn w:val="TextodecomentrioChar"/>
    <w:link w:val="Assuntodocomentrio"/>
    <w:uiPriority w:val="99"/>
    <w:semiHidden/>
    <w:rsid w:val="00F779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754</Words>
  <Characters>4076</Characters>
  <Application>Microsoft Office Word</Application>
  <DocSecurity>0</DocSecurity>
  <Lines>33</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Vieira Lima</dc:creator>
  <cp:keywords/>
  <dc:description/>
  <cp:lastModifiedBy>Lucas Vieira Lima</cp:lastModifiedBy>
  <cp:revision>4</cp:revision>
  <dcterms:created xsi:type="dcterms:W3CDTF">2026-02-19T15:40:00Z</dcterms:created>
  <dcterms:modified xsi:type="dcterms:W3CDTF">2026-05-05T20:46:00Z</dcterms:modified>
</cp:coreProperties>
</file>