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92" w:rsidRDefault="00FB17D3" w:rsidP="00FB17D3">
      <w:pPr>
        <w:pStyle w:val="Ttulo1"/>
      </w:pPr>
      <w:r>
        <w:t>Introdução</w:t>
      </w:r>
    </w:p>
    <w:p w:rsidR="00FB17D3" w:rsidRDefault="00FB17D3" w:rsidP="00FB17D3">
      <w:r>
        <w:t>Um sistema de aquisição de dados, ou DAQ (</w:t>
      </w:r>
      <w:r w:rsidR="00E95CB7" w:rsidRPr="00B837A1">
        <w:rPr>
          <w:rStyle w:val="nfase"/>
        </w:rPr>
        <w:t>Data acquisition systems</w:t>
      </w:r>
      <w:r w:rsidR="00E95CB7">
        <w:t>), é um dispositivo, ou um conjunto deles, capaz de coletar, armazenar e distribuir uma determinada informação de tal forma que esta, posteriormente possa ser manipulada ou utilizada para entender melhor um certo fenômeno. Na prática esses sistemas são utilizados para capturar dados de uma determinada variável física de um processo, geralmente vinda de um sensor.</w:t>
      </w:r>
    </w:p>
    <w:p w:rsidR="00E96C58" w:rsidRDefault="00E96C58" w:rsidP="00E96C58">
      <w:pPr>
        <w:pStyle w:val="Ttulo2"/>
      </w:pPr>
      <w:r>
        <w:t>Breve histórico</w:t>
      </w:r>
    </w:p>
    <w:p w:rsidR="00E95CB7" w:rsidRDefault="00E95CB7" w:rsidP="00FB17D3">
      <w:r>
        <w:t xml:space="preserve">Inicialmente os sistemas de aquisição de dados eram dispositivos eletromecânicos que mostravam uma determinada grandeza física em um visor analógico e registravam as mesmas em papéis ou fitas magnéticas. Estes primeiros aparelhos que registravam os dados de maneira independente ficaram conhecidos como </w:t>
      </w:r>
      <w:r w:rsidRPr="00E95CB7">
        <w:rPr>
          <w:i/>
          <w:lang w:val="en-US"/>
        </w:rPr>
        <w:t>data loggers</w:t>
      </w:r>
      <w:r>
        <w:t xml:space="preserve">. Atualmente o uso de </w:t>
      </w:r>
      <w:r w:rsidRPr="00D521A4">
        <w:rPr>
          <w:rStyle w:val="nfase"/>
        </w:rPr>
        <w:t>data loggers</w:t>
      </w:r>
      <w:r>
        <w:t xml:space="preserve"> ainda é bastante comum, por serem mais simples e robustos, entretanto, com o avanço da eletrônica e com o advento dos computadores surgiram novas classes de equipamentos que capturam dados, dentre eles, os que podem ser conectados a PCs e trabalham em conjunto com </w:t>
      </w:r>
      <w:r>
        <w:rPr>
          <w:i/>
        </w:rPr>
        <w:t>softwares</w:t>
      </w:r>
      <w:r w:rsidR="00D521A4">
        <w:t xml:space="preserve"> de engenharia e matemática,</w:t>
      </w:r>
      <w:r>
        <w:t xml:space="preserve"> como MATLAB e LabVIEW, também conhecidos como </w:t>
      </w:r>
      <w:r w:rsidRPr="00D521A4">
        <w:rPr>
          <w:rStyle w:val="nfase"/>
        </w:rPr>
        <w:t>PC-based data acquisition equipment</w:t>
      </w:r>
      <w:r>
        <w:rPr>
          <w:lang w:val="en-US"/>
        </w:rPr>
        <w:t xml:space="preserve"> </w:t>
      </w:r>
      <w:sdt>
        <w:sdtPr>
          <w:rPr>
            <w:lang w:val="en-US"/>
          </w:rPr>
          <w:id w:val="-370542092"/>
          <w:citation/>
        </w:sdtPr>
        <w:sdtEndPr/>
        <w:sdtContent>
          <w:r>
            <w:rPr>
              <w:lang w:val="en-US"/>
            </w:rPr>
            <w:fldChar w:fldCharType="begin"/>
          </w:r>
          <w:r w:rsidR="00B837A1">
            <w:instrText xml:space="preserve">CITATION Mea12 \l 1046 </w:instrText>
          </w:r>
          <w:r>
            <w:rPr>
              <w:lang w:val="en-US"/>
            </w:rPr>
            <w:fldChar w:fldCharType="separate"/>
          </w:r>
          <w:r w:rsidR="00B837A1">
            <w:rPr>
              <w:noProof/>
            </w:rPr>
            <w:t>(MEASUREMENT COMPUTING CORPORATION, 2012)</w:t>
          </w:r>
          <w:r>
            <w:rPr>
              <w:lang w:val="en-US"/>
            </w:rPr>
            <w:fldChar w:fldCharType="end"/>
          </w:r>
        </w:sdtContent>
      </w:sdt>
      <w:r w:rsidRPr="00E95CB7">
        <w:t>.</w:t>
      </w:r>
      <w:r>
        <w:t xml:space="preserve"> </w:t>
      </w:r>
    </w:p>
    <w:p w:rsidR="00437663" w:rsidRDefault="0097605D" w:rsidP="00437663">
      <w:pPr>
        <w:spacing w:before="240"/>
      </w:pPr>
      <w:r>
        <w:t xml:space="preserve">Os primeiros </w:t>
      </w:r>
      <w:r w:rsidRPr="0097605D">
        <w:rPr>
          <w:i/>
          <w:lang w:val="en-US"/>
        </w:rPr>
        <w:t>PC-based DAQs</w:t>
      </w:r>
      <w:r>
        <w:rPr>
          <w:lang w:val="en-US"/>
        </w:rPr>
        <w:t xml:space="preserve"> </w:t>
      </w:r>
      <w:r w:rsidRPr="0097605D">
        <w:t>surgiram na dé</w:t>
      </w:r>
      <w:r>
        <w:t xml:space="preserve">cada de 60, inicialmente utilizado pelas grandes indústrias e centros de pesquisa. Entretanto, a partir da década de 90, com a popularização dos computadores pessoais, surgiram os primeiros DAQs na forma de placas de extensão para computadores utilizando </w:t>
      </w:r>
      <w:r>
        <w:rPr>
          <w:i/>
        </w:rPr>
        <w:t>slots</w:t>
      </w:r>
      <w:r>
        <w:t xml:space="preserve"> de extensão PCI</w:t>
      </w:r>
      <w:r>
        <w:rPr>
          <w:rStyle w:val="Refdenotaderodap"/>
        </w:rPr>
        <w:footnoteReference w:id="1"/>
      </w:r>
      <w:r>
        <w:t xml:space="preserve"> (</w:t>
      </w:r>
      <w:r w:rsidRPr="00D521A4">
        <w:rPr>
          <w:rStyle w:val="nfase"/>
        </w:rPr>
        <w:t>Peripheral Component Interconnect</w:t>
      </w:r>
      <w:r>
        <w:t>)</w:t>
      </w:r>
      <w:r w:rsidR="00761EEC">
        <w:t xml:space="preserve">. Hoje em dia os </w:t>
      </w:r>
      <w:r w:rsidR="00761EEC">
        <w:rPr>
          <w:i/>
        </w:rPr>
        <w:t xml:space="preserve">slots </w:t>
      </w:r>
      <w:r w:rsidR="00761EEC">
        <w:t>PCI evoluíram para o padrão PCI-e (</w:t>
      </w:r>
      <w:r w:rsidR="00761EEC" w:rsidRPr="00D521A4">
        <w:rPr>
          <w:rStyle w:val="nfase"/>
        </w:rPr>
        <w:t>PCI-express</w:t>
      </w:r>
      <w:r w:rsidR="00761EEC">
        <w:t xml:space="preserve">), um barramento com elevadíssima taxa de transferência de dados, podendo chegar a 32Gbps para o padrão PCI-e 4.0 </w:t>
      </w:r>
      <w:sdt>
        <w:sdtPr>
          <w:id w:val="1045111372"/>
          <w:citation/>
        </w:sdtPr>
        <w:sdtEndPr/>
        <w:sdtContent>
          <w:r w:rsidR="00761EEC">
            <w:fldChar w:fldCharType="begin"/>
          </w:r>
          <w:r w:rsidR="00B837A1">
            <w:instrText xml:space="preserve">CITATION And12 \l 1046 </w:instrText>
          </w:r>
          <w:r w:rsidR="00761EEC">
            <w:fldChar w:fldCharType="separate"/>
          </w:r>
          <w:r w:rsidR="00B837A1">
            <w:rPr>
              <w:noProof/>
            </w:rPr>
            <w:t>(PEREIRA, 2012)</w:t>
          </w:r>
          <w:r w:rsidR="00761EEC">
            <w:fldChar w:fldCharType="end"/>
          </w:r>
        </w:sdtContent>
      </w:sdt>
      <w:r w:rsidR="00761EEC">
        <w:t xml:space="preserve">. As placas PCI ainda existem, mas estão entrando em desuso, pois todas as placas-mãe atuais vem </w:t>
      </w:r>
      <w:r w:rsidR="00B837A1">
        <w:t>somente com o padrão mais moderno. Na figura</w:t>
      </w:r>
      <w:r w:rsidR="00B837A1">
        <w:fldChar w:fldCharType="begin"/>
      </w:r>
      <w:r w:rsidR="00B837A1">
        <w:instrText xml:space="preserve"> REF _Ref464494996 \h  \* MERGEFORMAT </w:instrText>
      </w:r>
      <w:r w:rsidR="00B837A1">
        <w:fldChar w:fldCharType="separate"/>
      </w:r>
      <w:r w:rsidR="006242B2" w:rsidRPr="006242B2">
        <w:rPr>
          <w:vanish/>
        </w:rPr>
        <w:t>Figura</w:t>
      </w:r>
      <w:r w:rsidR="006242B2">
        <w:t xml:space="preserve"> </w:t>
      </w:r>
      <w:r w:rsidR="006242B2">
        <w:rPr>
          <w:noProof/>
        </w:rPr>
        <w:t>1</w:t>
      </w:r>
      <w:r w:rsidR="00B837A1">
        <w:fldChar w:fldCharType="end"/>
      </w:r>
      <w:r w:rsidR="00B837A1">
        <w:t xml:space="preserve"> tem-se dois modelos de DAQs na forma de placas de extensão para computadores com o padrão PCI (Esquerda) e o padrão PCI-e (Direita).</w:t>
      </w:r>
    </w:p>
    <w:p w:rsidR="00B837A1" w:rsidRDefault="00B837A1" w:rsidP="00B837A1">
      <w:pPr>
        <w:pStyle w:val="Legenda"/>
      </w:pPr>
      <w:r>
        <w:rPr>
          <w:noProof/>
          <w:lang w:eastAsia="pt-BR"/>
        </w:rPr>
        <w:lastRenderedPageBreak/>
        <w:drawing>
          <wp:inline distT="0" distB="0" distL="0" distR="0">
            <wp:extent cx="4486275" cy="184853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ivspcienational.png"/>
                    <pic:cNvPicPr/>
                  </pic:nvPicPr>
                  <pic:blipFill>
                    <a:blip r:embed="rId8">
                      <a:extLst>
                        <a:ext uri="{28A0092B-C50C-407E-A947-70E740481C1C}">
                          <a14:useLocalDpi xmlns:a14="http://schemas.microsoft.com/office/drawing/2010/main" val="0"/>
                        </a:ext>
                      </a:extLst>
                    </a:blip>
                    <a:stretch>
                      <a:fillRect/>
                    </a:stretch>
                  </pic:blipFill>
                  <pic:spPr>
                    <a:xfrm>
                      <a:off x="0" y="0"/>
                      <a:ext cx="4498883" cy="1853726"/>
                    </a:xfrm>
                    <a:prstGeom prst="rect">
                      <a:avLst/>
                    </a:prstGeom>
                  </pic:spPr>
                </pic:pic>
              </a:graphicData>
            </a:graphic>
          </wp:inline>
        </w:drawing>
      </w:r>
    </w:p>
    <w:p w:rsidR="00B837A1" w:rsidRDefault="00B837A1" w:rsidP="00B837A1">
      <w:pPr>
        <w:pStyle w:val="Legenda"/>
      </w:pPr>
      <w:bookmarkStart w:id="0" w:name="_Ref464494996"/>
      <w:r>
        <w:t xml:space="preserve">Figura </w:t>
      </w:r>
      <w:fldSimple w:instr=" SEQ Figura \* ARABIC ">
        <w:r w:rsidR="006242B2">
          <w:rPr>
            <w:noProof/>
          </w:rPr>
          <w:t>1</w:t>
        </w:r>
      </w:fldSimple>
      <w:bookmarkEnd w:id="0"/>
      <w:r>
        <w:t xml:space="preserve">: </w:t>
      </w:r>
      <w:r w:rsidRPr="00B74F67">
        <w:t xml:space="preserve">Placas PCI e </w:t>
      </w:r>
      <w:r w:rsidRPr="00B837A1">
        <w:t>PCI</w:t>
      </w:r>
      <w:r w:rsidRPr="00B74F67">
        <w:t>-</w:t>
      </w:r>
      <w:r>
        <w:t xml:space="preserve">Express da </w:t>
      </w:r>
      <w:proofErr w:type="spellStart"/>
      <w:r w:rsidRPr="00437663">
        <w:t>National</w:t>
      </w:r>
      <w:proofErr w:type="spellEnd"/>
      <w:r w:rsidRPr="00437663">
        <w:t xml:space="preserve"> </w:t>
      </w:r>
      <w:proofErr w:type="spellStart"/>
      <w:r w:rsidRPr="00437663">
        <w:t>Instruments</w:t>
      </w:r>
      <w:proofErr w:type="spellEnd"/>
      <w:r>
        <w:t xml:space="preserve"> </w:t>
      </w:r>
      <w:sdt>
        <w:sdtPr>
          <w:id w:val="1774438904"/>
          <w:citation/>
        </w:sdtPr>
        <w:sdtEndPr/>
        <w:sdtContent>
          <w:r>
            <w:fldChar w:fldCharType="begin"/>
          </w:r>
          <w:r>
            <w:instrText xml:space="preserve"> CITATION NI16 \l 1046 </w:instrText>
          </w:r>
          <w:r>
            <w:fldChar w:fldCharType="separate"/>
          </w:r>
          <w:r>
            <w:rPr>
              <w:noProof/>
            </w:rPr>
            <w:t>(NI, 2016)</w:t>
          </w:r>
          <w:r>
            <w:fldChar w:fldCharType="end"/>
          </w:r>
        </w:sdtContent>
      </w:sdt>
      <w:r>
        <w:t>.</w:t>
      </w:r>
    </w:p>
    <w:p w:rsidR="00437663" w:rsidRDefault="00437663" w:rsidP="00437663">
      <w:pPr>
        <w:rPr>
          <w:rStyle w:val="nfase"/>
          <w:i w:val="0"/>
          <w:lang w:val="pt-BR"/>
        </w:rPr>
      </w:pPr>
      <w:r>
        <w:t xml:space="preserve">Os modelos de DAQs na forma de extensão de placas para PCS foram bastantes comuns na década de 90, porém estas classes de dispositivos podem sofrer interferência eletromagnética e eletroestática devido as máquinas rotativas dos computadores, como </w:t>
      </w:r>
      <w:r w:rsidRPr="00437663">
        <w:rPr>
          <w:rStyle w:val="nfase"/>
        </w:rPr>
        <w:t>coolers</w:t>
      </w:r>
      <w:r>
        <w:rPr>
          <w:rStyle w:val="nfase"/>
          <w:i w:val="0"/>
          <w:lang w:val="pt-BR"/>
        </w:rPr>
        <w:t xml:space="preserve">, e a própria estrutura de barramentos do computador, necessitando de um sistema de proteção contra estes tipos de interferência. Atualmente os fabricantes vem disponibilizando sistemas de aquisição de dados em uma caixa separada do computador, garantindo um isolamento melhor em relação as interferências citadas. </w:t>
      </w:r>
      <w:r w:rsidR="009409B1">
        <w:rPr>
          <w:rStyle w:val="nfase"/>
          <w:i w:val="0"/>
          <w:lang w:val="pt-BR"/>
        </w:rPr>
        <w:t xml:space="preserve">O fato de </w:t>
      </w:r>
      <w:proofErr w:type="spellStart"/>
      <w:r w:rsidR="009409B1">
        <w:rPr>
          <w:rStyle w:val="nfase"/>
          <w:i w:val="0"/>
          <w:lang w:val="pt-BR"/>
        </w:rPr>
        <w:t>está</w:t>
      </w:r>
      <w:proofErr w:type="spellEnd"/>
      <w:r w:rsidR="009409B1">
        <w:rPr>
          <w:rStyle w:val="nfase"/>
          <w:i w:val="0"/>
          <w:lang w:val="pt-BR"/>
        </w:rPr>
        <w:t xml:space="preserve"> externo às máquinas de análise</w:t>
      </w:r>
      <w:r>
        <w:rPr>
          <w:rStyle w:val="nfase"/>
          <w:i w:val="0"/>
          <w:lang w:val="pt-BR"/>
        </w:rPr>
        <w:t xml:space="preserve">, permite, também, uma maior portabilidade e menos restrição de espaço, podendo ser utilizado em conjunto com </w:t>
      </w:r>
      <w:r w:rsidRPr="009409B1">
        <w:rPr>
          <w:rStyle w:val="nfase"/>
        </w:rPr>
        <w:t>notebooks</w:t>
      </w:r>
      <w:r w:rsidR="009409B1">
        <w:rPr>
          <w:rStyle w:val="nfase"/>
          <w:i w:val="0"/>
          <w:lang w:val="pt-BR"/>
        </w:rPr>
        <w:t>, não se limitando apenas a uma máquina, e ainda, em alguns casos, permite a comunicação entre DAQs a metros ou quilômetros de distância do seu PC de análise, por exemplo, a distância entre o chão de fábrica e a sala de controle.</w:t>
      </w:r>
    </w:p>
    <w:p w:rsidR="009409B1" w:rsidRDefault="009409B1" w:rsidP="00437663">
      <w:pPr>
        <w:rPr>
          <w:rStyle w:val="nfase"/>
          <w:i w:val="0"/>
          <w:lang w:val="pt-BR"/>
        </w:rPr>
      </w:pPr>
      <w:r>
        <w:rPr>
          <w:rStyle w:val="nfase"/>
          <w:i w:val="0"/>
          <w:lang w:val="pt-BR"/>
        </w:rPr>
        <w:t xml:space="preserve">Estas caixas separadas do computador só foram possíveis com a evolução dos protocolos de comunicação, principalmente àqueles relativos ao PC e seus periféricos externos. Os primeiros dispositivos isolados dos computadores, ou </w:t>
      </w:r>
      <w:r w:rsidRPr="009409B1">
        <w:rPr>
          <w:rStyle w:val="nfase"/>
        </w:rPr>
        <w:t>stand-alone</w:t>
      </w:r>
      <w:r>
        <w:rPr>
          <w:rStyle w:val="nfase"/>
          <w:i w:val="0"/>
          <w:lang w:val="pt-BR"/>
        </w:rPr>
        <w:t xml:space="preserve">, utilizavam principalmente a comunicação serial RS-232 e suas variantes, como o RS-485; este último mais no meio industrial. </w:t>
      </w:r>
    </w:p>
    <w:p w:rsidR="002B422A" w:rsidRDefault="002B422A" w:rsidP="00437663">
      <w:pPr>
        <w:rPr>
          <w:rStyle w:val="nfase"/>
          <w:i w:val="0"/>
          <w:lang w:val="pt-BR"/>
        </w:rPr>
      </w:pPr>
      <w:r>
        <w:rPr>
          <w:rStyle w:val="nfase"/>
          <w:i w:val="0"/>
          <w:lang w:val="pt-BR"/>
        </w:rPr>
        <w:t>Com o tempo surgiram</w:t>
      </w:r>
      <w:r w:rsidR="009409B1">
        <w:rPr>
          <w:rStyle w:val="nfase"/>
          <w:i w:val="0"/>
          <w:lang w:val="pt-BR"/>
        </w:rPr>
        <w:t xml:space="preserve"> protocolos de comunicação </w:t>
      </w:r>
      <w:r w:rsidR="00955F56">
        <w:rPr>
          <w:rStyle w:val="nfase"/>
          <w:i w:val="0"/>
          <w:lang w:val="pt-BR"/>
        </w:rPr>
        <w:t xml:space="preserve">com </w:t>
      </w:r>
      <w:r>
        <w:rPr>
          <w:rStyle w:val="nfase"/>
          <w:i w:val="0"/>
          <w:lang w:val="pt-BR"/>
        </w:rPr>
        <w:t>alta</w:t>
      </w:r>
      <w:r w:rsidR="00955F56">
        <w:rPr>
          <w:rStyle w:val="nfase"/>
          <w:i w:val="0"/>
          <w:lang w:val="pt-BR"/>
        </w:rPr>
        <w:t xml:space="preserve"> largura de banda</w:t>
      </w:r>
      <w:r w:rsidR="009409B1">
        <w:rPr>
          <w:rStyle w:val="nfase"/>
          <w:i w:val="0"/>
          <w:lang w:val="pt-BR"/>
        </w:rPr>
        <w:t xml:space="preserve">, como </w:t>
      </w:r>
      <w:r w:rsidR="00955F56">
        <w:rPr>
          <w:rStyle w:val="nfase"/>
          <w:i w:val="0"/>
          <w:lang w:val="pt-BR"/>
        </w:rPr>
        <w:t xml:space="preserve">a USB (Universal Serial Bus), a partir da versão 2.0, a Ethernet e redes sem fio de alta velocidade como Wi-Fi, permitindo o surgimento de </w:t>
      </w:r>
      <w:r w:rsidR="00955F56" w:rsidRPr="00955F56">
        <w:rPr>
          <w:rStyle w:val="nfase"/>
        </w:rPr>
        <w:t xml:space="preserve">data </w:t>
      </w:r>
      <w:r w:rsidRPr="00955F56">
        <w:rPr>
          <w:rStyle w:val="nfase"/>
        </w:rPr>
        <w:t>acquisitions</w:t>
      </w:r>
      <w:r w:rsidR="00955F56">
        <w:rPr>
          <w:rStyle w:val="nfase"/>
        </w:rPr>
        <w:t xml:space="preserve"> stand-alone </w:t>
      </w:r>
      <w:r w:rsidR="00955F56">
        <w:rPr>
          <w:rStyle w:val="nfase"/>
          <w:i w:val="0"/>
          <w:lang w:val="pt-BR"/>
        </w:rPr>
        <w:t>de alta velocidade e vários canais. Nas industrias há, ainda, muitos dispositivos que utilizam os padrões de conexão mais antigo, entretanto nos escritórios, onde a troca de equipamentos é bem mais frequente, aparelhos com protocolos antigos estão cada vez mais escasso</w:t>
      </w:r>
      <w:r>
        <w:rPr>
          <w:rStyle w:val="nfase"/>
          <w:i w:val="0"/>
          <w:lang w:val="pt-BR"/>
        </w:rPr>
        <w:t>s</w:t>
      </w:r>
      <w:r w:rsidR="00955F56">
        <w:rPr>
          <w:rStyle w:val="nfase"/>
          <w:i w:val="0"/>
          <w:lang w:val="pt-BR"/>
        </w:rPr>
        <w:t>.</w:t>
      </w:r>
      <w:r>
        <w:rPr>
          <w:rStyle w:val="nfase"/>
          <w:i w:val="0"/>
          <w:lang w:val="pt-BR"/>
        </w:rPr>
        <w:t xml:space="preserve"> Portanto, para </w:t>
      </w:r>
      <w:r>
        <w:rPr>
          <w:rStyle w:val="nfase"/>
          <w:i w:val="0"/>
          <w:lang w:val="pt-BR"/>
        </w:rPr>
        <w:lastRenderedPageBreak/>
        <w:t>DAQs que funcionam em escritórios e centros de pesquisa utilizar padrões de comunicação modernos é uma necessidade devido, principalmente, a compatibilidade, pois não está cada vez mais raro encontrar computadores com porta serial, por exemplo.</w:t>
      </w:r>
    </w:p>
    <w:p w:rsidR="002B422A" w:rsidRDefault="00E96C58" w:rsidP="002B422A">
      <w:pPr>
        <w:pStyle w:val="Ttulo2"/>
        <w:rPr>
          <w:rStyle w:val="nfase"/>
          <w:i w:val="0"/>
          <w:lang w:val="pt-BR"/>
        </w:rPr>
      </w:pPr>
      <w:r>
        <w:rPr>
          <w:rStyle w:val="nfase"/>
          <w:i w:val="0"/>
          <w:lang w:val="pt-BR"/>
        </w:rPr>
        <w:t xml:space="preserve">Questão </w:t>
      </w:r>
      <w:r w:rsidR="00873257">
        <w:rPr>
          <w:rStyle w:val="nfase"/>
          <w:i w:val="0"/>
          <w:lang w:val="pt-BR"/>
        </w:rPr>
        <w:t>econômica</w:t>
      </w:r>
    </w:p>
    <w:p w:rsidR="00873257" w:rsidRDefault="002B422A" w:rsidP="00437663">
      <w:pPr>
        <w:rPr>
          <w:rStyle w:val="nfase"/>
          <w:i w:val="0"/>
          <w:lang w:val="pt-BR"/>
        </w:rPr>
      </w:pPr>
      <w:r>
        <w:rPr>
          <w:rStyle w:val="nfase"/>
          <w:i w:val="0"/>
          <w:lang w:val="pt-BR"/>
        </w:rPr>
        <w:t>Historicamente os sistemas de aquisição de dados foram criados para atender a necessidade de grandes indústrias e centros de pesquisa. Estes tipos de equipamentos, po</w:t>
      </w:r>
      <w:r w:rsidR="00873257">
        <w:rPr>
          <w:rStyle w:val="nfase"/>
          <w:i w:val="0"/>
          <w:lang w:val="pt-BR"/>
        </w:rPr>
        <w:t xml:space="preserve">r sua vez, nunca foram baratos, demanda de equipamentos de alta qualidade, com condições de operação mais severas e, principalmente, devido ao grande poder de compra dos clientes. Por isso, os maiores fabricantes destes dispositivos entregam soluções com preços pouco convidativos e, quase sempre, com </w:t>
      </w:r>
      <w:r w:rsidR="00873257" w:rsidRPr="00873257">
        <w:rPr>
          <w:rStyle w:val="nfase"/>
        </w:rPr>
        <w:t>software</w:t>
      </w:r>
      <w:r w:rsidR="00873257">
        <w:rPr>
          <w:rStyle w:val="nfase"/>
          <w:i w:val="0"/>
          <w:lang w:val="pt-BR"/>
        </w:rPr>
        <w:t xml:space="preserve"> e </w:t>
      </w:r>
      <w:r w:rsidR="00873257" w:rsidRPr="00873257">
        <w:rPr>
          <w:rStyle w:val="nfase"/>
        </w:rPr>
        <w:t>hardware</w:t>
      </w:r>
      <w:r w:rsidR="00873257">
        <w:rPr>
          <w:rStyle w:val="nfase"/>
          <w:i w:val="0"/>
          <w:lang w:val="pt-BR"/>
        </w:rPr>
        <w:t xml:space="preserve"> proprietários. </w:t>
      </w:r>
    </w:p>
    <w:p w:rsidR="002B422A" w:rsidRPr="00BD26A4" w:rsidRDefault="00873257" w:rsidP="00437663">
      <w:pPr>
        <w:rPr>
          <w:rStyle w:val="nfase"/>
          <w:i w:val="0"/>
          <w:lang w:val="pt-BR"/>
        </w:rPr>
      </w:pPr>
      <w:r>
        <w:rPr>
          <w:rStyle w:val="nfase"/>
          <w:i w:val="0"/>
          <w:lang w:val="pt-BR"/>
        </w:rPr>
        <w:t>Para exemplificar, a NI (</w:t>
      </w:r>
      <w:proofErr w:type="spellStart"/>
      <w:r>
        <w:rPr>
          <w:rStyle w:val="nfase"/>
          <w:i w:val="0"/>
          <w:lang w:val="pt-BR"/>
        </w:rPr>
        <w:t>National</w:t>
      </w:r>
      <w:proofErr w:type="spellEnd"/>
      <w:r>
        <w:rPr>
          <w:rStyle w:val="nfase"/>
          <w:i w:val="0"/>
          <w:lang w:val="pt-BR"/>
        </w:rPr>
        <w:t xml:space="preserve"> </w:t>
      </w:r>
      <w:proofErr w:type="spellStart"/>
      <w:r>
        <w:rPr>
          <w:rStyle w:val="nfase"/>
          <w:i w:val="0"/>
          <w:lang w:val="pt-BR"/>
        </w:rPr>
        <w:t>Instruments</w:t>
      </w:r>
      <w:proofErr w:type="spellEnd"/>
      <w:r>
        <w:rPr>
          <w:rStyle w:val="nfase"/>
          <w:i w:val="0"/>
          <w:lang w:val="pt-BR"/>
        </w:rPr>
        <w:t xml:space="preserve">), grande fabricante do ramo, vende DAQs que variam de </w:t>
      </w:r>
      <m:oMath>
        <m:r>
          <m:rPr>
            <m:sty m:val="p"/>
          </m:rPr>
          <w:rPr>
            <w:rStyle w:val="nfase"/>
            <w:rFonts w:ascii="Cambria Math" w:hAnsi="Cambria Math"/>
            <w:lang w:val="pt-BR"/>
          </w:rPr>
          <m:t>R$2.087,88</m:t>
        </m:r>
      </m:oMath>
      <w:r>
        <w:rPr>
          <w:rStyle w:val="nfase"/>
          <w:rFonts w:eastAsiaTheme="minorEastAsia"/>
          <w:i w:val="0"/>
          <w:iCs w:val="0"/>
          <w:lang w:val="pt-BR"/>
        </w:rPr>
        <w:t xml:space="preserve"> à </w:t>
      </w:r>
      <m:oMath>
        <m:r>
          <m:rPr>
            <m:sty m:val="p"/>
          </m:rPr>
          <w:rPr>
            <w:rStyle w:val="nfase"/>
            <w:rFonts w:ascii="Cambria Math" w:eastAsiaTheme="minorEastAsia" w:hAnsi="Cambria Math"/>
            <w:lang w:val="pt-BR"/>
          </w:rPr>
          <m:t>R$63,540,00</m:t>
        </m:r>
      </m:oMath>
      <w:r w:rsidR="00BD26A4">
        <w:rPr>
          <w:rStyle w:val="nfase"/>
          <w:rFonts w:eastAsiaTheme="minorEastAsia"/>
          <w:i w:val="0"/>
          <w:iCs w:val="0"/>
          <w:lang w:val="pt-BR"/>
        </w:rPr>
        <w:t>,</w:t>
      </w:r>
      <w:r>
        <w:rPr>
          <w:rStyle w:val="nfase"/>
          <w:rFonts w:eastAsiaTheme="minorEastAsia"/>
          <w:i w:val="0"/>
          <w:iCs w:val="0"/>
          <w:lang w:val="pt-BR"/>
        </w:rPr>
        <w:t xml:space="preserve"> </w:t>
      </w:r>
      <w:r w:rsidR="00BD26A4">
        <w:rPr>
          <w:rStyle w:val="nfase"/>
          <w:rFonts w:eastAsiaTheme="minorEastAsia"/>
          <w:i w:val="0"/>
          <w:iCs w:val="0"/>
          <w:lang w:val="pt-BR"/>
        </w:rPr>
        <w:t>s</w:t>
      </w:r>
      <w:r>
        <w:rPr>
          <w:rStyle w:val="nfase"/>
          <w:rFonts w:eastAsiaTheme="minorEastAsia"/>
          <w:i w:val="0"/>
          <w:iCs w:val="0"/>
          <w:lang w:val="pt-BR"/>
        </w:rPr>
        <w:t xml:space="preserve">egundo o site oficial da loja no Brasil </w:t>
      </w:r>
      <w:sdt>
        <w:sdtPr>
          <w:rPr>
            <w:rStyle w:val="nfase"/>
            <w:rFonts w:eastAsiaTheme="minorEastAsia"/>
            <w:i w:val="0"/>
            <w:iCs w:val="0"/>
            <w:lang w:val="pt-BR"/>
          </w:rPr>
          <w:id w:val="593208062"/>
          <w:citation/>
        </w:sdtPr>
        <w:sdtEndPr>
          <w:rPr>
            <w:rStyle w:val="nfase"/>
          </w:rPr>
        </w:sdtEndPr>
        <w:sdtContent>
          <w:r w:rsidR="009348CC">
            <w:rPr>
              <w:rStyle w:val="nfase"/>
              <w:rFonts w:eastAsiaTheme="minorEastAsia"/>
              <w:i w:val="0"/>
              <w:iCs w:val="0"/>
              <w:lang w:val="pt-BR"/>
            </w:rPr>
            <w:fldChar w:fldCharType="begin"/>
          </w:r>
          <w:r w:rsidR="009348CC">
            <w:rPr>
              <w:rStyle w:val="nfase"/>
              <w:rFonts w:eastAsiaTheme="minorEastAsia"/>
              <w:i w:val="0"/>
              <w:iCs w:val="0"/>
              <w:lang w:val="pt-BR"/>
            </w:rPr>
            <w:instrText xml:space="preserve"> CITATION NI16 \l 1046 </w:instrText>
          </w:r>
          <w:r w:rsidR="009348CC">
            <w:rPr>
              <w:rStyle w:val="nfase"/>
              <w:rFonts w:eastAsiaTheme="minorEastAsia"/>
              <w:i w:val="0"/>
              <w:iCs w:val="0"/>
              <w:lang w:val="pt-BR"/>
            </w:rPr>
            <w:fldChar w:fldCharType="separate"/>
          </w:r>
          <w:r w:rsidR="009348CC" w:rsidRPr="009348CC">
            <w:rPr>
              <w:rFonts w:eastAsiaTheme="minorEastAsia"/>
              <w:noProof/>
            </w:rPr>
            <w:t>(NI, 2016)</w:t>
          </w:r>
          <w:r w:rsidR="009348CC">
            <w:rPr>
              <w:rStyle w:val="nfase"/>
              <w:rFonts w:eastAsiaTheme="minorEastAsia"/>
              <w:i w:val="0"/>
              <w:iCs w:val="0"/>
              <w:lang w:val="pt-BR"/>
            </w:rPr>
            <w:fldChar w:fldCharType="end"/>
          </w:r>
        </w:sdtContent>
      </w:sdt>
      <w:r w:rsidR="00BD26A4">
        <w:rPr>
          <w:rStyle w:val="nfase"/>
          <w:rFonts w:eastAsiaTheme="minorEastAsia"/>
          <w:i w:val="0"/>
          <w:iCs w:val="0"/>
          <w:lang w:val="pt-BR"/>
        </w:rPr>
        <w:t>.</w:t>
      </w:r>
      <w:r w:rsidR="009348CC">
        <w:rPr>
          <w:rStyle w:val="nfase"/>
          <w:rFonts w:eastAsiaTheme="minorEastAsia"/>
          <w:i w:val="0"/>
          <w:iCs w:val="0"/>
          <w:lang w:val="pt-BR"/>
        </w:rPr>
        <w:t xml:space="preserve"> </w:t>
      </w:r>
      <w:r w:rsidR="00BD26A4">
        <w:rPr>
          <w:rStyle w:val="nfase"/>
          <w:rFonts w:eastAsiaTheme="minorEastAsia"/>
          <w:i w:val="0"/>
          <w:iCs w:val="0"/>
          <w:lang w:val="pt-BR"/>
        </w:rPr>
        <w:t xml:space="preserve">Com o uso de software e hardware proprietário é comum muitos fabricantes praticarem venda casada, onde, para ter uma experiência completa o cliente deve comprar diversos outros produtos além do de interesse. É possível observar esta prática no anuncio da DAQ </w:t>
      </w:r>
      <w:proofErr w:type="spellStart"/>
      <w:r w:rsidR="00BD26A4">
        <w:rPr>
          <w:rStyle w:val="nfase"/>
          <w:rFonts w:eastAsiaTheme="minorEastAsia"/>
          <w:i w:val="0"/>
          <w:iCs w:val="0"/>
          <w:lang w:val="pt-BR"/>
        </w:rPr>
        <w:t>Instruments</w:t>
      </w:r>
      <w:proofErr w:type="spellEnd"/>
      <w:r w:rsidR="00BD26A4">
        <w:rPr>
          <w:rStyle w:val="nfase"/>
          <w:rFonts w:eastAsiaTheme="minorEastAsia"/>
          <w:i w:val="0"/>
          <w:iCs w:val="0"/>
          <w:lang w:val="pt-BR"/>
        </w:rPr>
        <w:t xml:space="preserve">, onde o interessado deve comprar o pacote do DAQ e as licenças de softwares. Detalhe, sozinho o aparelho custa </w:t>
      </w:r>
      <m:oMath>
        <m:r>
          <m:rPr>
            <m:sty m:val="p"/>
          </m:rPr>
          <w:rPr>
            <w:rStyle w:val="nfase"/>
            <w:rFonts w:ascii="Cambria Math" w:eastAsiaTheme="minorEastAsia" w:hAnsi="Cambria Math"/>
            <w:lang w:val="pt-BR"/>
          </w:rPr>
          <m:t>$59,00</m:t>
        </m:r>
      </m:oMath>
      <w:r w:rsidR="00BD26A4">
        <w:rPr>
          <w:rStyle w:val="nfase"/>
          <w:rFonts w:eastAsiaTheme="minorEastAsia"/>
          <w:i w:val="0"/>
          <w:iCs w:val="0"/>
          <w:lang w:val="pt-BR"/>
        </w:rPr>
        <w:t xml:space="preserve"> e o pacote </w:t>
      </w:r>
      <m:oMath>
        <m:r>
          <m:rPr>
            <m:sty m:val="p"/>
          </m:rPr>
          <w:rPr>
            <w:rStyle w:val="nfase"/>
            <w:rFonts w:ascii="Cambria Math" w:eastAsiaTheme="minorEastAsia" w:hAnsi="Cambria Math"/>
            <w:lang w:val="pt-BR"/>
          </w:rPr>
          <m:t>$244,00</m:t>
        </m:r>
      </m:oMath>
      <w:r w:rsidR="00BD26A4">
        <w:rPr>
          <w:rStyle w:val="nfase"/>
          <w:rFonts w:eastAsiaTheme="minorEastAsia"/>
          <w:i w:val="0"/>
          <w:iCs w:val="0"/>
          <w:lang w:val="pt-BR"/>
        </w:rPr>
        <w:t>, ou seja,</w:t>
      </w:r>
      <w:r w:rsidR="007753BC">
        <w:rPr>
          <w:rStyle w:val="nfase"/>
          <w:rFonts w:eastAsiaTheme="minorEastAsia"/>
          <w:i w:val="0"/>
          <w:iCs w:val="0"/>
          <w:lang w:val="pt-BR"/>
        </w:rPr>
        <w:t xml:space="preserve"> mesmo com o desconto</w:t>
      </w:r>
      <w:r w:rsidR="00BA07FE">
        <w:rPr>
          <w:rStyle w:val="nfase"/>
          <w:rFonts w:eastAsiaTheme="minorEastAsia"/>
          <w:i w:val="0"/>
          <w:iCs w:val="0"/>
          <w:lang w:val="pt-BR"/>
        </w:rPr>
        <w:t xml:space="preserve"> de </w:t>
      </w:r>
      <m:oMath>
        <m:r>
          <m:rPr>
            <m:sty m:val="p"/>
          </m:rPr>
          <w:rPr>
            <w:rStyle w:val="nfase"/>
            <w:rFonts w:ascii="Cambria Math" w:eastAsiaTheme="minorEastAsia" w:hAnsi="Cambria Math"/>
            <w:lang w:val="pt-BR"/>
          </w:rPr>
          <m:t>$109,00</m:t>
        </m:r>
      </m:oMath>
      <w:r w:rsidR="007753BC">
        <w:rPr>
          <w:rStyle w:val="nfase"/>
          <w:rFonts w:eastAsiaTheme="minorEastAsia"/>
          <w:i w:val="0"/>
          <w:iCs w:val="0"/>
          <w:lang w:val="pt-BR"/>
        </w:rPr>
        <w:t xml:space="preserve"> do pacote, custa</w:t>
      </w:r>
      <w:r w:rsidR="00BD26A4">
        <w:rPr>
          <w:rStyle w:val="nfase"/>
          <w:rFonts w:eastAsiaTheme="minorEastAsia"/>
          <w:i w:val="0"/>
          <w:iCs w:val="0"/>
          <w:lang w:val="pt-BR"/>
        </w:rPr>
        <w:t xml:space="preserve"> mais que o triplo do equipamento sozinho.</w:t>
      </w:r>
    </w:p>
    <w:p w:rsidR="00E96C58" w:rsidRDefault="00854427" w:rsidP="00BA07FE">
      <w:pPr>
        <w:pStyle w:val="Legenda"/>
        <w:rPr>
          <w:rStyle w:val="nfase"/>
          <w:i w:val="0"/>
          <w:lang w:val="pt-BR"/>
        </w:rPr>
      </w:pPr>
      <w:r>
        <w:rPr>
          <w:noProof/>
          <w:lang w:eastAsia="pt-BR"/>
        </w:rPr>
        <w:drawing>
          <wp:inline distT="0" distB="0" distL="0" distR="0" wp14:anchorId="00DACB41" wp14:editId="629DB97C">
            <wp:extent cx="5400040" cy="13360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36040"/>
                    </a:xfrm>
                    <a:prstGeom prst="rect">
                      <a:avLst/>
                    </a:prstGeom>
                  </pic:spPr>
                </pic:pic>
              </a:graphicData>
            </a:graphic>
          </wp:inline>
        </w:drawing>
      </w:r>
    </w:p>
    <w:p w:rsidR="002B422A" w:rsidRDefault="00BA07FE" w:rsidP="00FD5832">
      <w:pPr>
        <w:pStyle w:val="Legenda"/>
        <w:rPr>
          <w:noProof/>
        </w:rPr>
      </w:pPr>
      <w:r>
        <w:t xml:space="preserve">Figura </w:t>
      </w:r>
      <w:fldSimple w:instr=" SEQ Figura \* ARABIC ">
        <w:r w:rsidR="006242B2">
          <w:rPr>
            <w:noProof/>
          </w:rPr>
          <w:t>2</w:t>
        </w:r>
      </w:fldSimple>
      <w:r>
        <w:t>:</w:t>
      </w:r>
      <w:r>
        <w:rPr>
          <w:noProof/>
        </w:rPr>
        <w:t xml:space="preserve"> </w:t>
      </w:r>
      <w:r w:rsidRPr="00C632B3">
        <w:rPr>
          <w:noProof/>
        </w:rPr>
        <w:t xml:space="preserve">Exemplo de anúncio </w:t>
      </w:r>
      <w:r>
        <w:rPr>
          <w:noProof/>
        </w:rPr>
        <w:t>de venda casada do Kit DI-149 .</w:t>
      </w:r>
    </w:p>
    <w:p w:rsidR="006064FB" w:rsidRPr="006064FB" w:rsidRDefault="00113FED" w:rsidP="006064FB">
      <w:pPr>
        <w:pStyle w:val="Ttulo2"/>
        <w:numPr>
          <w:ilvl w:val="1"/>
          <w:numId w:val="4"/>
        </w:numPr>
        <w:rPr>
          <w:iCs/>
        </w:rPr>
      </w:pPr>
      <w:r>
        <w:rPr>
          <w:rStyle w:val="nfase"/>
          <w:i w:val="0"/>
          <w:lang w:val="pt-BR"/>
        </w:rPr>
        <w:t>Novas soluções</w:t>
      </w:r>
      <w:bookmarkStart w:id="1" w:name="_GoBack"/>
      <w:bookmarkEnd w:id="1"/>
    </w:p>
    <w:p w:rsidR="006064FB" w:rsidRDefault="006064FB" w:rsidP="00437663">
      <w:pPr>
        <w:rPr>
          <w:rStyle w:val="nfase"/>
          <w:i w:val="0"/>
          <w:lang w:val="pt-BR"/>
        </w:rPr>
      </w:pPr>
      <w:r>
        <w:rPr>
          <w:rStyle w:val="nfase"/>
          <w:i w:val="0"/>
          <w:lang w:val="pt-BR"/>
        </w:rPr>
        <w:t xml:space="preserve">Na topologia padrão de um DAQ conectado a um computador é necessário converter o sinal analógico, geralmente vindo de um sensor, para dados digitais, de tal forma que possa ser reconhecido pelo computador. Esses dados posteriormente serão enviados através de uma interface de comunicação entre o computador e o DAQ. Para que tudo isso seja possível, existe uma CPU </w:t>
      </w:r>
      <w:r>
        <w:rPr>
          <w:rStyle w:val="nfase"/>
          <w:i w:val="0"/>
          <w:lang w:val="pt-BR"/>
        </w:rPr>
        <w:lastRenderedPageBreak/>
        <w:t>(</w:t>
      </w:r>
      <w:r w:rsidRPr="006064FB">
        <w:rPr>
          <w:rStyle w:val="nfase"/>
        </w:rPr>
        <w:t>Central Processing Unit</w:t>
      </w:r>
      <w:r>
        <w:rPr>
          <w:rStyle w:val="nfase"/>
          <w:i w:val="0"/>
          <w:lang w:val="pt-BR"/>
        </w:rPr>
        <w:t>) capaz de gerenciar os dados de entrada do ADC (</w:t>
      </w:r>
      <w:r w:rsidRPr="006064FB">
        <w:rPr>
          <w:rStyle w:val="nfase"/>
        </w:rPr>
        <w:t>Analog</w:t>
      </w:r>
      <w:r>
        <w:rPr>
          <w:rStyle w:val="nfase"/>
        </w:rPr>
        <w:t>-d</w:t>
      </w:r>
      <w:r w:rsidRPr="006064FB">
        <w:rPr>
          <w:rStyle w:val="nfase"/>
        </w:rPr>
        <w:t xml:space="preserve">igital </w:t>
      </w:r>
      <w:r>
        <w:rPr>
          <w:rStyle w:val="nfase"/>
        </w:rPr>
        <w:t>c</w:t>
      </w:r>
      <w:r w:rsidRPr="006064FB">
        <w:rPr>
          <w:rStyle w:val="nfase"/>
        </w:rPr>
        <w:t>onverter</w:t>
      </w:r>
      <w:r>
        <w:rPr>
          <w:rStyle w:val="nfase"/>
          <w:i w:val="0"/>
          <w:lang w:val="pt-BR"/>
        </w:rPr>
        <w:t>) e a interface de comunicação. Um esquemático desta topologia pode ser visto na figura</w:t>
      </w:r>
      <w:r w:rsidR="00A26407">
        <w:rPr>
          <w:rStyle w:val="nfase"/>
          <w:i w:val="0"/>
          <w:lang w:val="pt-BR"/>
        </w:rPr>
        <w:fldChar w:fldCharType="begin"/>
      </w:r>
      <w:r w:rsidR="00A26407">
        <w:rPr>
          <w:rStyle w:val="nfase"/>
          <w:i w:val="0"/>
          <w:lang w:val="pt-BR"/>
        </w:rPr>
        <w:instrText xml:space="preserve"> REF _Ref464499434 \h  \* MERGEFORMAT </w:instrText>
      </w:r>
      <w:r w:rsidR="00A26407">
        <w:rPr>
          <w:rStyle w:val="nfase"/>
          <w:i w:val="0"/>
          <w:lang w:val="pt-BR"/>
        </w:rPr>
      </w:r>
      <w:r w:rsidR="00A26407">
        <w:rPr>
          <w:rStyle w:val="nfase"/>
          <w:i w:val="0"/>
          <w:lang w:val="pt-BR"/>
        </w:rPr>
        <w:fldChar w:fldCharType="separate"/>
      </w:r>
      <w:r w:rsidR="006242B2" w:rsidRPr="006242B2">
        <w:rPr>
          <w:vanish/>
        </w:rPr>
        <w:t>Figura</w:t>
      </w:r>
      <w:r w:rsidR="006242B2">
        <w:t xml:space="preserve"> </w:t>
      </w:r>
      <w:r w:rsidR="006242B2">
        <w:rPr>
          <w:noProof/>
        </w:rPr>
        <w:t>3</w:t>
      </w:r>
      <w:r w:rsidR="00A26407">
        <w:rPr>
          <w:rStyle w:val="nfase"/>
          <w:i w:val="0"/>
          <w:lang w:val="pt-BR"/>
        </w:rPr>
        <w:fldChar w:fldCharType="end"/>
      </w:r>
      <w:r>
        <w:rPr>
          <w:rStyle w:val="nfase"/>
          <w:i w:val="0"/>
          <w:lang w:val="pt-BR"/>
        </w:rPr>
        <w:t>.</w:t>
      </w:r>
    </w:p>
    <w:p w:rsidR="009409B1" w:rsidRDefault="00A26407" w:rsidP="00A26407">
      <w:pPr>
        <w:pStyle w:val="Legenda"/>
        <w:rPr>
          <w:rStyle w:val="nfase"/>
          <w:i w:val="0"/>
          <w:lang w:val="pt-BR"/>
        </w:rPr>
      </w:pPr>
      <w:r>
        <w:rPr>
          <w:noProof/>
          <w:lang w:eastAsia="pt-BR"/>
        </w:rPr>
        <w:drawing>
          <wp:inline distT="0" distB="0" distL="0" distR="0">
            <wp:extent cx="5400040" cy="15767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q-esquem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576705"/>
                    </a:xfrm>
                    <a:prstGeom prst="rect">
                      <a:avLst/>
                    </a:prstGeom>
                  </pic:spPr>
                </pic:pic>
              </a:graphicData>
            </a:graphic>
          </wp:inline>
        </w:drawing>
      </w:r>
      <w:r w:rsidR="006064FB">
        <w:rPr>
          <w:rStyle w:val="nfase"/>
          <w:i w:val="0"/>
          <w:lang w:val="pt-BR"/>
        </w:rPr>
        <w:t xml:space="preserve"> </w:t>
      </w:r>
    </w:p>
    <w:p w:rsidR="00A26407" w:rsidRDefault="00A26407" w:rsidP="00A26407">
      <w:pPr>
        <w:pStyle w:val="Legenda"/>
        <w:rPr>
          <w:noProof/>
        </w:rPr>
      </w:pPr>
      <w:bookmarkStart w:id="2" w:name="_Ref464499434"/>
      <w:r>
        <w:t xml:space="preserve">Figura </w:t>
      </w:r>
      <w:fldSimple w:instr=" SEQ Figura \* ARABIC ">
        <w:r w:rsidR="006242B2">
          <w:rPr>
            <w:noProof/>
          </w:rPr>
          <w:t>3</w:t>
        </w:r>
      </w:fldSimple>
      <w:bookmarkEnd w:id="2"/>
      <w:r>
        <w:t>:</w:t>
      </w:r>
      <w:r>
        <w:rPr>
          <w:noProof/>
        </w:rPr>
        <w:t xml:space="preserve"> </w:t>
      </w:r>
      <w:r w:rsidRPr="0096087D">
        <w:rPr>
          <w:noProof/>
        </w:rPr>
        <w:t>Esquemático de um DAQ conectado a um computador (Próprio Autor)</w:t>
      </w:r>
      <w:r>
        <w:rPr>
          <w:noProof/>
        </w:rPr>
        <w:t>.</w:t>
      </w:r>
    </w:p>
    <w:p w:rsidR="00A26407" w:rsidRDefault="00815E76" w:rsidP="00A26407">
      <w:r>
        <w:t>Na verdade,</w:t>
      </w:r>
      <w:r w:rsidR="00A26407">
        <w:t xml:space="preserve"> a topologia do DAQ representado na figura</w:t>
      </w:r>
      <w:r w:rsidR="00A26407">
        <w:fldChar w:fldCharType="begin"/>
      </w:r>
      <w:r w:rsidR="00A26407">
        <w:instrText xml:space="preserve"> REF _Ref464499434 \h  \* MERGEFORMAT </w:instrText>
      </w:r>
      <w:r w:rsidR="00A26407">
        <w:fldChar w:fldCharType="separate"/>
      </w:r>
      <w:r w:rsidR="006242B2" w:rsidRPr="006242B2">
        <w:rPr>
          <w:vanish/>
        </w:rPr>
        <w:t>Figura</w:t>
      </w:r>
      <w:r w:rsidR="006242B2">
        <w:t xml:space="preserve"> </w:t>
      </w:r>
      <w:r w:rsidR="006242B2">
        <w:rPr>
          <w:noProof/>
        </w:rPr>
        <w:t>3</w:t>
      </w:r>
      <w:r w:rsidR="00A26407">
        <w:fldChar w:fldCharType="end"/>
      </w:r>
      <w:r w:rsidR="004440A1">
        <w:t xml:space="preserve"> é algo bastante comum na eletrônica embarcada, por isso, já vem embutida em alguns</w:t>
      </w:r>
      <w:r w:rsidR="00AD7A38">
        <w:t xml:space="preserve"> sistemas embarcados</w:t>
      </w:r>
      <w:r w:rsidR="004440A1">
        <w:t xml:space="preserve">. Sistemas embarcados são dispositivos feitos para um propósito específico, desde o controle de um elevador ao gerenciamento de um instrumento de aquisição de dados. Nestes sistemas é comum </w:t>
      </w:r>
      <w:r w:rsidR="00AD7A38">
        <w:t xml:space="preserve">o uso microcontroladores, que são computadores dedicados àquela tarefa exclusiva. Muito microcontroladores, além da CPU e memória, vem diversos periféricos como sistemas de comunicação com o meio externo, </w:t>
      </w:r>
      <w:proofErr w:type="spellStart"/>
      <w:r w:rsidR="00AD7A38">
        <w:t>ADCs</w:t>
      </w:r>
      <w:proofErr w:type="spellEnd"/>
      <w:r w:rsidR="00AD7A38">
        <w:t xml:space="preserve">, </w:t>
      </w:r>
      <w:proofErr w:type="spellStart"/>
      <w:r w:rsidR="00AD7A38">
        <w:t>DACs</w:t>
      </w:r>
      <w:proofErr w:type="spellEnd"/>
      <w:r w:rsidR="00AD7A38">
        <w:t xml:space="preserve"> (</w:t>
      </w:r>
      <w:r w:rsidR="00AD7A38" w:rsidRPr="00AD7A38">
        <w:rPr>
          <w:rStyle w:val="nfase"/>
        </w:rPr>
        <w:t>Digital-Analog Converters</w:t>
      </w:r>
      <w:r w:rsidR="00AD7A38">
        <w:t xml:space="preserve">) embutidos em um único encapsulamento. Essa integração de diversos periféricos em um único </w:t>
      </w:r>
      <w:r w:rsidR="00AD7A38" w:rsidRPr="00AD7A38">
        <w:rPr>
          <w:rStyle w:val="nfase"/>
        </w:rPr>
        <w:t>chip</w:t>
      </w:r>
      <w:r w:rsidR="00AD7A38">
        <w:t xml:space="preserve"> deixa o projeto mais simples e barato. Por isso, é cada vez mais comum os fabricantes disponibilizarem sistemas completos em um único encapsulamento. Este conceito é conhecido como </w:t>
      </w:r>
      <w:r w:rsidR="00AD7A38" w:rsidRPr="00AD7A38">
        <w:rPr>
          <w:rStyle w:val="nfase"/>
        </w:rPr>
        <w:t>System on Chip</w:t>
      </w:r>
      <w:r w:rsidR="00AD7A38">
        <w:t>, os famosos SOCs, que estão embarcados nos mais diversos dispositivos, até mesmo em celulares.</w:t>
      </w:r>
    </w:p>
    <w:p w:rsidR="002A683D" w:rsidRDefault="00815E76" w:rsidP="00A26407">
      <w:r>
        <w:t xml:space="preserve">Os primeiros microcontroladores surgiram no final do século passado. Inicialmente eles não eram muito acessíveis, tanto na questão de preço quanto na complexidade de programação e desenvolvimento. Muitos deles tinham que ser programados em </w:t>
      </w:r>
      <w:r w:rsidRPr="00E855D1">
        <w:rPr>
          <w:rStyle w:val="nfase"/>
        </w:rPr>
        <w:t>assembly</w:t>
      </w:r>
      <w:r w:rsidR="00E855D1">
        <w:rPr>
          <w:rStyle w:val="Refdenotaderodap"/>
          <w:i/>
          <w:iCs/>
          <w:lang w:val="en-US"/>
        </w:rPr>
        <w:footnoteReference w:id="2"/>
      </w:r>
      <w:r w:rsidR="00E855D1">
        <w:t xml:space="preserve"> por causa da baixa memória disponível. Entretanto, com o tempo, os novos modelos vieram com mais memória, mais poder de processamento e periféricos mais avançados. Junto a isso, surgiram </w:t>
      </w:r>
      <w:r w:rsidR="00E855D1">
        <w:lastRenderedPageBreak/>
        <w:t xml:space="preserve">novas ferramentas e compiladores, facilitando bastante o desenvolvimento nestes dispositivos para uso específico. </w:t>
      </w:r>
    </w:p>
    <w:p w:rsidR="00AD7A38" w:rsidRDefault="00E855D1" w:rsidP="00A26407">
      <w:r>
        <w:t>Uma grande revolução neste sentido ocorreu em meados de 2005, quando um grupo de pesquisadores da Itália propuseram um sistema embarcado de baixo custo</w:t>
      </w:r>
      <w:r w:rsidR="002A683D">
        <w:t xml:space="preserve">, fácil utilização e código aberto, conhecida como Arduino. O Arduino é uma plataforma de prototipagem completa incluindo o </w:t>
      </w:r>
      <w:r w:rsidR="002A683D" w:rsidRPr="002A683D">
        <w:rPr>
          <w:rStyle w:val="nfase"/>
        </w:rPr>
        <w:t>hardware</w:t>
      </w:r>
      <w:r w:rsidR="002A683D">
        <w:t xml:space="preserve"> e </w:t>
      </w:r>
      <w:r w:rsidR="002A683D" w:rsidRPr="002A683D">
        <w:rPr>
          <w:rStyle w:val="nfase"/>
        </w:rPr>
        <w:t>software</w:t>
      </w:r>
      <w:r w:rsidR="002A683D">
        <w:t xml:space="preserve"> para isto. Do lado do </w:t>
      </w:r>
      <w:r w:rsidR="002A683D" w:rsidRPr="002A683D">
        <w:rPr>
          <w:rStyle w:val="nfase"/>
        </w:rPr>
        <w:t>hardware</w:t>
      </w:r>
      <w:r w:rsidR="002A683D">
        <w:t xml:space="preserve">, além do microcontrolador, ela vem com todos os circuitos externos para o seu funcionamento, incluindo fonte de alimentação, regulador de tensão oscilador externo, entrada USB e pinos de extensão </w:t>
      </w:r>
      <w:sdt>
        <w:sdtPr>
          <w:id w:val="1404095511"/>
          <w:citation/>
        </w:sdtPr>
        <w:sdtEndPr/>
        <w:sdtContent>
          <w:r w:rsidR="00C67A17">
            <w:fldChar w:fldCharType="begin"/>
          </w:r>
          <w:r w:rsidR="00C67A17">
            <w:instrText xml:space="preserve">CITATION Ban12 \l 1046 </w:instrText>
          </w:r>
          <w:r w:rsidR="00C67A17">
            <w:fldChar w:fldCharType="separate"/>
          </w:r>
          <w:r w:rsidR="00C67A17">
            <w:rPr>
              <w:noProof/>
            </w:rPr>
            <w:t>(BANZ, 2012)</w:t>
          </w:r>
          <w:r w:rsidR="00C67A17">
            <w:fldChar w:fldCharType="end"/>
          </w:r>
        </w:sdtContent>
      </w:sdt>
      <w:r w:rsidR="00C67A17">
        <w:t>.</w:t>
      </w:r>
      <w:r w:rsidR="00282168">
        <w:t xml:space="preserve"> No lado do software o Arduino dispõe de uma linguagem de programação que abstrai os elementos de </w:t>
      </w:r>
      <w:r w:rsidR="00282168" w:rsidRPr="00282168">
        <w:rPr>
          <w:rStyle w:val="nfase"/>
        </w:rPr>
        <w:t>hardware</w:t>
      </w:r>
      <w:r w:rsidR="00282168">
        <w:t xml:space="preserve"> do microcontrolador, portanto é possível programar na plataforma sem precisar alterar nenhum valor diretamente no código, pois operações de baixo nível, como estas são feitas em </w:t>
      </w:r>
      <w:r w:rsidR="00282168" w:rsidRPr="00282168">
        <w:rPr>
          <w:rStyle w:val="nfase"/>
        </w:rPr>
        <w:t>background</w:t>
      </w:r>
      <w:r w:rsidR="00282168">
        <w:t xml:space="preserve"> pelo </w:t>
      </w:r>
      <w:r w:rsidR="00282168" w:rsidRPr="00282168">
        <w:rPr>
          <w:rStyle w:val="nfase"/>
        </w:rPr>
        <w:t>firmware</w:t>
      </w:r>
      <w:r w:rsidR="00282168">
        <w:t xml:space="preserve"> pré-instalado na memória do microcontrolador.</w:t>
      </w:r>
    </w:p>
    <w:p w:rsidR="00F75751" w:rsidRDefault="00282168" w:rsidP="00A26407">
      <w:r>
        <w:t>O sucesso da placa de desenvolvimento veio principalmente do fato de ser código aberto e da facilidade de utilização, que atraiu diversos entusiastas, “</w:t>
      </w:r>
      <w:proofErr w:type="spellStart"/>
      <w:r>
        <w:t>hobbistas</w:t>
      </w:r>
      <w:proofErr w:type="spellEnd"/>
      <w:r>
        <w:t xml:space="preserve">” e profissionais da área, se tornando uma das maiores comunidades, se não a maior, de sistemas embarcados no momento em que esta monografia está sendo escrita. De uma forma geral, o </w:t>
      </w:r>
      <w:r w:rsidR="00F75751">
        <w:t>Arduino, além</w:t>
      </w:r>
      <w:r>
        <w:t xml:space="preserve"> de aumentar o número de pessoas interessadas em eletrônica, aumentou a quantidade de projetos e a velocidade com que eles eram feitos, possibilitando a criação de diversas invenções como o tênis que amarra sozinho</w:t>
      </w:r>
      <w:r w:rsidR="00F75751">
        <w:t xml:space="preserve"> </w:t>
      </w:r>
      <w:sdt>
        <w:sdtPr>
          <w:id w:val="798417289"/>
          <w:citation/>
        </w:sdtPr>
        <w:sdtEndPr/>
        <w:sdtContent>
          <w:r w:rsidR="00F75751">
            <w:fldChar w:fldCharType="begin"/>
          </w:r>
          <w:r w:rsidR="00F75751">
            <w:instrText xml:space="preserve"> CITATION bla10 \l 1046 </w:instrText>
          </w:r>
          <w:r w:rsidR="00F75751">
            <w:fldChar w:fldCharType="separate"/>
          </w:r>
          <w:r w:rsidR="00F75751">
            <w:rPr>
              <w:noProof/>
            </w:rPr>
            <w:t>(BLAKEBEVIN, 2010)</w:t>
          </w:r>
          <w:r w:rsidR="00F75751">
            <w:fldChar w:fldCharType="end"/>
          </w:r>
        </w:sdtContent>
      </w:sdt>
      <w:r>
        <w:t xml:space="preserve"> e impressoras 3D.</w:t>
      </w:r>
      <w:r w:rsidR="00F75751">
        <w:t xml:space="preserve"> </w:t>
      </w:r>
    </w:p>
    <w:p w:rsidR="00282168" w:rsidRDefault="00F75751" w:rsidP="00A26407">
      <w:r>
        <w:t xml:space="preserve">Hoje existem diversos fabricantes que fazem módulos de expansão para o Arduino conhecidos como </w:t>
      </w:r>
      <w:r>
        <w:rPr>
          <w:rStyle w:val="nfase"/>
        </w:rPr>
        <w:t>s</w:t>
      </w:r>
      <w:r w:rsidRPr="00F75751">
        <w:rPr>
          <w:rStyle w:val="nfase"/>
        </w:rPr>
        <w:t>hields</w:t>
      </w:r>
      <w:r>
        <w:t xml:space="preserve">. Existem </w:t>
      </w:r>
      <w:r w:rsidRPr="000615CB">
        <w:rPr>
          <w:rStyle w:val="nfase"/>
        </w:rPr>
        <w:t>shield</w:t>
      </w:r>
      <w:r w:rsidR="000615CB" w:rsidRPr="000615CB">
        <w:rPr>
          <w:rStyle w:val="nfase"/>
        </w:rPr>
        <w:t>s</w:t>
      </w:r>
      <w:r>
        <w:t xml:space="preserve"> para tudo: controle de motores relés, conexão Ethernet, </w:t>
      </w:r>
      <w:proofErr w:type="spellStart"/>
      <w:r>
        <w:t>Wi-fi</w:t>
      </w:r>
      <w:proofErr w:type="spellEnd"/>
      <w:r>
        <w:t>, Bluetooth, dentre outros. Com os módulos e o Arduino em mãos o usuário só precisa de conectores, criatividade e programação para criar ideais fantásticas como as citadas nos parágrafos anteriores, sem a necessidade de fazer as placas de circuito impresso, que dão tanto trabalho, na fase de desenvolvimento.</w:t>
      </w:r>
    </w:p>
    <w:p w:rsidR="00F75751" w:rsidRDefault="00F75751" w:rsidP="00A26407">
      <w:pPr>
        <w:rPr>
          <w:rFonts w:eastAsiaTheme="minorEastAsia"/>
        </w:rPr>
      </w:pPr>
      <w:r>
        <w:t xml:space="preserve">Depois que o Arduino se tornou popular diversas organizações e empresas resolveram criar suas placas de desenvolvimento </w:t>
      </w:r>
      <w:r w:rsidRPr="00F75751">
        <w:rPr>
          <w:rStyle w:val="nfase"/>
        </w:rPr>
        <w:t>open source</w:t>
      </w:r>
      <w:r>
        <w:t xml:space="preserve">. Na mesma época em que o Arduino foi criado surgiram os primeiros </w:t>
      </w:r>
      <w:r w:rsidRPr="00F75751">
        <w:rPr>
          <w:rStyle w:val="nfase"/>
        </w:rPr>
        <w:t>smartphone</w:t>
      </w:r>
      <w:r>
        <w:t xml:space="preserve"> baseado em telas </w:t>
      </w:r>
      <w:r w:rsidRPr="00F75751">
        <w:rPr>
          <w:rStyle w:val="nfase"/>
        </w:rPr>
        <w:t>touch-screen</w:t>
      </w:r>
      <w:r>
        <w:t xml:space="preserve">. Junto a eles, surgiram também, os SOCs com </w:t>
      </w:r>
      <w:r>
        <w:lastRenderedPageBreak/>
        <w:t>processadores ARM</w:t>
      </w:r>
      <w:r>
        <w:rPr>
          <w:rStyle w:val="Refdenotaderodap"/>
        </w:rPr>
        <w:footnoteReference w:id="3"/>
      </w:r>
      <w:r>
        <w:t xml:space="preserve"> (</w:t>
      </w:r>
      <w:r w:rsidRPr="00F75751">
        <w:rPr>
          <w:rStyle w:val="nfase"/>
        </w:rPr>
        <w:t>Advanced RISC Machine</w:t>
      </w:r>
      <w:r>
        <w:t>) e GPU</w:t>
      </w:r>
      <w:r w:rsidR="00583160">
        <w:rPr>
          <w:rStyle w:val="Refdenotaderodap"/>
        </w:rPr>
        <w:footnoteReference w:id="4"/>
      </w:r>
      <w:r>
        <w:t xml:space="preserve"> (</w:t>
      </w:r>
      <w:r w:rsidRPr="00F75751">
        <w:rPr>
          <w:rStyle w:val="nfase"/>
        </w:rPr>
        <w:t>graphics processing unit</w:t>
      </w:r>
      <w:r>
        <w:t>) de baixo consumo</w:t>
      </w:r>
      <w:r w:rsidR="00583160">
        <w:t xml:space="preserve"> que permitiu aliar o baixo consumo, baixa dissipação de calor, tamanho portátil e alto desempenho em um único </w:t>
      </w:r>
      <w:r w:rsidR="00583160" w:rsidRPr="00583160">
        <w:rPr>
          <w:rStyle w:val="nfase"/>
        </w:rPr>
        <w:t>chip</w:t>
      </w:r>
      <w:r w:rsidR="00583160">
        <w:t xml:space="preserve">. Em 2008 a Texas </w:t>
      </w:r>
      <w:proofErr w:type="spellStart"/>
      <w:r w:rsidR="00583160">
        <w:t>Instruments</w:t>
      </w:r>
      <w:proofErr w:type="spellEnd"/>
      <w:r w:rsidR="00583160">
        <w:t xml:space="preserve">, uma empresa privada que desenvolve diversos produtos semicondutores como microcontroladores e SOCs com arquitetura ARM para celulares, resolveu criar a </w:t>
      </w:r>
      <w:proofErr w:type="spellStart"/>
      <w:r w:rsidR="00583160">
        <w:t>Beagle</w:t>
      </w:r>
      <w:r w:rsidR="000615CB">
        <w:t>B</w:t>
      </w:r>
      <w:r w:rsidR="00583160">
        <w:t>oard</w:t>
      </w:r>
      <w:proofErr w:type="spellEnd"/>
      <w:r w:rsidR="00583160">
        <w:t xml:space="preserve"> em parceria com a </w:t>
      </w:r>
      <w:proofErr w:type="spellStart"/>
      <w:r w:rsidR="00583160">
        <w:t>Digikey</w:t>
      </w:r>
      <w:proofErr w:type="spellEnd"/>
      <w:r w:rsidR="00583160">
        <w:t xml:space="preserve"> e a Element14, duas empresas do ramo de varejo eletrônico nos EUA. A ideia era demonstrar o poder do SOC OMAP3530 em uma placa de desenvolvimento do tamanho de um cartão de crédito</w:t>
      </w:r>
      <w:r w:rsidR="003D26B5">
        <w:t xml:space="preserve">, capaz de rodar uma distribuição Linux portada para ARM, incluindo os aplicativos preparados para este sistema operacional. A empreitada era uma das pioneiras do ramo e poderia ser promissora se não fosse pelo preço de </w:t>
      </w:r>
      <m:oMath>
        <m:r>
          <w:rPr>
            <w:rFonts w:ascii="Cambria Math" w:hAnsi="Cambria Math"/>
          </w:rPr>
          <m:t>$125</m:t>
        </m:r>
      </m:oMath>
      <w:r w:rsidR="003D26B5">
        <w:rPr>
          <w:rFonts w:eastAsiaTheme="minorEastAsia"/>
        </w:rPr>
        <w:t xml:space="preserve"> que não a fez decolar. Os dispositivos baseados em e-Linux</w:t>
      </w:r>
      <w:r w:rsidR="003D26B5">
        <w:rPr>
          <w:rStyle w:val="Refdenotaderodap"/>
          <w:rFonts w:eastAsiaTheme="minorEastAsia"/>
        </w:rPr>
        <w:footnoteReference w:id="5"/>
      </w:r>
      <w:r w:rsidR="003D26B5">
        <w:rPr>
          <w:rFonts w:eastAsiaTheme="minorEastAsia"/>
        </w:rPr>
        <w:t xml:space="preserve"> (</w:t>
      </w:r>
      <w:proofErr w:type="spellStart"/>
      <w:r w:rsidR="003D26B5">
        <w:rPr>
          <w:rFonts w:eastAsiaTheme="minorEastAsia"/>
        </w:rPr>
        <w:t>E</w:t>
      </w:r>
      <w:r w:rsidR="003D26B5" w:rsidRPr="003D26B5">
        <w:rPr>
          <w:rFonts w:eastAsiaTheme="minorEastAsia"/>
        </w:rPr>
        <w:t>mbedded</w:t>
      </w:r>
      <w:proofErr w:type="spellEnd"/>
      <w:r w:rsidR="003D26B5" w:rsidRPr="003D26B5">
        <w:rPr>
          <w:rFonts w:eastAsiaTheme="minorEastAsia"/>
        </w:rPr>
        <w:t xml:space="preserve"> </w:t>
      </w:r>
      <w:r w:rsidR="003D26B5">
        <w:rPr>
          <w:rFonts w:eastAsiaTheme="minorEastAsia"/>
        </w:rPr>
        <w:t>L</w:t>
      </w:r>
      <w:r w:rsidR="003D26B5" w:rsidRPr="003D26B5">
        <w:rPr>
          <w:rFonts w:eastAsiaTheme="minorEastAsia"/>
        </w:rPr>
        <w:t>inux</w:t>
      </w:r>
      <w:r w:rsidR="003D26B5">
        <w:rPr>
          <w:rFonts w:eastAsiaTheme="minorEastAsia"/>
        </w:rPr>
        <w:t xml:space="preserve">) só se tornaram popular quando a fundação </w:t>
      </w:r>
      <w:proofErr w:type="spellStart"/>
      <w:r w:rsidR="003D26B5">
        <w:rPr>
          <w:rFonts w:eastAsiaTheme="minorEastAsia"/>
        </w:rPr>
        <w:t>Raspberry</w:t>
      </w:r>
      <w:proofErr w:type="spellEnd"/>
      <w:r w:rsidR="003D26B5">
        <w:rPr>
          <w:rFonts w:eastAsiaTheme="minorEastAsia"/>
        </w:rPr>
        <w:t xml:space="preserve"> </w:t>
      </w:r>
      <w:proofErr w:type="spellStart"/>
      <w:r w:rsidR="003D26B5">
        <w:rPr>
          <w:rFonts w:eastAsiaTheme="minorEastAsia"/>
        </w:rPr>
        <w:t>Pi</w:t>
      </w:r>
      <w:proofErr w:type="spellEnd"/>
      <w:r w:rsidR="003D26B5">
        <w:rPr>
          <w:rFonts w:eastAsiaTheme="minorEastAsia"/>
        </w:rPr>
        <w:t xml:space="preserve"> resolveu criar um produto de mesmo nome por apenas 35 dólares, em fevereiro de 2012. A ideia da fundação era criar uma plataforma de baixíssimo custo que ajudassem as crianças a aprender a programar </w:t>
      </w:r>
      <w:sdt>
        <w:sdtPr>
          <w:rPr>
            <w:rFonts w:eastAsiaTheme="minorEastAsia"/>
          </w:rPr>
          <w:id w:val="46966520"/>
          <w:citation/>
        </w:sdtPr>
        <w:sdtEndPr/>
        <w:sdtContent>
          <w:r w:rsidR="003D26B5">
            <w:rPr>
              <w:rFonts w:eastAsiaTheme="minorEastAsia"/>
            </w:rPr>
            <w:fldChar w:fldCharType="begin"/>
          </w:r>
          <w:r w:rsidR="003D26B5">
            <w:rPr>
              <w:rFonts w:eastAsiaTheme="minorEastAsia"/>
            </w:rPr>
            <w:instrText xml:space="preserve"> CITATION Jon12 \l 1046 </w:instrText>
          </w:r>
          <w:r w:rsidR="003D26B5">
            <w:rPr>
              <w:rFonts w:eastAsiaTheme="minorEastAsia"/>
            </w:rPr>
            <w:fldChar w:fldCharType="separate"/>
          </w:r>
          <w:r w:rsidR="003D26B5" w:rsidRPr="003D26B5">
            <w:rPr>
              <w:rFonts w:eastAsiaTheme="minorEastAsia"/>
              <w:noProof/>
            </w:rPr>
            <w:t>(MACHADO, 2012)</w:t>
          </w:r>
          <w:r w:rsidR="003D26B5">
            <w:rPr>
              <w:rFonts w:eastAsiaTheme="minorEastAsia"/>
            </w:rPr>
            <w:fldChar w:fldCharType="end"/>
          </w:r>
        </w:sdtContent>
      </w:sdt>
      <w:r w:rsidR="003D26B5">
        <w:rPr>
          <w:rFonts w:eastAsiaTheme="minorEastAsia"/>
        </w:rPr>
        <w:t xml:space="preserve">. Hoje o </w:t>
      </w:r>
      <w:proofErr w:type="spellStart"/>
      <w:r w:rsidR="003D26B5">
        <w:rPr>
          <w:rFonts w:eastAsiaTheme="minorEastAsia"/>
        </w:rPr>
        <w:t>Raspberry</w:t>
      </w:r>
      <w:proofErr w:type="spellEnd"/>
      <w:r w:rsidR="003D26B5">
        <w:rPr>
          <w:rFonts w:eastAsiaTheme="minorEastAsia"/>
        </w:rPr>
        <w:t xml:space="preserve"> </w:t>
      </w:r>
      <w:proofErr w:type="spellStart"/>
      <w:r w:rsidR="003D26B5">
        <w:rPr>
          <w:rFonts w:eastAsiaTheme="minorEastAsia"/>
        </w:rPr>
        <w:t>Pi</w:t>
      </w:r>
      <w:proofErr w:type="spellEnd"/>
      <w:r w:rsidR="003D26B5">
        <w:rPr>
          <w:rFonts w:eastAsiaTheme="minorEastAsia"/>
        </w:rPr>
        <w:t xml:space="preserve"> é de longe a </w:t>
      </w:r>
      <w:r w:rsidR="003D26B5" w:rsidRPr="003D26B5">
        <w:rPr>
          <w:rStyle w:val="nfase"/>
        </w:rPr>
        <w:t>e-Linux board</w:t>
      </w:r>
      <w:r w:rsidR="003D26B5">
        <w:rPr>
          <w:rFonts w:eastAsiaTheme="minorEastAsia"/>
        </w:rPr>
        <w:t xml:space="preserve"> mais vendida, e também, com a maior comunidade.</w:t>
      </w:r>
    </w:p>
    <w:p w:rsidR="00992D46" w:rsidRDefault="003D26B5" w:rsidP="00D05E63">
      <w:pPr>
        <w:rPr>
          <w:rFonts w:eastAsiaTheme="minorEastAsia"/>
        </w:rPr>
      </w:pPr>
      <w:r>
        <w:rPr>
          <w:rFonts w:eastAsiaTheme="minorEastAsia"/>
        </w:rPr>
        <w:t xml:space="preserve">Junto ao sucesso do </w:t>
      </w:r>
      <w:proofErr w:type="spellStart"/>
      <w:r>
        <w:rPr>
          <w:rFonts w:eastAsiaTheme="minorEastAsia"/>
        </w:rPr>
        <w:t>Raspberry</w:t>
      </w:r>
      <w:proofErr w:type="spellEnd"/>
      <w:r>
        <w:rPr>
          <w:rFonts w:eastAsiaTheme="minorEastAsia"/>
        </w:rPr>
        <w:t>, diversas empresas e fundações criaram sua</w:t>
      </w:r>
      <w:r w:rsidR="000615CB">
        <w:rPr>
          <w:rFonts w:eastAsiaTheme="minorEastAsia"/>
        </w:rPr>
        <w:t>s</w:t>
      </w:r>
      <w:r>
        <w:rPr>
          <w:rFonts w:eastAsiaTheme="minorEastAsia"/>
        </w:rPr>
        <w:t xml:space="preserve"> plataforma</w:t>
      </w:r>
      <w:r w:rsidR="000615CB">
        <w:rPr>
          <w:rFonts w:eastAsiaTheme="minorEastAsia"/>
        </w:rPr>
        <w:t>s</w:t>
      </w:r>
      <w:r>
        <w:rPr>
          <w:rFonts w:eastAsiaTheme="minorEastAsia"/>
        </w:rPr>
        <w:t xml:space="preserve"> </w:t>
      </w:r>
      <w:r w:rsidRPr="000615CB">
        <w:rPr>
          <w:rStyle w:val="nfase"/>
        </w:rPr>
        <w:t>open source</w:t>
      </w:r>
      <w:r>
        <w:rPr>
          <w:rFonts w:eastAsiaTheme="minorEastAsia"/>
        </w:rPr>
        <w:t xml:space="preserve"> com Linux embarcado, ou atualizaram suas antigas soluções</w:t>
      </w:r>
      <w:r w:rsidR="000615CB">
        <w:rPr>
          <w:rFonts w:eastAsiaTheme="minorEastAsia"/>
        </w:rPr>
        <w:t xml:space="preserve">, como foi o caso da empresa criadora do </w:t>
      </w:r>
      <w:proofErr w:type="spellStart"/>
      <w:r w:rsidR="000615CB">
        <w:rPr>
          <w:rFonts w:eastAsiaTheme="minorEastAsia"/>
        </w:rPr>
        <w:t>BeagleBoard</w:t>
      </w:r>
      <w:proofErr w:type="spellEnd"/>
      <w:r w:rsidR="000615CB">
        <w:rPr>
          <w:rFonts w:eastAsiaTheme="minorEastAsia"/>
        </w:rPr>
        <w:t>.</w:t>
      </w:r>
      <w:r w:rsidR="006211F8">
        <w:rPr>
          <w:rFonts w:eastAsiaTheme="minorEastAsia"/>
        </w:rPr>
        <w:t xml:space="preserve"> Assim aproveitando a onda dos computadores </w:t>
      </w:r>
      <w:r w:rsidR="006211F8" w:rsidRPr="005B517C">
        <w:rPr>
          <w:rStyle w:val="nfase"/>
        </w:rPr>
        <w:t>single board</w:t>
      </w:r>
      <w:r w:rsidR="005B517C">
        <w:rPr>
          <w:rFonts w:eastAsiaTheme="minorEastAsia"/>
        </w:rPr>
        <w:t xml:space="preserve">, a Texas </w:t>
      </w:r>
      <w:proofErr w:type="spellStart"/>
      <w:r w:rsidR="005B517C">
        <w:rPr>
          <w:rFonts w:eastAsiaTheme="minorEastAsia"/>
        </w:rPr>
        <w:t>Intruments</w:t>
      </w:r>
      <w:proofErr w:type="spellEnd"/>
      <w:r w:rsidR="005B517C">
        <w:rPr>
          <w:rFonts w:eastAsiaTheme="minorEastAsia"/>
        </w:rPr>
        <w:t xml:space="preserve"> criou o BeagleBone Black O grande diferencial deste computador em relação ao </w:t>
      </w:r>
      <w:proofErr w:type="spellStart"/>
      <w:r w:rsidR="005B517C">
        <w:rPr>
          <w:rFonts w:eastAsiaTheme="minorEastAsia"/>
        </w:rPr>
        <w:t>Raspberry</w:t>
      </w:r>
      <w:proofErr w:type="spellEnd"/>
      <w:r w:rsidR="005B517C">
        <w:rPr>
          <w:rFonts w:eastAsiaTheme="minorEastAsia"/>
        </w:rPr>
        <w:t xml:space="preserve"> </w:t>
      </w:r>
      <w:proofErr w:type="spellStart"/>
      <w:r w:rsidR="005B517C">
        <w:rPr>
          <w:rFonts w:eastAsiaTheme="minorEastAsia"/>
        </w:rPr>
        <w:t>Pi</w:t>
      </w:r>
      <w:proofErr w:type="spellEnd"/>
      <w:r w:rsidR="005B517C">
        <w:rPr>
          <w:rFonts w:eastAsiaTheme="minorEastAsia"/>
        </w:rPr>
        <w:t xml:space="preserve"> está fora da área de processamento. O BBB (BeagleBone Black) tem 65 pinos de extensão, um microcontrolador auxiliar para programação em tempo real, o PRU (</w:t>
      </w:r>
      <w:r w:rsidR="005B517C" w:rsidRPr="005B517C">
        <w:rPr>
          <w:rStyle w:val="nfase"/>
        </w:rPr>
        <w:t>Programmable Real-Time Unit</w:t>
      </w:r>
      <w:r w:rsidR="005B517C">
        <w:rPr>
          <w:rFonts w:eastAsiaTheme="minorEastAsia"/>
        </w:rPr>
        <w:t xml:space="preserve">), e muitos mais periféricos que o </w:t>
      </w:r>
      <w:proofErr w:type="spellStart"/>
      <w:r w:rsidR="005B517C">
        <w:rPr>
          <w:rFonts w:eastAsiaTheme="minorEastAsia"/>
        </w:rPr>
        <w:t>Raspberry</w:t>
      </w:r>
      <w:proofErr w:type="spellEnd"/>
      <w:r w:rsidR="005B517C">
        <w:rPr>
          <w:rFonts w:eastAsiaTheme="minorEastAsia"/>
        </w:rPr>
        <w:t xml:space="preserve"> </w:t>
      </w:r>
      <w:proofErr w:type="spellStart"/>
      <w:r w:rsidR="005B517C">
        <w:rPr>
          <w:rFonts w:eastAsiaTheme="minorEastAsia"/>
        </w:rPr>
        <w:t>Pi</w:t>
      </w:r>
      <w:proofErr w:type="spellEnd"/>
      <w:r w:rsidR="005B517C">
        <w:rPr>
          <w:rFonts w:eastAsiaTheme="minorEastAsia"/>
        </w:rPr>
        <w:t xml:space="preserve">. Para efeito de comparação, na </w:t>
      </w:r>
      <w:r w:rsidR="00635A10">
        <w:rPr>
          <w:rFonts w:eastAsiaTheme="minorEastAsia"/>
        </w:rPr>
        <w:t>tabela</w:t>
      </w:r>
      <w:r w:rsidR="00635A10">
        <w:rPr>
          <w:rFonts w:eastAsiaTheme="minorEastAsia"/>
        </w:rPr>
        <w:fldChar w:fldCharType="begin"/>
      </w:r>
      <w:r w:rsidR="00635A10">
        <w:rPr>
          <w:rFonts w:eastAsiaTheme="minorEastAsia"/>
        </w:rPr>
        <w:instrText xml:space="preserve"> REF _Ref464551029 \h </w:instrText>
      </w:r>
      <w:r w:rsidR="00635A10">
        <w:rPr>
          <w:rFonts w:eastAsiaTheme="minorEastAsia"/>
        </w:rPr>
      </w:r>
      <w:r w:rsidR="00635A10">
        <w:rPr>
          <w:rFonts w:eastAsiaTheme="minorEastAsia"/>
        </w:rPr>
        <w:instrText xml:space="preserve"> \* MERGEFORMAT </w:instrText>
      </w:r>
      <w:r w:rsidR="00635A10">
        <w:rPr>
          <w:rFonts w:eastAsiaTheme="minorEastAsia"/>
        </w:rPr>
        <w:fldChar w:fldCharType="separate"/>
      </w:r>
      <w:r w:rsidR="00635A10" w:rsidRPr="00635A10">
        <w:rPr>
          <w:vanish/>
        </w:rPr>
        <w:t>Tabela</w:t>
      </w:r>
      <w:r w:rsidR="00635A10">
        <w:t xml:space="preserve"> </w:t>
      </w:r>
      <w:r w:rsidR="00635A10">
        <w:rPr>
          <w:noProof/>
        </w:rPr>
        <w:t>1</w:t>
      </w:r>
      <w:r w:rsidR="00635A10">
        <w:rPr>
          <w:rFonts w:eastAsiaTheme="minorEastAsia"/>
        </w:rPr>
        <w:fldChar w:fldCharType="end"/>
      </w:r>
      <w:r w:rsidR="005B517C">
        <w:rPr>
          <w:rFonts w:eastAsiaTheme="minorEastAsia"/>
        </w:rPr>
        <w:t xml:space="preserve">, tem-se o comparativo entre </w:t>
      </w:r>
      <w:r w:rsidR="00C864DD">
        <w:rPr>
          <w:rFonts w:eastAsiaTheme="minorEastAsia"/>
        </w:rPr>
        <w:t xml:space="preserve">BeagleBone Black, Arduino </w:t>
      </w:r>
      <w:proofErr w:type="spellStart"/>
      <w:r w:rsidR="00C864DD">
        <w:rPr>
          <w:rFonts w:eastAsiaTheme="minorEastAsia"/>
        </w:rPr>
        <w:t>Yun</w:t>
      </w:r>
      <w:proofErr w:type="spellEnd"/>
      <w:r w:rsidR="00C864DD">
        <w:rPr>
          <w:rFonts w:eastAsiaTheme="minorEastAsia"/>
        </w:rPr>
        <w:t xml:space="preserve">, uma das versões do Arduino com Linux embarcado, e o </w:t>
      </w:r>
      <w:proofErr w:type="spellStart"/>
      <w:r w:rsidR="00C864DD">
        <w:rPr>
          <w:rFonts w:eastAsiaTheme="minorEastAsia"/>
        </w:rPr>
        <w:t>Raspberry</w:t>
      </w:r>
      <w:proofErr w:type="spellEnd"/>
      <w:r w:rsidR="00C864DD">
        <w:rPr>
          <w:rFonts w:eastAsiaTheme="minorEastAsia"/>
        </w:rPr>
        <w:t xml:space="preserve"> </w:t>
      </w:r>
      <w:proofErr w:type="spellStart"/>
      <w:r w:rsidR="00C864DD">
        <w:rPr>
          <w:rFonts w:eastAsiaTheme="minorEastAsia"/>
        </w:rPr>
        <w:t>Pi</w:t>
      </w:r>
      <w:proofErr w:type="spellEnd"/>
      <w:r w:rsidR="00C864DD">
        <w:rPr>
          <w:rFonts w:eastAsiaTheme="minorEastAsia"/>
        </w:rPr>
        <w:t xml:space="preserve">. Pela tabela, percebe-se que o BBB é o </w:t>
      </w:r>
      <w:r w:rsidR="00C864DD">
        <w:rPr>
          <w:rFonts w:eastAsiaTheme="minorEastAsia"/>
        </w:rPr>
        <w:lastRenderedPageBreak/>
        <w:t xml:space="preserve">único concorrente que avalia o alto poder de processamento com a grande quantidade de periféricos e I/O (input &amp; output). A quantidade elevada de I/Os permitiu a fabricante do BeagleBone criar o conceito de placas de expansão para a e-Linux </w:t>
      </w:r>
      <w:proofErr w:type="spellStart"/>
      <w:r w:rsidR="00C864DD">
        <w:rPr>
          <w:rFonts w:eastAsiaTheme="minorEastAsia"/>
        </w:rPr>
        <w:t>board</w:t>
      </w:r>
      <w:proofErr w:type="spellEnd"/>
      <w:r w:rsidR="00C864DD">
        <w:rPr>
          <w:rFonts w:eastAsiaTheme="minorEastAsia"/>
        </w:rPr>
        <w:t xml:space="preserve"> conhecidas como </w:t>
      </w:r>
      <w:r w:rsidR="00C864DD" w:rsidRPr="00C864DD">
        <w:rPr>
          <w:rStyle w:val="nfase"/>
        </w:rPr>
        <w:t>capes</w:t>
      </w:r>
      <w:r w:rsidR="00C864DD">
        <w:rPr>
          <w:rFonts w:eastAsiaTheme="minorEastAsia"/>
        </w:rPr>
        <w:t xml:space="preserve">, semelhante aos </w:t>
      </w:r>
      <w:r w:rsidR="00C864DD" w:rsidRPr="00C864DD">
        <w:rPr>
          <w:rStyle w:val="nfase"/>
        </w:rPr>
        <w:t>Shields</w:t>
      </w:r>
      <w:r w:rsidR="00C864DD">
        <w:rPr>
          <w:rFonts w:eastAsiaTheme="minorEastAsia"/>
        </w:rPr>
        <w:t xml:space="preserve"> </w:t>
      </w:r>
      <w:r w:rsidR="00D05E63">
        <w:rPr>
          <w:rFonts w:eastAsiaTheme="minorEastAsia"/>
        </w:rPr>
        <w:t>disponíveis para Arduino.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985"/>
        <w:gridCol w:w="2268"/>
        <w:gridCol w:w="1973"/>
      </w:tblGrid>
      <w:tr w:rsidR="00B359C6" w:rsidRPr="006242B2" w:rsidTr="00B359C6">
        <w:tc>
          <w:tcPr>
            <w:tcW w:w="2268" w:type="dxa"/>
            <w:tcBorders>
              <w:top w:val="single" w:sz="12" w:space="0" w:color="auto"/>
              <w:bottom w:val="single" w:sz="4" w:space="0" w:color="auto"/>
            </w:tcBorders>
            <w:vAlign w:val="center"/>
          </w:tcPr>
          <w:p w:rsidR="00992D46" w:rsidRPr="006242B2" w:rsidRDefault="00992D46" w:rsidP="006242B2">
            <w:pPr>
              <w:ind w:firstLine="0"/>
              <w:jc w:val="center"/>
              <w:rPr>
                <w:rFonts w:cs="Arial"/>
              </w:rPr>
            </w:pPr>
          </w:p>
        </w:tc>
        <w:tc>
          <w:tcPr>
            <w:tcW w:w="1985" w:type="dxa"/>
            <w:tcBorders>
              <w:top w:val="single" w:sz="12" w:space="0" w:color="auto"/>
              <w:bottom w:val="single" w:sz="4" w:space="0" w:color="auto"/>
            </w:tcBorders>
            <w:vAlign w:val="center"/>
          </w:tcPr>
          <w:p w:rsidR="00992D46" w:rsidRPr="006242B2" w:rsidRDefault="006242B2" w:rsidP="006242B2">
            <w:pPr>
              <w:ind w:firstLine="0"/>
              <w:jc w:val="center"/>
              <w:rPr>
                <w:rFonts w:cs="Arial"/>
                <w:b/>
              </w:rPr>
            </w:pPr>
            <w:r w:rsidRPr="006242B2">
              <w:rPr>
                <w:rFonts w:cs="Arial"/>
                <w:b/>
              </w:rPr>
              <w:t xml:space="preserve">Arduino </w:t>
            </w:r>
            <w:proofErr w:type="spellStart"/>
            <w:r w:rsidRPr="006242B2">
              <w:rPr>
                <w:rFonts w:cs="Arial"/>
                <w:b/>
              </w:rPr>
              <w:t>Yun</w:t>
            </w:r>
            <w:proofErr w:type="spellEnd"/>
          </w:p>
        </w:tc>
        <w:tc>
          <w:tcPr>
            <w:tcW w:w="2268" w:type="dxa"/>
            <w:tcBorders>
              <w:top w:val="single" w:sz="12" w:space="0" w:color="auto"/>
              <w:bottom w:val="single" w:sz="4" w:space="0" w:color="auto"/>
            </w:tcBorders>
            <w:vAlign w:val="center"/>
          </w:tcPr>
          <w:p w:rsidR="00992D46" w:rsidRPr="006242B2" w:rsidRDefault="006242B2" w:rsidP="006242B2">
            <w:pPr>
              <w:ind w:firstLine="0"/>
              <w:jc w:val="center"/>
              <w:rPr>
                <w:rFonts w:cs="Arial"/>
                <w:b/>
              </w:rPr>
            </w:pPr>
            <w:r w:rsidRPr="006242B2">
              <w:rPr>
                <w:rFonts w:cs="Arial"/>
                <w:b/>
              </w:rPr>
              <w:t>BBB</w:t>
            </w:r>
          </w:p>
        </w:tc>
        <w:tc>
          <w:tcPr>
            <w:tcW w:w="1973" w:type="dxa"/>
            <w:tcBorders>
              <w:top w:val="single" w:sz="12" w:space="0" w:color="auto"/>
              <w:bottom w:val="single" w:sz="4" w:space="0" w:color="auto"/>
            </w:tcBorders>
            <w:vAlign w:val="center"/>
          </w:tcPr>
          <w:p w:rsidR="00992D46" w:rsidRPr="006242B2" w:rsidRDefault="006242B2" w:rsidP="006242B2">
            <w:pPr>
              <w:ind w:firstLine="0"/>
              <w:jc w:val="center"/>
              <w:rPr>
                <w:rFonts w:cs="Arial"/>
                <w:b/>
              </w:rPr>
            </w:pPr>
            <w:proofErr w:type="spellStart"/>
            <w:r w:rsidRPr="006242B2">
              <w:rPr>
                <w:rFonts w:cs="Arial"/>
                <w:b/>
              </w:rPr>
              <w:t>Raspberry</w:t>
            </w:r>
            <w:proofErr w:type="spellEnd"/>
            <w:r w:rsidRPr="006242B2">
              <w:rPr>
                <w:rFonts w:cs="Arial"/>
                <w:b/>
              </w:rPr>
              <w:t xml:space="preserve"> </w:t>
            </w:r>
            <w:proofErr w:type="spellStart"/>
            <w:r w:rsidRPr="006242B2">
              <w:rPr>
                <w:rFonts w:cs="Arial"/>
                <w:b/>
              </w:rPr>
              <w:t>Pi</w:t>
            </w:r>
            <w:proofErr w:type="spellEnd"/>
          </w:p>
        </w:tc>
      </w:tr>
      <w:tr w:rsidR="004274F8" w:rsidRPr="006242B2" w:rsidTr="00B359C6">
        <w:tc>
          <w:tcPr>
            <w:tcW w:w="2268" w:type="dxa"/>
            <w:tcBorders>
              <w:top w:val="single" w:sz="4" w:space="0" w:color="auto"/>
            </w:tcBorders>
            <w:vAlign w:val="center"/>
          </w:tcPr>
          <w:p w:rsidR="00992D46" w:rsidRPr="006242B2" w:rsidRDefault="006242B2" w:rsidP="006242B2">
            <w:pPr>
              <w:ind w:firstLine="0"/>
              <w:jc w:val="center"/>
              <w:rPr>
                <w:rFonts w:cs="Arial"/>
              </w:rPr>
            </w:pPr>
            <w:r w:rsidRPr="006242B2">
              <w:rPr>
                <w:rFonts w:cs="Arial"/>
              </w:rPr>
              <w:t>CPU</w:t>
            </w:r>
          </w:p>
        </w:tc>
        <w:tc>
          <w:tcPr>
            <w:tcW w:w="1985" w:type="dxa"/>
            <w:tcBorders>
              <w:top w:val="single" w:sz="4" w:space="0" w:color="auto"/>
            </w:tcBorders>
            <w:vAlign w:val="center"/>
          </w:tcPr>
          <w:p w:rsidR="00992D46" w:rsidRPr="006242B2" w:rsidRDefault="004274F8" w:rsidP="006242B2">
            <w:pPr>
              <w:ind w:firstLine="0"/>
              <w:jc w:val="center"/>
              <w:rPr>
                <w:rFonts w:cs="Arial"/>
              </w:rPr>
            </w:pPr>
            <w:r>
              <w:rPr>
                <w:rFonts w:cs="Arial"/>
              </w:rPr>
              <w:t>MIPS32</w:t>
            </w:r>
          </w:p>
        </w:tc>
        <w:tc>
          <w:tcPr>
            <w:tcW w:w="2268" w:type="dxa"/>
            <w:tcBorders>
              <w:top w:val="single" w:sz="4" w:space="0" w:color="auto"/>
            </w:tcBorders>
            <w:vAlign w:val="center"/>
          </w:tcPr>
          <w:p w:rsidR="00992D46" w:rsidRPr="006242B2" w:rsidRDefault="004274F8" w:rsidP="006242B2">
            <w:pPr>
              <w:ind w:firstLine="0"/>
              <w:jc w:val="center"/>
              <w:rPr>
                <w:rFonts w:cs="Arial"/>
              </w:rPr>
            </w:pPr>
            <w:r>
              <w:rPr>
                <w:rFonts w:cs="Arial"/>
              </w:rPr>
              <w:t>ARM Cortex-A8</w:t>
            </w:r>
          </w:p>
        </w:tc>
        <w:tc>
          <w:tcPr>
            <w:tcW w:w="1973" w:type="dxa"/>
            <w:tcBorders>
              <w:top w:val="single" w:sz="4" w:space="0" w:color="auto"/>
            </w:tcBorders>
            <w:vAlign w:val="center"/>
          </w:tcPr>
          <w:p w:rsidR="00992D46" w:rsidRPr="006242B2" w:rsidRDefault="006002C1" w:rsidP="006242B2">
            <w:pPr>
              <w:ind w:firstLine="0"/>
              <w:jc w:val="center"/>
              <w:rPr>
                <w:rFonts w:cs="Arial"/>
              </w:rPr>
            </w:pPr>
            <w:r>
              <w:rPr>
                <w:rFonts w:cs="Arial"/>
              </w:rPr>
              <w:t>ARM1176</w:t>
            </w:r>
          </w:p>
        </w:tc>
      </w:tr>
      <w:tr w:rsidR="004274F8" w:rsidRPr="006242B2" w:rsidTr="00B359C6">
        <w:tc>
          <w:tcPr>
            <w:tcW w:w="2268" w:type="dxa"/>
            <w:vAlign w:val="center"/>
          </w:tcPr>
          <w:p w:rsidR="00992D46" w:rsidRPr="006242B2" w:rsidRDefault="006242B2" w:rsidP="006242B2">
            <w:pPr>
              <w:ind w:firstLine="0"/>
              <w:jc w:val="center"/>
              <w:rPr>
                <w:rFonts w:cs="Arial"/>
              </w:rPr>
            </w:pPr>
            <w:r w:rsidRPr="006242B2">
              <w:rPr>
                <w:rFonts w:cs="Arial"/>
              </w:rPr>
              <w:t>CPU Freq.</w:t>
            </w:r>
          </w:p>
        </w:tc>
        <w:tc>
          <w:tcPr>
            <w:tcW w:w="1985" w:type="dxa"/>
            <w:vAlign w:val="center"/>
          </w:tcPr>
          <w:p w:rsidR="00992D46" w:rsidRPr="006242B2" w:rsidRDefault="004274F8" w:rsidP="006242B2">
            <w:pPr>
              <w:ind w:firstLine="0"/>
              <w:jc w:val="center"/>
              <w:rPr>
                <w:rFonts w:cs="Arial"/>
              </w:rPr>
            </w:pPr>
            <w:r>
              <w:rPr>
                <w:rFonts w:cs="Arial"/>
              </w:rPr>
              <w:t>400Mhz</w:t>
            </w:r>
          </w:p>
        </w:tc>
        <w:tc>
          <w:tcPr>
            <w:tcW w:w="2268" w:type="dxa"/>
            <w:vAlign w:val="center"/>
          </w:tcPr>
          <w:p w:rsidR="00992D46" w:rsidRPr="006242B2" w:rsidRDefault="004274F8" w:rsidP="006242B2">
            <w:pPr>
              <w:ind w:firstLine="0"/>
              <w:jc w:val="center"/>
              <w:rPr>
                <w:rFonts w:cs="Arial"/>
              </w:rPr>
            </w:pPr>
            <w:r>
              <w:rPr>
                <w:rFonts w:cs="Arial"/>
              </w:rPr>
              <w:t>1Ghz</w:t>
            </w:r>
          </w:p>
        </w:tc>
        <w:tc>
          <w:tcPr>
            <w:tcW w:w="1973" w:type="dxa"/>
            <w:vAlign w:val="center"/>
          </w:tcPr>
          <w:p w:rsidR="00992D46" w:rsidRPr="006242B2" w:rsidRDefault="006002C1" w:rsidP="006242B2">
            <w:pPr>
              <w:ind w:firstLine="0"/>
              <w:jc w:val="center"/>
              <w:rPr>
                <w:rFonts w:cs="Arial"/>
              </w:rPr>
            </w:pPr>
            <w:r>
              <w:rPr>
                <w:rFonts w:cs="Arial"/>
              </w:rPr>
              <w:t>700Mhz</w:t>
            </w:r>
          </w:p>
        </w:tc>
      </w:tr>
      <w:tr w:rsidR="004274F8" w:rsidRPr="006242B2" w:rsidTr="00B359C6">
        <w:tc>
          <w:tcPr>
            <w:tcW w:w="2268" w:type="dxa"/>
            <w:vAlign w:val="center"/>
          </w:tcPr>
          <w:p w:rsidR="00992D46" w:rsidRPr="006242B2" w:rsidRDefault="006242B2" w:rsidP="006242B2">
            <w:pPr>
              <w:ind w:firstLine="0"/>
              <w:jc w:val="center"/>
              <w:rPr>
                <w:rFonts w:cs="Arial"/>
              </w:rPr>
            </w:pPr>
            <w:r w:rsidRPr="006242B2">
              <w:rPr>
                <w:rFonts w:cs="Arial"/>
              </w:rPr>
              <w:t>Microcontrolador</w:t>
            </w:r>
          </w:p>
        </w:tc>
        <w:tc>
          <w:tcPr>
            <w:tcW w:w="1985" w:type="dxa"/>
            <w:vAlign w:val="center"/>
          </w:tcPr>
          <w:p w:rsidR="00992D46" w:rsidRPr="006242B2" w:rsidRDefault="004274F8" w:rsidP="006242B2">
            <w:pPr>
              <w:ind w:firstLine="0"/>
              <w:jc w:val="center"/>
              <w:rPr>
                <w:rFonts w:cs="Arial"/>
              </w:rPr>
            </w:pPr>
            <w:r>
              <w:rPr>
                <w:rFonts w:cs="Arial"/>
              </w:rPr>
              <w:t>ATmega32U4</w:t>
            </w:r>
          </w:p>
        </w:tc>
        <w:tc>
          <w:tcPr>
            <w:tcW w:w="2268" w:type="dxa"/>
            <w:vAlign w:val="center"/>
          </w:tcPr>
          <w:p w:rsidR="00992D46" w:rsidRPr="006242B2" w:rsidRDefault="004274F8" w:rsidP="006242B2">
            <w:pPr>
              <w:ind w:firstLine="0"/>
              <w:jc w:val="center"/>
              <w:rPr>
                <w:rFonts w:cs="Arial"/>
              </w:rPr>
            </w:pPr>
            <w:r>
              <w:rPr>
                <w:rFonts w:cs="Arial"/>
              </w:rPr>
              <w:t>PRU</w:t>
            </w:r>
          </w:p>
        </w:tc>
        <w:tc>
          <w:tcPr>
            <w:tcW w:w="1973" w:type="dxa"/>
            <w:vAlign w:val="center"/>
          </w:tcPr>
          <w:p w:rsidR="00992D46" w:rsidRPr="006242B2" w:rsidRDefault="006002C1" w:rsidP="006242B2">
            <w:pPr>
              <w:ind w:firstLine="0"/>
              <w:jc w:val="center"/>
              <w:rPr>
                <w:rFonts w:cs="Arial"/>
              </w:rPr>
            </w:pPr>
            <w:r>
              <w:rPr>
                <w:rFonts w:cs="Arial"/>
              </w:rPr>
              <w:t>Não tem</w:t>
            </w:r>
          </w:p>
        </w:tc>
      </w:tr>
      <w:tr w:rsidR="004274F8" w:rsidRPr="006242B2" w:rsidTr="00B359C6">
        <w:tc>
          <w:tcPr>
            <w:tcW w:w="2268" w:type="dxa"/>
            <w:vAlign w:val="center"/>
          </w:tcPr>
          <w:p w:rsidR="00992D46" w:rsidRPr="006242B2" w:rsidRDefault="006242B2" w:rsidP="006242B2">
            <w:pPr>
              <w:ind w:firstLine="0"/>
              <w:jc w:val="center"/>
              <w:rPr>
                <w:rFonts w:cs="Arial"/>
              </w:rPr>
            </w:pPr>
            <m:oMath>
              <m:r>
                <m:rPr>
                  <m:sty m:val="p"/>
                </m:rPr>
                <w:rPr>
                  <w:rFonts w:ascii="Cambria Math" w:hAnsi="Cambria Math" w:cs="Arial"/>
                </w:rPr>
                <m:t>μ</m:t>
              </m:r>
            </m:oMath>
            <w:r w:rsidRPr="006242B2">
              <w:rPr>
                <w:rFonts w:eastAsiaTheme="minorEastAsia" w:cs="Arial"/>
              </w:rPr>
              <w:t>Controlador Freq</w:t>
            </w:r>
          </w:p>
        </w:tc>
        <w:tc>
          <w:tcPr>
            <w:tcW w:w="1985" w:type="dxa"/>
            <w:vAlign w:val="center"/>
          </w:tcPr>
          <w:p w:rsidR="00992D46" w:rsidRPr="006242B2" w:rsidRDefault="004274F8" w:rsidP="006242B2">
            <w:pPr>
              <w:ind w:firstLine="0"/>
              <w:jc w:val="center"/>
              <w:rPr>
                <w:rFonts w:cs="Arial"/>
              </w:rPr>
            </w:pPr>
            <w:r>
              <w:rPr>
                <w:rFonts w:cs="Arial"/>
              </w:rPr>
              <w:t>16Mhz</w:t>
            </w:r>
          </w:p>
        </w:tc>
        <w:tc>
          <w:tcPr>
            <w:tcW w:w="2268" w:type="dxa"/>
            <w:vAlign w:val="center"/>
          </w:tcPr>
          <w:p w:rsidR="00992D46" w:rsidRPr="006242B2" w:rsidRDefault="004274F8" w:rsidP="006242B2">
            <w:pPr>
              <w:ind w:firstLine="0"/>
              <w:jc w:val="center"/>
              <w:rPr>
                <w:rFonts w:cs="Arial"/>
              </w:rPr>
            </w:pPr>
            <w:r>
              <w:rPr>
                <w:rFonts w:cs="Arial"/>
              </w:rPr>
              <w:t>200Mhz</w:t>
            </w:r>
          </w:p>
        </w:tc>
        <w:tc>
          <w:tcPr>
            <w:tcW w:w="1973" w:type="dxa"/>
            <w:vAlign w:val="center"/>
          </w:tcPr>
          <w:p w:rsidR="00992D46" w:rsidRPr="006242B2" w:rsidRDefault="006002C1" w:rsidP="006242B2">
            <w:pPr>
              <w:ind w:firstLine="0"/>
              <w:jc w:val="center"/>
              <w:rPr>
                <w:rFonts w:cs="Arial"/>
              </w:rPr>
            </w:pPr>
            <w:r>
              <w:rPr>
                <w:rFonts w:cs="Arial"/>
              </w:rPr>
              <w:t>-</w:t>
            </w:r>
          </w:p>
        </w:tc>
      </w:tr>
      <w:tr w:rsidR="004274F8" w:rsidRPr="006242B2" w:rsidTr="00B359C6">
        <w:tc>
          <w:tcPr>
            <w:tcW w:w="2268" w:type="dxa"/>
            <w:vAlign w:val="center"/>
          </w:tcPr>
          <w:p w:rsidR="00992D46" w:rsidRPr="006242B2" w:rsidRDefault="006242B2" w:rsidP="006242B2">
            <w:pPr>
              <w:ind w:firstLine="0"/>
              <w:jc w:val="center"/>
              <w:rPr>
                <w:rFonts w:cs="Arial"/>
              </w:rPr>
            </w:pPr>
            <w:r>
              <w:rPr>
                <w:rFonts w:cs="Arial"/>
              </w:rPr>
              <w:t>RAM</w:t>
            </w:r>
          </w:p>
        </w:tc>
        <w:tc>
          <w:tcPr>
            <w:tcW w:w="1985" w:type="dxa"/>
            <w:vAlign w:val="center"/>
          </w:tcPr>
          <w:p w:rsidR="00992D46" w:rsidRPr="006242B2" w:rsidRDefault="004274F8" w:rsidP="006242B2">
            <w:pPr>
              <w:ind w:firstLine="0"/>
              <w:jc w:val="center"/>
              <w:rPr>
                <w:rFonts w:cs="Arial"/>
              </w:rPr>
            </w:pPr>
            <w:r>
              <w:rPr>
                <w:rFonts w:cs="Arial"/>
              </w:rPr>
              <w:t>64Mb</w:t>
            </w:r>
          </w:p>
        </w:tc>
        <w:tc>
          <w:tcPr>
            <w:tcW w:w="2268" w:type="dxa"/>
            <w:vAlign w:val="center"/>
          </w:tcPr>
          <w:p w:rsidR="00992D46" w:rsidRPr="006242B2" w:rsidRDefault="004274F8" w:rsidP="006242B2">
            <w:pPr>
              <w:ind w:firstLine="0"/>
              <w:jc w:val="center"/>
              <w:rPr>
                <w:rFonts w:cs="Arial"/>
              </w:rPr>
            </w:pPr>
            <w:r>
              <w:rPr>
                <w:rFonts w:cs="Arial"/>
              </w:rPr>
              <w:t>512Mb</w:t>
            </w:r>
          </w:p>
        </w:tc>
        <w:tc>
          <w:tcPr>
            <w:tcW w:w="1973" w:type="dxa"/>
            <w:vAlign w:val="center"/>
          </w:tcPr>
          <w:p w:rsidR="00992D46" w:rsidRPr="006242B2" w:rsidRDefault="006002C1" w:rsidP="006242B2">
            <w:pPr>
              <w:ind w:firstLine="0"/>
              <w:jc w:val="center"/>
              <w:rPr>
                <w:rFonts w:cs="Arial"/>
              </w:rPr>
            </w:pPr>
            <w:r>
              <w:rPr>
                <w:rFonts w:cs="Arial"/>
              </w:rPr>
              <w:t>512Mb</w:t>
            </w:r>
          </w:p>
        </w:tc>
      </w:tr>
      <w:tr w:rsidR="004274F8" w:rsidRPr="006242B2" w:rsidTr="00B359C6">
        <w:tc>
          <w:tcPr>
            <w:tcW w:w="2268" w:type="dxa"/>
            <w:vAlign w:val="center"/>
          </w:tcPr>
          <w:p w:rsidR="00992D46" w:rsidRPr="006242B2" w:rsidRDefault="006242B2" w:rsidP="006242B2">
            <w:pPr>
              <w:ind w:firstLine="0"/>
              <w:jc w:val="center"/>
              <w:rPr>
                <w:rFonts w:cs="Arial"/>
              </w:rPr>
            </w:pPr>
            <w:r>
              <w:rPr>
                <w:rFonts w:cs="Arial"/>
              </w:rPr>
              <w:t>GPU</w:t>
            </w:r>
          </w:p>
        </w:tc>
        <w:tc>
          <w:tcPr>
            <w:tcW w:w="1985" w:type="dxa"/>
            <w:vAlign w:val="center"/>
          </w:tcPr>
          <w:p w:rsidR="00992D46" w:rsidRPr="006242B2" w:rsidRDefault="004274F8" w:rsidP="006242B2">
            <w:pPr>
              <w:ind w:firstLine="0"/>
              <w:jc w:val="center"/>
              <w:rPr>
                <w:rFonts w:cs="Arial"/>
              </w:rPr>
            </w:pPr>
            <w:r>
              <w:rPr>
                <w:rFonts w:cs="Arial"/>
              </w:rPr>
              <w:t>Não tem</w:t>
            </w:r>
          </w:p>
        </w:tc>
        <w:tc>
          <w:tcPr>
            <w:tcW w:w="2268" w:type="dxa"/>
            <w:vAlign w:val="center"/>
          </w:tcPr>
          <w:p w:rsidR="00992D46" w:rsidRPr="006242B2" w:rsidRDefault="004274F8" w:rsidP="006242B2">
            <w:pPr>
              <w:ind w:firstLine="0"/>
              <w:jc w:val="center"/>
              <w:rPr>
                <w:rFonts w:cs="Arial"/>
              </w:rPr>
            </w:pPr>
            <w:proofErr w:type="spellStart"/>
            <w:r>
              <w:rPr>
                <w:rFonts w:cs="Arial"/>
              </w:rPr>
              <w:t>PowerVR</w:t>
            </w:r>
            <w:proofErr w:type="spellEnd"/>
            <w:r>
              <w:rPr>
                <w:rFonts w:cs="Arial"/>
              </w:rPr>
              <w:t xml:space="preserve"> SGX530</w:t>
            </w:r>
          </w:p>
        </w:tc>
        <w:tc>
          <w:tcPr>
            <w:tcW w:w="1973" w:type="dxa"/>
            <w:vAlign w:val="center"/>
          </w:tcPr>
          <w:p w:rsidR="00992D46" w:rsidRPr="006242B2" w:rsidRDefault="006002C1" w:rsidP="006242B2">
            <w:pPr>
              <w:ind w:firstLine="0"/>
              <w:jc w:val="center"/>
              <w:rPr>
                <w:rFonts w:cs="Arial"/>
              </w:rPr>
            </w:pPr>
            <w:proofErr w:type="spellStart"/>
            <w:r>
              <w:rPr>
                <w:rFonts w:cs="Arial"/>
              </w:rPr>
              <w:t>Broadcom</w:t>
            </w:r>
            <w:proofErr w:type="spellEnd"/>
            <w:r>
              <w:rPr>
                <w:rFonts w:cs="Arial"/>
              </w:rPr>
              <w:t xml:space="preserve"> </w:t>
            </w:r>
            <w:proofErr w:type="spellStart"/>
            <w:r>
              <w:rPr>
                <w:rFonts w:cs="Arial"/>
              </w:rPr>
              <w:t>VideoCore</w:t>
            </w:r>
            <w:proofErr w:type="spellEnd"/>
            <w:r>
              <w:rPr>
                <w:rFonts w:cs="Arial"/>
              </w:rPr>
              <w:t xml:space="preserve"> IV</w:t>
            </w:r>
          </w:p>
        </w:tc>
      </w:tr>
      <w:tr w:rsidR="00B359C6" w:rsidRPr="006242B2" w:rsidTr="00B359C6">
        <w:tc>
          <w:tcPr>
            <w:tcW w:w="2268" w:type="dxa"/>
            <w:vAlign w:val="center"/>
          </w:tcPr>
          <w:p w:rsidR="00992D46" w:rsidRPr="006242B2" w:rsidRDefault="006242B2" w:rsidP="006242B2">
            <w:pPr>
              <w:ind w:firstLine="0"/>
              <w:jc w:val="center"/>
              <w:rPr>
                <w:rFonts w:cs="Arial"/>
              </w:rPr>
            </w:pPr>
            <w:r>
              <w:rPr>
                <w:rFonts w:cs="Arial"/>
              </w:rPr>
              <w:t>Memória interna</w:t>
            </w:r>
          </w:p>
        </w:tc>
        <w:tc>
          <w:tcPr>
            <w:tcW w:w="1985" w:type="dxa"/>
            <w:vAlign w:val="center"/>
          </w:tcPr>
          <w:p w:rsidR="00992D46" w:rsidRPr="006242B2" w:rsidRDefault="004274F8" w:rsidP="006242B2">
            <w:pPr>
              <w:ind w:firstLine="0"/>
              <w:jc w:val="center"/>
              <w:rPr>
                <w:rFonts w:cs="Arial"/>
              </w:rPr>
            </w:pPr>
            <w:r>
              <w:rPr>
                <w:rFonts w:cs="Arial"/>
              </w:rPr>
              <w:t>16Mb</w:t>
            </w:r>
          </w:p>
        </w:tc>
        <w:tc>
          <w:tcPr>
            <w:tcW w:w="2268" w:type="dxa"/>
            <w:vAlign w:val="center"/>
          </w:tcPr>
          <w:p w:rsidR="00992D46" w:rsidRPr="006242B2" w:rsidRDefault="004274F8" w:rsidP="006242B2">
            <w:pPr>
              <w:ind w:firstLine="0"/>
              <w:jc w:val="center"/>
              <w:rPr>
                <w:rFonts w:cs="Arial"/>
              </w:rPr>
            </w:pPr>
            <w:r>
              <w:rPr>
                <w:rFonts w:cs="Arial"/>
              </w:rPr>
              <w:t>4GB</w:t>
            </w:r>
          </w:p>
        </w:tc>
        <w:tc>
          <w:tcPr>
            <w:tcW w:w="1973" w:type="dxa"/>
            <w:vAlign w:val="center"/>
          </w:tcPr>
          <w:p w:rsidR="00992D46" w:rsidRPr="006242B2" w:rsidRDefault="006002C1" w:rsidP="006242B2">
            <w:pPr>
              <w:ind w:firstLine="0"/>
              <w:jc w:val="center"/>
              <w:rPr>
                <w:rFonts w:cs="Arial"/>
              </w:rPr>
            </w:pPr>
            <w:r>
              <w:rPr>
                <w:rFonts w:cs="Arial"/>
              </w:rPr>
              <w:t>Não tem</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Memória externa</w:t>
            </w:r>
          </w:p>
        </w:tc>
        <w:tc>
          <w:tcPr>
            <w:tcW w:w="1985" w:type="dxa"/>
            <w:vAlign w:val="center"/>
          </w:tcPr>
          <w:p w:rsidR="006242B2" w:rsidRPr="006242B2" w:rsidRDefault="004274F8" w:rsidP="006242B2">
            <w:pPr>
              <w:ind w:firstLine="0"/>
              <w:jc w:val="center"/>
              <w:rPr>
                <w:rFonts w:cs="Arial"/>
              </w:rPr>
            </w:pPr>
            <w:r>
              <w:rPr>
                <w:rFonts w:cs="Arial"/>
              </w:rPr>
              <w:t>Micro SD</w:t>
            </w:r>
          </w:p>
        </w:tc>
        <w:tc>
          <w:tcPr>
            <w:tcW w:w="2268" w:type="dxa"/>
            <w:vAlign w:val="center"/>
          </w:tcPr>
          <w:p w:rsidR="006242B2" w:rsidRPr="006242B2" w:rsidRDefault="004274F8" w:rsidP="006242B2">
            <w:pPr>
              <w:ind w:firstLine="0"/>
              <w:jc w:val="center"/>
              <w:rPr>
                <w:rFonts w:cs="Arial"/>
              </w:rPr>
            </w:pPr>
            <w:r>
              <w:rPr>
                <w:rFonts w:cs="Arial"/>
              </w:rPr>
              <w:t>Micro SD</w:t>
            </w:r>
          </w:p>
        </w:tc>
        <w:tc>
          <w:tcPr>
            <w:tcW w:w="1973" w:type="dxa"/>
            <w:vAlign w:val="center"/>
          </w:tcPr>
          <w:p w:rsidR="006242B2" w:rsidRPr="006242B2" w:rsidRDefault="006002C1" w:rsidP="006242B2">
            <w:pPr>
              <w:ind w:firstLine="0"/>
              <w:jc w:val="center"/>
              <w:rPr>
                <w:rFonts w:cs="Arial"/>
              </w:rPr>
            </w:pPr>
            <w:r>
              <w:rPr>
                <w:rFonts w:cs="Arial"/>
              </w:rPr>
              <w:t>SD</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I/O</w:t>
            </w:r>
          </w:p>
        </w:tc>
        <w:tc>
          <w:tcPr>
            <w:tcW w:w="1985" w:type="dxa"/>
            <w:vAlign w:val="center"/>
          </w:tcPr>
          <w:p w:rsidR="006242B2" w:rsidRPr="006242B2" w:rsidRDefault="004274F8" w:rsidP="006242B2">
            <w:pPr>
              <w:ind w:firstLine="0"/>
              <w:jc w:val="center"/>
              <w:rPr>
                <w:rFonts w:cs="Arial"/>
              </w:rPr>
            </w:pPr>
            <w:r>
              <w:rPr>
                <w:rFonts w:cs="Arial"/>
              </w:rPr>
              <w:t>20</w:t>
            </w:r>
          </w:p>
        </w:tc>
        <w:tc>
          <w:tcPr>
            <w:tcW w:w="2268" w:type="dxa"/>
            <w:vAlign w:val="center"/>
          </w:tcPr>
          <w:p w:rsidR="006242B2" w:rsidRPr="006242B2" w:rsidRDefault="004274F8" w:rsidP="006242B2">
            <w:pPr>
              <w:ind w:firstLine="0"/>
              <w:jc w:val="center"/>
              <w:rPr>
                <w:rFonts w:cs="Arial"/>
              </w:rPr>
            </w:pPr>
            <w:r>
              <w:rPr>
                <w:rFonts w:cs="Arial"/>
              </w:rPr>
              <w:t>65</w:t>
            </w:r>
          </w:p>
        </w:tc>
        <w:tc>
          <w:tcPr>
            <w:tcW w:w="1973" w:type="dxa"/>
            <w:vAlign w:val="center"/>
          </w:tcPr>
          <w:p w:rsidR="006242B2" w:rsidRPr="006242B2" w:rsidRDefault="006002C1" w:rsidP="006242B2">
            <w:pPr>
              <w:ind w:firstLine="0"/>
              <w:jc w:val="center"/>
              <w:rPr>
                <w:rFonts w:cs="Arial"/>
              </w:rPr>
            </w:pPr>
            <w:r>
              <w:rPr>
                <w:rFonts w:cs="Arial"/>
              </w:rPr>
              <w:t>17</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Ethernet</w:t>
            </w:r>
          </w:p>
        </w:tc>
        <w:tc>
          <w:tcPr>
            <w:tcW w:w="1985" w:type="dxa"/>
            <w:vAlign w:val="center"/>
          </w:tcPr>
          <w:p w:rsidR="006242B2" w:rsidRPr="006242B2" w:rsidRDefault="004274F8" w:rsidP="006242B2">
            <w:pPr>
              <w:ind w:firstLine="0"/>
              <w:jc w:val="center"/>
              <w:rPr>
                <w:rFonts w:cs="Arial"/>
              </w:rPr>
            </w:pPr>
            <w:r>
              <w:rPr>
                <w:rFonts w:cs="Arial"/>
              </w:rPr>
              <w:t xml:space="preserve">10/100 </w:t>
            </w:r>
            <w:proofErr w:type="spellStart"/>
            <w:r>
              <w:rPr>
                <w:rFonts w:cs="Arial"/>
              </w:rPr>
              <w:t>Mbit</w:t>
            </w:r>
            <w:proofErr w:type="spellEnd"/>
          </w:p>
        </w:tc>
        <w:tc>
          <w:tcPr>
            <w:tcW w:w="2268" w:type="dxa"/>
            <w:vAlign w:val="center"/>
          </w:tcPr>
          <w:p w:rsidR="006242B2" w:rsidRPr="006242B2" w:rsidRDefault="004274F8" w:rsidP="006242B2">
            <w:pPr>
              <w:ind w:firstLine="0"/>
              <w:jc w:val="center"/>
              <w:rPr>
                <w:rFonts w:cs="Arial"/>
              </w:rPr>
            </w:pPr>
            <w:r>
              <w:rPr>
                <w:rFonts w:cs="Arial"/>
              </w:rPr>
              <w:t>10/100 Mbps</w:t>
            </w:r>
          </w:p>
        </w:tc>
        <w:tc>
          <w:tcPr>
            <w:tcW w:w="1973" w:type="dxa"/>
            <w:vAlign w:val="center"/>
          </w:tcPr>
          <w:p w:rsidR="006242B2" w:rsidRPr="006242B2" w:rsidRDefault="006002C1" w:rsidP="006242B2">
            <w:pPr>
              <w:ind w:firstLine="0"/>
              <w:jc w:val="center"/>
              <w:rPr>
                <w:rFonts w:cs="Arial"/>
              </w:rPr>
            </w:pPr>
            <w:r>
              <w:rPr>
                <w:rFonts w:cs="Arial"/>
              </w:rPr>
              <w:t>10/100 Mbps</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ADC</w:t>
            </w:r>
          </w:p>
        </w:tc>
        <w:tc>
          <w:tcPr>
            <w:tcW w:w="1985" w:type="dxa"/>
            <w:vAlign w:val="center"/>
          </w:tcPr>
          <w:p w:rsidR="006242B2" w:rsidRPr="006242B2" w:rsidRDefault="004274F8" w:rsidP="006242B2">
            <w:pPr>
              <w:ind w:firstLine="0"/>
              <w:jc w:val="center"/>
              <w:rPr>
                <w:rFonts w:cs="Arial"/>
              </w:rPr>
            </w:pPr>
            <w:r>
              <w:rPr>
                <w:rFonts w:cs="Arial"/>
              </w:rPr>
              <w:t>12x 10bits, 0-5V</w:t>
            </w:r>
          </w:p>
        </w:tc>
        <w:tc>
          <w:tcPr>
            <w:tcW w:w="2268" w:type="dxa"/>
            <w:vAlign w:val="center"/>
          </w:tcPr>
          <w:p w:rsidR="006242B2" w:rsidRPr="006242B2" w:rsidRDefault="004274F8" w:rsidP="006242B2">
            <w:pPr>
              <w:ind w:firstLine="0"/>
              <w:jc w:val="center"/>
              <w:rPr>
                <w:rFonts w:cs="Arial"/>
              </w:rPr>
            </w:pPr>
            <w:r>
              <w:rPr>
                <w:rFonts w:cs="Arial"/>
              </w:rPr>
              <w:t>7x 12bits 0-1,8V</w:t>
            </w:r>
          </w:p>
        </w:tc>
        <w:tc>
          <w:tcPr>
            <w:tcW w:w="1973" w:type="dxa"/>
            <w:vAlign w:val="center"/>
          </w:tcPr>
          <w:p w:rsidR="006242B2" w:rsidRPr="006242B2" w:rsidRDefault="006002C1" w:rsidP="006242B2">
            <w:pPr>
              <w:ind w:firstLine="0"/>
              <w:jc w:val="center"/>
              <w:rPr>
                <w:rFonts w:cs="Arial"/>
              </w:rPr>
            </w:pPr>
            <w:r>
              <w:rPr>
                <w:rFonts w:cs="Arial"/>
              </w:rPr>
              <w:t>Não tem</w:t>
            </w:r>
          </w:p>
        </w:tc>
      </w:tr>
      <w:tr w:rsidR="006002C1" w:rsidRPr="006242B2" w:rsidTr="00B359C6">
        <w:tc>
          <w:tcPr>
            <w:tcW w:w="2268" w:type="dxa"/>
            <w:vAlign w:val="center"/>
          </w:tcPr>
          <w:p w:rsidR="006242B2" w:rsidRDefault="006242B2" w:rsidP="006242B2">
            <w:pPr>
              <w:ind w:firstLine="0"/>
              <w:jc w:val="center"/>
              <w:rPr>
                <w:rFonts w:cs="Arial"/>
              </w:rPr>
            </w:pPr>
            <w:r>
              <w:rPr>
                <w:rFonts w:cs="Arial"/>
              </w:rPr>
              <w:t>PWM</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7x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8x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1x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UART</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2x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4x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1x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SPI</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2x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2x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I²C</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2x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1x</m:t>
                </m:r>
              </m:oMath>
            </m:oMathPara>
          </w:p>
        </w:tc>
      </w:tr>
      <w:tr w:rsidR="006002C1" w:rsidRPr="006242B2" w:rsidTr="00B359C6">
        <w:tc>
          <w:tcPr>
            <w:tcW w:w="2268" w:type="dxa"/>
            <w:vAlign w:val="center"/>
          </w:tcPr>
          <w:p w:rsidR="006242B2" w:rsidRDefault="006242B2" w:rsidP="006242B2">
            <w:pPr>
              <w:ind w:firstLine="0"/>
              <w:jc w:val="center"/>
              <w:rPr>
                <w:rFonts w:cs="Arial"/>
              </w:rPr>
            </w:pPr>
            <w:r>
              <w:rPr>
                <w:rFonts w:cs="Arial"/>
              </w:rPr>
              <w:t xml:space="preserve">USB </w:t>
            </w:r>
            <w:r w:rsidRPr="00590E70">
              <w:rPr>
                <w:rStyle w:val="nfase"/>
              </w:rPr>
              <w:t>host</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1973" w:type="dxa"/>
            <w:vAlign w:val="center"/>
          </w:tcPr>
          <w:p w:rsidR="006242B2" w:rsidRPr="006242B2" w:rsidRDefault="006002C1" w:rsidP="006242B2">
            <w:pPr>
              <w:ind w:firstLine="0"/>
              <w:jc w:val="center"/>
              <w:rPr>
                <w:rFonts w:cs="Arial"/>
              </w:rPr>
            </w:pPr>
            <m:oMathPara>
              <m:oMath>
                <m:r>
                  <w:rPr>
                    <w:rFonts w:ascii="Cambria Math" w:hAnsi="Cambria Math" w:cs="Arial"/>
                  </w:rPr>
                  <m:t>2x</m:t>
                </m:r>
              </m:oMath>
            </m:oMathPara>
          </w:p>
        </w:tc>
      </w:tr>
      <w:tr w:rsidR="006002C1" w:rsidRPr="006242B2" w:rsidTr="00B359C6">
        <w:tc>
          <w:tcPr>
            <w:tcW w:w="2268" w:type="dxa"/>
            <w:vAlign w:val="center"/>
          </w:tcPr>
          <w:p w:rsidR="006242B2" w:rsidRDefault="00590E70" w:rsidP="006242B2">
            <w:pPr>
              <w:ind w:firstLine="0"/>
              <w:jc w:val="center"/>
              <w:rPr>
                <w:rFonts w:cs="Arial"/>
              </w:rPr>
            </w:pPr>
            <w:r>
              <w:rPr>
                <w:rFonts w:cs="Arial"/>
              </w:rPr>
              <w:t xml:space="preserve">USB </w:t>
            </w:r>
            <w:r w:rsidRPr="00590E70">
              <w:rPr>
                <w:rStyle w:val="nfase"/>
              </w:rPr>
              <w:t>client</w:t>
            </w:r>
          </w:p>
        </w:tc>
        <w:tc>
          <w:tcPr>
            <w:tcW w:w="1985"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2268" w:type="dxa"/>
            <w:vAlign w:val="center"/>
          </w:tcPr>
          <w:p w:rsidR="006242B2" w:rsidRPr="006242B2" w:rsidRDefault="004274F8" w:rsidP="006242B2">
            <w:pPr>
              <w:ind w:firstLine="0"/>
              <w:jc w:val="center"/>
              <w:rPr>
                <w:rFonts w:cs="Arial"/>
              </w:rPr>
            </w:pPr>
            <m:oMathPara>
              <m:oMath>
                <m:r>
                  <w:rPr>
                    <w:rFonts w:ascii="Cambria Math" w:hAnsi="Cambria Math" w:cs="Arial"/>
                  </w:rPr>
                  <m:t>1x</m:t>
                </m:r>
              </m:oMath>
            </m:oMathPara>
          </w:p>
        </w:tc>
        <w:tc>
          <w:tcPr>
            <w:tcW w:w="1973" w:type="dxa"/>
            <w:vAlign w:val="center"/>
          </w:tcPr>
          <w:p w:rsidR="006242B2" w:rsidRPr="006242B2" w:rsidRDefault="006002C1" w:rsidP="006242B2">
            <w:pPr>
              <w:ind w:firstLine="0"/>
              <w:jc w:val="center"/>
              <w:rPr>
                <w:rFonts w:cs="Arial"/>
              </w:rPr>
            </w:pPr>
            <w:r>
              <w:rPr>
                <w:rFonts w:cs="Arial"/>
              </w:rPr>
              <w:t>Não tem</w:t>
            </w:r>
          </w:p>
        </w:tc>
      </w:tr>
      <w:tr w:rsidR="006002C1" w:rsidRPr="006242B2" w:rsidTr="00B359C6">
        <w:tc>
          <w:tcPr>
            <w:tcW w:w="2268" w:type="dxa"/>
            <w:vAlign w:val="center"/>
          </w:tcPr>
          <w:p w:rsidR="006242B2" w:rsidRDefault="00590E70" w:rsidP="006242B2">
            <w:pPr>
              <w:ind w:firstLine="0"/>
              <w:jc w:val="center"/>
              <w:rPr>
                <w:rFonts w:cs="Arial"/>
              </w:rPr>
            </w:pPr>
            <w:proofErr w:type="spellStart"/>
            <w:r>
              <w:rPr>
                <w:rFonts w:cs="Arial"/>
              </w:rPr>
              <w:t>Video</w:t>
            </w:r>
            <w:proofErr w:type="spellEnd"/>
          </w:p>
        </w:tc>
        <w:tc>
          <w:tcPr>
            <w:tcW w:w="1985" w:type="dxa"/>
            <w:vAlign w:val="center"/>
          </w:tcPr>
          <w:p w:rsidR="006242B2" w:rsidRPr="006242B2" w:rsidRDefault="004274F8" w:rsidP="006242B2">
            <w:pPr>
              <w:ind w:firstLine="0"/>
              <w:jc w:val="center"/>
              <w:rPr>
                <w:rFonts w:cs="Arial"/>
              </w:rPr>
            </w:pPr>
            <w:r>
              <w:rPr>
                <w:rFonts w:cs="Arial"/>
              </w:rPr>
              <w:t>Não tem</w:t>
            </w:r>
          </w:p>
        </w:tc>
        <w:tc>
          <w:tcPr>
            <w:tcW w:w="2268" w:type="dxa"/>
            <w:vAlign w:val="center"/>
          </w:tcPr>
          <w:p w:rsidR="006242B2" w:rsidRPr="006242B2" w:rsidRDefault="004274F8" w:rsidP="006242B2">
            <w:pPr>
              <w:ind w:firstLine="0"/>
              <w:jc w:val="center"/>
              <w:rPr>
                <w:rFonts w:cs="Arial"/>
              </w:rPr>
            </w:pPr>
            <w:r>
              <w:rPr>
                <w:rFonts w:cs="Arial"/>
              </w:rPr>
              <w:t>Micro HDMI</w:t>
            </w:r>
          </w:p>
        </w:tc>
        <w:tc>
          <w:tcPr>
            <w:tcW w:w="1973" w:type="dxa"/>
            <w:vAlign w:val="center"/>
          </w:tcPr>
          <w:p w:rsidR="006242B2" w:rsidRPr="006242B2" w:rsidRDefault="006002C1" w:rsidP="006242B2">
            <w:pPr>
              <w:ind w:firstLine="0"/>
              <w:jc w:val="center"/>
              <w:rPr>
                <w:rFonts w:cs="Arial"/>
              </w:rPr>
            </w:pPr>
            <w:r>
              <w:rPr>
                <w:rFonts w:cs="Arial"/>
              </w:rPr>
              <w:t>HDMI, RCA, DSI</w:t>
            </w:r>
          </w:p>
        </w:tc>
      </w:tr>
      <w:tr w:rsidR="006002C1" w:rsidRPr="006242B2" w:rsidTr="00B359C6">
        <w:tc>
          <w:tcPr>
            <w:tcW w:w="2268" w:type="dxa"/>
            <w:vAlign w:val="center"/>
          </w:tcPr>
          <w:p w:rsidR="006242B2" w:rsidRDefault="00590E70" w:rsidP="006242B2">
            <w:pPr>
              <w:ind w:firstLine="0"/>
              <w:jc w:val="center"/>
              <w:rPr>
                <w:rFonts w:cs="Arial"/>
              </w:rPr>
            </w:pPr>
            <w:proofErr w:type="spellStart"/>
            <w:r>
              <w:rPr>
                <w:rFonts w:cs="Arial"/>
              </w:rPr>
              <w:t>Audio</w:t>
            </w:r>
            <w:proofErr w:type="spellEnd"/>
          </w:p>
        </w:tc>
        <w:tc>
          <w:tcPr>
            <w:tcW w:w="1985" w:type="dxa"/>
            <w:vAlign w:val="center"/>
          </w:tcPr>
          <w:p w:rsidR="006242B2" w:rsidRPr="006242B2" w:rsidRDefault="004274F8" w:rsidP="006242B2">
            <w:pPr>
              <w:ind w:firstLine="0"/>
              <w:jc w:val="center"/>
              <w:rPr>
                <w:rFonts w:cs="Arial"/>
              </w:rPr>
            </w:pPr>
            <w:r>
              <w:rPr>
                <w:rFonts w:cs="Arial"/>
              </w:rPr>
              <w:t>Não tem</w:t>
            </w:r>
          </w:p>
        </w:tc>
        <w:tc>
          <w:tcPr>
            <w:tcW w:w="2268" w:type="dxa"/>
            <w:vAlign w:val="center"/>
          </w:tcPr>
          <w:p w:rsidR="006242B2" w:rsidRPr="006242B2" w:rsidRDefault="004274F8" w:rsidP="006242B2">
            <w:pPr>
              <w:ind w:firstLine="0"/>
              <w:jc w:val="center"/>
              <w:rPr>
                <w:rFonts w:cs="Arial"/>
              </w:rPr>
            </w:pPr>
            <w:r>
              <w:rPr>
                <w:rFonts w:cs="Arial"/>
              </w:rPr>
              <w:t>Micro HDMI</w:t>
            </w:r>
          </w:p>
        </w:tc>
        <w:tc>
          <w:tcPr>
            <w:tcW w:w="1973" w:type="dxa"/>
            <w:vAlign w:val="center"/>
          </w:tcPr>
          <w:p w:rsidR="006242B2" w:rsidRPr="006242B2" w:rsidRDefault="006002C1" w:rsidP="006242B2">
            <w:pPr>
              <w:ind w:firstLine="0"/>
              <w:jc w:val="center"/>
              <w:rPr>
                <w:rFonts w:cs="Arial"/>
              </w:rPr>
            </w:pPr>
            <w:r>
              <w:rPr>
                <w:rFonts w:cs="Arial"/>
              </w:rPr>
              <w:t>HDMI, P2</w:t>
            </w:r>
          </w:p>
        </w:tc>
      </w:tr>
      <w:tr w:rsidR="006002C1" w:rsidRPr="006242B2" w:rsidTr="00B359C6">
        <w:tc>
          <w:tcPr>
            <w:tcW w:w="2268" w:type="dxa"/>
            <w:tcBorders>
              <w:bottom w:val="single" w:sz="12" w:space="0" w:color="auto"/>
            </w:tcBorders>
            <w:vAlign w:val="center"/>
          </w:tcPr>
          <w:p w:rsidR="004274F8" w:rsidRDefault="004274F8" w:rsidP="006242B2">
            <w:pPr>
              <w:ind w:firstLine="0"/>
              <w:jc w:val="center"/>
              <w:rPr>
                <w:rFonts w:cs="Arial"/>
              </w:rPr>
            </w:pPr>
            <w:r>
              <w:rPr>
                <w:rFonts w:cs="Arial"/>
              </w:rPr>
              <w:t>Preço</w:t>
            </w:r>
          </w:p>
        </w:tc>
        <w:tc>
          <w:tcPr>
            <w:tcW w:w="1985" w:type="dxa"/>
            <w:tcBorders>
              <w:bottom w:val="single" w:sz="12" w:space="0" w:color="auto"/>
            </w:tcBorders>
            <w:vAlign w:val="center"/>
          </w:tcPr>
          <w:p w:rsidR="004274F8" w:rsidRPr="006242B2" w:rsidRDefault="004274F8" w:rsidP="006242B2">
            <w:pPr>
              <w:ind w:firstLine="0"/>
              <w:jc w:val="center"/>
              <w:rPr>
                <w:rFonts w:cs="Arial"/>
              </w:rPr>
            </w:pPr>
            <m:oMathPara>
              <m:oMath>
                <m:r>
                  <w:rPr>
                    <w:rFonts w:ascii="Cambria Math" w:hAnsi="Cambria Math" w:cs="Arial"/>
                  </w:rPr>
                  <m:t>$75</m:t>
                </m:r>
              </m:oMath>
            </m:oMathPara>
          </w:p>
        </w:tc>
        <w:tc>
          <w:tcPr>
            <w:tcW w:w="2268" w:type="dxa"/>
            <w:tcBorders>
              <w:bottom w:val="single" w:sz="12" w:space="0" w:color="auto"/>
            </w:tcBorders>
            <w:vAlign w:val="center"/>
          </w:tcPr>
          <w:p w:rsidR="004274F8" w:rsidRPr="006242B2" w:rsidRDefault="004274F8" w:rsidP="006242B2">
            <w:pPr>
              <w:ind w:firstLine="0"/>
              <w:jc w:val="center"/>
              <w:rPr>
                <w:rFonts w:cs="Arial"/>
              </w:rPr>
            </w:pPr>
            <m:oMathPara>
              <m:oMath>
                <m:r>
                  <w:rPr>
                    <w:rFonts w:ascii="Cambria Math" w:hAnsi="Cambria Math" w:cs="Arial"/>
                  </w:rPr>
                  <m:t>$55</m:t>
                </m:r>
              </m:oMath>
            </m:oMathPara>
          </w:p>
        </w:tc>
        <w:tc>
          <w:tcPr>
            <w:tcW w:w="1973" w:type="dxa"/>
            <w:tcBorders>
              <w:bottom w:val="single" w:sz="12" w:space="0" w:color="auto"/>
            </w:tcBorders>
            <w:vAlign w:val="center"/>
          </w:tcPr>
          <w:p w:rsidR="004274F8" w:rsidRPr="006242B2" w:rsidRDefault="006002C1" w:rsidP="006242B2">
            <w:pPr>
              <w:ind w:firstLine="0"/>
              <w:jc w:val="center"/>
              <w:rPr>
                <w:rFonts w:cs="Arial"/>
              </w:rPr>
            </w:pPr>
            <m:oMathPara>
              <m:oMath>
                <m:r>
                  <w:rPr>
                    <w:rFonts w:ascii="Cambria Math" w:hAnsi="Cambria Math" w:cs="Arial"/>
                  </w:rPr>
                  <m:t>$35</m:t>
                </m:r>
              </m:oMath>
            </m:oMathPara>
          </w:p>
        </w:tc>
      </w:tr>
    </w:tbl>
    <w:p w:rsidR="00992D46" w:rsidRDefault="00787B53" w:rsidP="00787B53">
      <w:pPr>
        <w:pStyle w:val="Legenda"/>
      </w:pPr>
      <w:bookmarkStart w:id="3" w:name="_Ref464551029"/>
      <w:r>
        <w:t xml:space="preserve">Tabela </w:t>
      </w:r>
      <w:fldSimple w:instr=" SEQ Tabela \* ARABIC ">
        <w:r>
          <w:rPr>
            <w:noProof/>
          </w:rPr>
          <w:t>1</w:t>
        </w:r>
      </w:fldSimple>
      <w:bookmarkEnd w:id="3"/>
      <w:r>
        <w:t xml:space="preserve">: </w:t>
      </w:r>
      <w:r w:rsidRPr="00404E44">
        <w:t xml:space="preserve">Comparação entre os </w:t>
      </w:r>
      <w:r w:rsidRPr="00787B53">
        <w:rPr>
          <w:rStyle w:val="nfase"/>
        </w:rPr>
        <w:t>e-Linux board open source</w:t>
      </w:r>
      <w:r w:rsidRPr="00404E44">
        <w:t xml:space="preserve"> mais usados no mercado</w:t>
      </w:r>
      <w:r>
        <w:t xml:space="preserve"> </w:t>
      </w:r>
      <w:sdt>
        <w:sdtPr>
          <w:id w:val="-1609500655"/>
          <w:citation/>
        </w:sdtPr>
        <w:sdtContent>
          <w:r w:rsidR="00635A10">
            <w:fldChar w:fldCharType="begin"/>
          </w:r>
          <w:r w:rsidR="00635A10">
            <w:instrText xml:space="preserve"> CITATION Ton14 \l 1046 </w:instrText>
          </w:r>
          <w:r w:rsidR="00635A10">
            <w:fldChar w:fldCharType="separate"/>
          </w:r>
          <w:r w:rsidR="00635A10">
            <w:rPr>
              <w:noProof/>
            </w:rPr>
            <w:t>(DICOLA, 2014)</w:t>
          </w:r>
          <w:r w:rsidR="00635A10">
            <w:fldChar w:fldCharType="end"/>
          </w:r>
        </w:sdtContent>
      </w:sdt>
      <w:r>
        <w:t>.</w:t>
      </w:r>
    </w:p>
    <w:p w:rsidR="00D05E63" w:rsidRDefault="00D05E63" w:rsidP="00D05E63">
      <w:pPr>
        <w:rPr>
          <w:rFonts w:eastAsiaTheme="minorEastAsia"/>
        </w:rPr>
      </w:pPr>
      <w:r>
        <w:rPr>
          <w:rFonts w:eastAsiaTheme="minorEastAsia"/>
        </w:rPr>
        <w:t xml:space="preserve">O BeagleBone Black quando lançado fez um </w:t>
      </w:r>
      <w:r>
        <w:rPr>
          <w:rFonts w:eastAsiaTheme="minorEastAsia"/>
        </w:rPr>
        <w:t xml:space="preserve">relativo sucesso, mais que o seu antecessor, principalmente por causa da nova política de preço, seu microcontrolador integrado, a quantidade generosa de I/Os e seus periféricos. </w:t>
      </w:r>
      <w:r>
        <w:rPr>
          <w:rFonts w:eastAsiaTheme="minorEastAsia"/>
        </w:rPr>
        <w:lastRenderedPageBreak/>
        <w:t xml:space="preserve">Entretanto, isso não foi o suficiente para desbancar o </w:t>
      </w:r>
      <w:proofErr w:type="spellStart"/>
      <w:r>
        <w:rPr>
          <w:rFonts w:eastAsiaTheme="minorEastAsia"/>
        </w:rPr>
        <w:t>Raspeberry</w:t>
      </w:r>
      <w:proofErr w:type="spellEnd"/>
      <w:r>
        <w:rPr>
          <w:rFonts w:eastAsiaTheme="minorEastAsia"/>
        </w:rPr>
        <w:t xml:space="preserve"> </w:t>
      </w:r>
      <w:proofErr w:type="spellStart"/>
      <w:r>
        <w:rPr>
          <w:rFonts w:eastAsiaTheme="minorEastAsia"/>
        </w:rPr>
        <w:t>Pi</w:t>
      </w:r>
      <w:proofErr w:type="spellEnd"/>
      <w:r>
        <w:rPr>
          <w:rFonts w:eastAsiaTheme="minorEastAsia"/>
        </w:rPr>
        <w:t xml:space="preserve">. Parte disso é devido a forma de como as </w:t>
      </w:r>
      <w:r w:rsidRPr="00D05E63">
        <w:rPr>
          <w:rStyle w:val="nfase"/>
        </w:rPr>
        <w:t>e-Linux boards</w:t>
      </w:r>
      <w:r>
        <w:rPr>
          <w:rFonts w:eastAsiaTheme="minorEastAsia"/>
        </w:rPr>
        <w:t xml:space="preserve"> são utilizadas.</w:t>
      </w:r>
    </w:p>
    <w:p w:rsidR="007E2C7C" w:rsidRPr="006064FB" w:rsidRDefault="00E52951" w:rsidP="007E2C7C">
      <w:pPr>
        <w:pStyle w:val="Ttulo2"/>
        <w:numPr>
          <w:ilvl w:val="1"/>
          <w:numId w:val="4"/>
        </w:numPr>
        <w:rPr>
          <w:iCs/>
        </w:rPr>
      </w:pPr>
      <w:r>
        <w:rPr>
          <w:rStyle w:val="nfase"/>
          <w:i w:val="0"/>
          <w:lang w:val="pt-BR"/>
        </w:rPr>
        <w:t>Objetivo deste trabalho</w:t>
      </w:r>
    </w:p>
    <w:p w:rsidR="00D05E63" w:rsidRPr="00D05E63" w:rsidRDefault="00D05E63" w:rsidP="00D05E63"/>
    <w:p w:rsidR="00635A10" w:rsidRPr="00635A10" w:rsidRDefault="00635A10" w:rsidP="00635A10"/>
    <w:sectPr w:rsidR="00635A10" w:rsidRPr="00635A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70C" w:rsidRDefault="00E2670C" w:rsidP="0097605D">
      <w:pPr>
        <w:spacing w:line="240" w:lineRule="auto"/>
      </w:pPr>
      <w:r>
        <w:separator/>
      </w:r>
    </w:p>
  </w:endnote>
  <w:endnote w:type="continuationSeparator" w:id="0">
    <w:p w:rsidR="00E2670C" w:rsidRDefault="00E2670C" w:rsidP="00976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70C" w:rsidRDefault="00E2670C" w:rsidP="0097605D">
      <w:pPr>
        <w:spacing w:line="240" w:lineRule="auto"/>
      </w:pPr>
      <w:r>
        <w:separator/>
      </w:r>
    </w:p>
  </w:footnote>
  <w:footnote w:type="continuationSeparator" w:id="0">
    <w:p w:rsidR="00E2670C" w:rsidRDefault="00E2670C" w:rsidP="0097605D">
      <w:pPr>
        <w:spacing w:line="240" w:lineRule="auto"/>
      </w:pPr>
      <w:r>
        <w:continuationSeparator/>
      </w:r>
    </w:p>
  </w:footnote>
  <w:footnote w:id="1">
    <w:p w:rsidR="0097605D" w:rsidRDefault="0097605D">
      <w:pPr>
        <w:pStyle w:val="Textodenotaderodap"/>
      </w:pPr>
      <w:r>
        <w:rPr>
          <w:rStyle w:val="Refdenotaderodap"/>
        </w:rPr>
        <w:footnoteRef/>
      </w:r>
      <w:r>
        <w:t xml:space="preserve"> Padrão de barramento interno de computadores para conectar periféricos.</w:t>
      </w:r>
    </w:p>
  </w:footnote>
  <w:footnote w:id="2">
    <w:p w:rsidR="00E855D1" w:rsidRDefault="00E855D1">
      <w:pPr>
        <w:pStyle w:val="Textodenotaderodap"/>
      </w:pPr>
      <w:r>
        <w:rPr>
          <w:rStyle w:val="Refdenotaderodap"/>
        </w:rPr>
        <w:footnoteRef/>
      </w:r>
      <w:r>
        <w:t xml:space="preserve"> Linguagem de programação de baixo nível onde cada palavra representa o código de alguma instrução de uma máquina que usa uma determinada arquitetura.</w:t>
      </w:r>
    </w:p>
  </w:footnote>
  <w:footnote w:id="3">
    <w:p w:rsidR="00F75751" w:rsidRDefault="00F75751">
      <w:pPr>
        <w:pStyle w:val="Textodenotaderodap"/>
      </w:pPr>
      <w:r>
        <w:rPr>
          <w:rStyle w:val="Refdenotaderodap"/>
        </w:rPr>
        <w:footnoteRef/>
      </w:r>
      <w:r>
        <w:t xml:space="preserve"> Arquitetura de processador 32 bits de</w:t>
      </w:r>
      <w:r w:rsidR="00583160">
        <w:t xml:space="preserve"> alto poder de processamento,</w:t>
      </w:r>
      <w:r>
        <w:t xml:space="preserve"> baixo consumo</w:t>
      </w:r>
      <w:r w:rsidR="00583160">
        <w:t xml:space="preserve"> e baixa dissipação de calor</w:t>
      </w:r>
      <w:r>
        <w:t xml:space="preserve"> que permitiu </w:t>
      </w:r>
      <w:r w:rsidR="00583160">
        <w:t xml:space="preserve">surgimento de </w:t>
      </w:r>
      <w:r w:rsidR="00583160" w:rsidRPr="00583160">
        <w:rPr>
          <w:rStyle w:val="nfase"/>
        </w:rPr>
        <w:t>smartphones</w:t>
      </w:r>
      <w:r w:rsidR="00583160">
        <w:t xml:space="preserve"> como iPhone.</w:t>
      </w:r>
    </w:p>
  </w:footnote>
  <w:footnote w:id="4">
    <w:p w:rsidR="00583160" w:rsidRDefault="00583160">
      <w:pPr>
        <w:pStyle w:val="Textodenotaderodap"/>
      </w:pPr>
      <w:r>
        <w:rPr>
          <w:rStyle w:val="Refdenotaderodap"/>
        </w:rPr>
        <w:footnoteRef/>
      </w:r>
      <w:r>
        <w:t xml:space="preserve"> Tipo de processador especializado em processar gráficos. Hoje em dia as GPU estão cada vez mais versáteis permitindo processar outras tarefas como equações matemáticas, física e inteligência artificial </w:t>
      </w:r>
      <w:sdt>
        <w:sdtPr>
          <w:id w:val="-756827509"/>
          <w:citation/>
        </w:sdtPr>
        <w:sdtEndPr/>
        <w:sdtContent>
          <w:r>
            <w:fldChar w:fldCharType="begin"/>
          </w:r>
          <w:r>
            <w:instrText xml:space="preserve">CITATION Oqu16 \l 1046 </w:instrText>
          </w:r>
          <w:r>
            <w:fldChar w:fldCharType="separate"/>
          </w:r>
          <w:r>
            <w:rPr>
              <w:noProof/>
            </w:rPr>
            <w:t>(NVIDIA, 2016)</w:t>
          </w:r>
          <w:r>
            <w:fldChar w:fldCharType="end"/>
          </w:r>
        </w:sdtContent>
      </w:sdt>
      <w:r>
        <w:t>.</w:t>
      </w:r>
    </w:p>
  </w:footnote>
  <w:footnote w:id="5">
    <w:p w:rsidR="003D26B5" w:rsidRDefault="003D26B5">
      <w:pPr>
        <w:pStyle w:val="Textodenotaderodap"/>
      </w:pPr>
      <w:r>
        <w:rPr>
          <w:rStyle w:val="Refdenotaderodap"/>
        </w:rPr>
        <w:footnoteRef/>
      </w:r>
      <w:r>
        <w:t xml:space="preserve"> </w:t>
      </w:r>
      <w:proofErr w:type="spellStart"/>
      <w:r>
        <w:t>E</w:t>
      </w:r>
      <w:r w:rsidRPr="003D26B5">
        <w:t>mbedded</w:t>
      </w:r>
      <w:proofErr w:type="spellEnd"/>
      <w:r w:rsidRPr="003D26B5">
        <w:t xml:space="preserve"> </w:t>
      </w:r>
      <w:r>
        <w:t>L</w:t>
      </w:r>
      <w:r w:rsidRPr="003D26B5">
        <w:t>inux</w:t>
      </w:r>
      <w:r>
        <w:t>, ou Linux embarcado, é o termo utilizado para distribuições Linux portadas para ARM com o intuito de funcionar em sistemas embarcados.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6668"/>
    <w:multiLevelType w:val="multilevel"/>
    <w:tmpl w:val="9DDCA5F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D211E2"/>
    <w:multiLevelType w:val="hybridMultilevel"/>
    <w:tmpl w:val="5F7451A8"/>
    <w:lvl w:ilvl="0" w:tplc="B21EBDA2">
      <w:start w:val="1"/>
      <w:numFmt w:val="decimal"/>
      <w:pStyle w:val="Ttulo1"/>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2" w15:restartNumberingAfterBreak="0">
    <w:nsid w:val="675B68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D3"/>
    <w:rsid w:val="00050B20"/>
    <w:rsid w:val="000615CB"/>
    <w:rsid w:val="00113FED"/>
    <w:rsid w:val="00142FE0"/>
    <w:rsid w:val="00195317"/>
    <w:rsid w:val="00275CCB"/>
    <w:rsid w:val="00280921"/>
    <w:rsid w:val="00282168"/>
    <w:rsid w:val="002A683D"/>
    <w:rsid w:val="002B422A"/>
    <w:rsid w:val="003D26B5"/>
    <w:rsid w:val="00405021"/>
    <w:rsid w:val="00420BD1"/>
    <w:rsid w:val="004274F8"/>
    <w:rsid w:val="00437663"/>
    <w:rsid w:val="00437809"/>
    <w:rsid w:val="004440A1"/>
    <w:rsid w:val="00583160"/>
    <w:rsid w:val="00590E70"/>
    <w:rsid w:val="005B517C"/>
    <w:rsid w:val="006002C1"/>
    <w:rsid w:val="006064FB"/>
    <w:rsid w:val="006211F8"/>
    <w:rsid w:val="006242B2"/>
    <w:rsid w:val="00635A10"/>
    <w:rsid w:val="0064792B"/>
    <w:rsid w:val="00664592"/>
    <w:rsid w:val="0066751F"/>
    <w:rsid w:val="00693222"/>
    <w:rsid w:val="006D0FA9"/>
    <w:rsid w:val="00733494"/>
    <w:rsid w:val="00761EEC"/>
    <w:rsid w:val="007753BC"/>
    <w:rsid w:val="00787B53"/>
    <w:rsid w:val="007A7191"/>
    <w:rsid w:val="007E2C7C"/>
    <w:rsid w:val="007E3B99"/>
    <w:rsid w:val="00815E76"/>
    <w:rsid w:val="00854427"/>
    <w:rsid w:val="00873257"/>
    <w:rsid w:val="009348CC"/>
    <w:rsid w:val="009409B1"/>
    <w:rsid w:val="00955F56"/>
    <w:rsid w:val="0097605D"/>
    <w:rsid w:val="00992D46"/>
    <w:rsid w:val="00A26407"/>
    <w:rsid w:val="00A90F8F"/>
    <w:rsid w:val="00AD7A38"/>
    <w:rsid w:val="00B359C6"/>
    <w:rsid w:val="00B72346"/>
    <w:rsid w:val="00B837A1"/>
    <w:rsid w:val="00BA07FE"/>
    <w:rsid w:val="00BD26A4"/>
    <w:rsid w:val="00C22468"/>
    <w:rsid w:val="00C67A17"/>
    <w:rsid w:val="00C864DD"/>
    <w:rsid w:val="00D05E63"/>
    <w:rsid w:val="00D150FC"/>
    <w:rsid w:val="00D521A4"/>
    <w:rsid w:val="00E151F7"/>
    <w:rsid w:val="00E2670C"/>
    <w:rsid w:val="00E52951"/>
    <w:rsid w:val="00E855D1"/>
    <w:rsid w:val="00E95CB7"/>
    <w:rsid w:val="00E96C58"/>
    <w:rsid w:val="00F75751"/>
    <w:rsid w:val="00FB17D3"/>
    <w:rsid w:val="00FB2BCA"/>
    <w:rsid w:val="00FD5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A149"/>
  <w15:chartTrackingRefBased/>
  <w15:docId w15:val="{31AD6947-8C06-40F7-80E4-47F2CA10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37663"/>
    <w:pPr>
      <w:spacing w:after="0" w:line="360" w:lineRule="auto"/>
      <w:ind w:firstLine="737"/>
      <w:jc w:val="both"/>
    </w:pPr>
    <w:rPr>
      <w:rFonts w:ascii="Arial" w:hAnsi="Arial"/>
      <w:sz w:val="24"/>
    </w:rPr>
  </w:style>
  <w:style w:type="paragraph" w:styleId="Ttulo1">
    <w:name w:val="heading 1"/>
    <w:basedOn w:val="Normal"/>
    <w:next w:val="Normal"/>
    <w:link w:val="Ttulo1Char"/>
    <w:uiPriority w:val="9"/>
    <w:qFormat/>
    <w:rsid w:val="002B422A"/>
    <w:pPr>
      <w:keepNext/>
      <w:keepLines/>
      <w:numPr>
        <w:numId w:val="1"/>
      </w:numPr>
      <w:spacing w:before="240"/>
      <w:ind w:left="36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2B422A"/>
    <w:pPr>
      <w:keepNext/>
      <w:keepLines/>
      <w:numPr>
        <w:ilvl w:val="1"/>
        <w:numId w:val="3"/>
      </w:numPr>
      <w:spacing w:before="40"/>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97605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Simples2">
    <w:name w:val="Plain Table 2"/>
    <w:basedOn w:val="Tabelanormal"/>
    <w:uiPriority w:val="42"/>
    <w:rsid w:val="00D150FC"/>
    <w:pPr>
      <w:spacing w:after="0" w:line="240" w:lineRule="auto"/>
      <w:jc w:val="center"/>
    </w:pPr>
    <w:rPr>
      <w:rFonts w:ascii="Arial" w:eastAsia="Times New Roman" w:hAnsi="Arial" w:cs="Times New Roman"/>
      <w:sz w:val="20"/>
      <w:szCs w:val="20"/>
    </w:rPr>
    <w:tblPr>
      <w:tblStyleRowBandSize w:val="1"/>
      <w:tblStyleColBandSize w:val="1"/>
      <w:jc w:val="center"/>
      <w:tblBorders>
        <w:top w:val="single" w:sz="4" w:space="0" w:color="7F7F7F" w:themeColor="text1" w:themeTint="80"/>
        <w:bottom w:val="single" w:sz="4" w:space="0" w:color="7F7F7F" w:themeColor="text1" w:themeTint="80"/>
      </w:tblBorders>
    </w:tblPr>
    <w:trPr>
      <w:tblHeader/>
      <w:jc w:val="center"/>
    </w:tr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har">
    <w:name w:val="Título 1 Char"/>
    <w:basedOn w:val="Fontepargpadro"/>
    <w:link w:val="Ttulo1"/>
    <w:uiPriority w:val="9"/>
    <w:rsid w:val="002B422A"/>
    <w:rPr>
      <w:rFonts w:ascii="Arial" w:eastAsiaTheme="majorEastAsia" w:hAnsi="Arial" w:cstheme="majorBidi"/>
      <w:b/>
      <w:sz w:val="28"/>
      <w:szCs w:val="32"/>
    </w:rPr>
  </w:style>
  <w:style w:type="paragraph" w:styleId="Textodenotaderodap">
    <w:name w:val="footnote text"/>
    <w:basedOn w:val="Normal"/>
    <w:link w:val="TextodenotaderodapChar"/>
    <w:uiPriority w:val="99"/>
    <w:semiHidden/>
    <w:unhideWhenUsed/>
    <w:rsid w:val="0097605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7605D"/>
    <w:rPr>
      <w:rFonts w:ascii="Arial" w:hAnsi="Arial"/>
      <w:sz w:val="20"/>
      <w:szCs w:val="20"/>
    </w:rPr>
  </w:style>
  <w:style w:type="character" w:styleId="Refdenotaderodap">
    <w:name w:val="footnote reference"/>
    <w:basedOn w:val="Fontepargpadro"/>
    <w:uiPriority w:val="99"/>
    <w:semiHidden/>
    <w:unhideWhenUsed/>
    <w:rsid w:val="0097605D"/>
    <w:rPr>
      <w:vertAlign w:val="superscript"/>
    </w:rPr>
  </w:style>
  <w:style w:type="character" w:customStyle="1" w:styleId="Ttulo3Char">
    <w:name w:val="Título 3 Char"/>
    <w:basedOn w:val="Fontepargpadro"/>
    <w:link w:val="Ttulo3"/>
    <w:uiPriority w:val="9"/>
    <w:semiHidden/>
    <w:rsid w:val="0097605D"/>
    <w:rPr>
      <w:rFonts w:asciiTheme="majorHAnsi" w:eastAsiaTheme="majorEastAsia" w:hAnsiTheme="majorHAnsi" w:cstheme="majorBidi"/>
      <w:color w:val="1F4D78" w:themeColor="accent1" w:themeShade="7F"/>
      <w:sz w:val="24"/>
      <w:szCs w:val="24"/>
    </w:rPr>
  </w:style>
  <w:style w:type="paragraph" w:styleId="Legenda">
    <w:name w:val="caption"/>
    <w:basedOn w:val="Normal"/>
    <w:next w:val="Normal"/>
    <w:uiPriority w:val="35"/>
    <w:unhideWhenUsed/>
    <w:qFormat/>
    <w:rsid w:val="00B837A1"/>
    <w:pPr>
      <w:spacing w:after="200" w:line="240" w:lineRule="auto"/>
      <w:ind w:firstLine="0"/>
      <w:jc w:val="center"/>
    </w:pPr>
    <w:rPr>
      <w:iCs/>
      <w:sz w:val="20"/>
      <w:szCs w:val="18"/>
    </w:rPr>
  </w:style>
  <w:style w:type="character" w:styleId="nfase">
    <w:name w:val="Emphasis"/>
    <w:aliases w:val="Ênfase (Inglês)"/>
    <w:basedOn w:val="Fontepargpadro"/>
    <w:uiPriority w:val="20"/>
    <w:qFormat/>
    <w:rsid w:val="00B837A1"/>
    <w:rPr>
      <w:i/>
      <w:iCs/>
      <w:lang w:val="en-US"/>
    </w:rPr>
  </w:style>
  <w:style w:type="character" w:customStyle="1" w:styleId="Ttulo2Char">
    <w:name w:val="Título 2 Char"/>
    <w:basedOn w:val="Fontepargpadro"/>
    <w:link w:val="Ttulo2"/>
    <w:uiPriority w:val="9"/>
    <w:rsid w:val="002B422A"/>
    <w:rPr>
      <w:rFonts w:ascii="Arial" w:eastAsiaTheme="majorEastAsia" w:hAnsi="Arial" w:cstheme="majorBidi"/>
      <w:b/>
      <w:sz w:val="24"/>
      <w:szCs w:val="26"/>
    </w:rPr>
  </w:style>
  <w:style w:type="character" w:styleId="TextodoEspaoReservado">
    <w:name w:val="Placeholder Text"/>
    <w:basedOn w:val="Fontepargpadro"/>
    <w:uiPriority w:val="99"/>
    <w:semiHidden/>
    <w:rsid w:val="00873257"/>
    <w:rPr>
      <w:color w:val="808080"/>
    </w:rPr>
  </w:style>
  <w:style w:type="paragraph" w:styleId="Textodebalo">
    <w:name w:val="Balloon Text"/>
    <w:basedOn w:val="Normal"/>
    <w:link w:val="TextodebaloChar"/>
    <w:uiPriority w:val="99"/>
    <w:semiHidden/>
    <w:unhideWhenUsed/>
    <w:rsid w:val="00AD7A3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D7A38"/>
    <w:rPr>
      <w:rFonts w:ascii="Segoe UI" w:hAnsi="Segoe UI" w:cs="Segoe UI"/>
      <w:sz w:val="18"/>
      <w:szCs w:val="18"/>
    </w:rPr>
  </w:style>
  <w:style w:type="table" w:styleId="Tabelacomgrade">
    <w:name w:val="Table Grid"/>
    <w:basedOn w:val="Tabelanormal"/>
    <w:uiPriority w:val="39"/>
    <w:rsid w:val="0099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992D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92D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41745">
      <w:bodyDiv w:val="1"/>
      <w:marLeft w:val="0"/>
      <w:marRight w:val="0"/>
      <w:marTop w:val="0"/>
      <w:marBottom w:val="0"/>
      <w:divBdr>
        <w:top w:val="none" w:sz="0" w:space="0" w:color="auto"/>
        <w:left w:val="none" w:sz="0" w:space="0" w:color="auto"/>
        <w:bottom w:val="none" w:sz="0" w:space="0" w:color="auto"/>
        <w:right w:val="none" w:sz="0" w:space="0" w:color="auto"/>
      </w:divBdr>
    </w:div>
    <w:div w:id="248320436">
      <w:bodyDiv w:val="1"/>
      <w:marLeft w:val="0"/>
      <w:marRight w:val="0"/>
      <w:marTop w:val="0"/>
      <w:marBottom w:val="0"/>
      <w:divBdr>
        <w:top w:val="none" w:sz="0" w:space="0" w:color="auto"/>
        <w:left w:val="none" w:sz="0" w:space="0" w:color="auto"/>
        <w:bottom w:val="none" w:sz="0" w:space="0" w:color="auto"/>
        <w:right w:val="none" w:sz="0" w:space="0" w:color="auto"/>
      </w:divBdr>
    </w:div>
    <w:div w:id="539048523">
      <w:bodyDiv w:val="1"/>
      <w:marLeft w:val="0"/>
      <w:marRight w:val="0"/>
      <w:marTop w:val="0"/>
      <w:marBottom w:val="0"/>
      <w:divBdr>
        <w:top w:val="none" w:sz="0" w:space="0" w:color="auto"/>
        <w:left w:val="none" w:sz="0" w:space="0" w:color="auto"/>
        <w:bottom w:val="none" w:sz="0" w:space="0" w:color="auto"/>
        <w:right w:val="none" w:sz="0" w:space="0" w:color="auto"/>
      </w:divBdr>
    </w:div>
    <w:div w:id="565531185">
      <w:bodyDiv w:val="1"/>
      <w:marLeft w:val="0"/>
      <w:marRight w:val="0"/>
      <w:marTop w:val="0"/>
      <w:marBottom w:val="0"/>
      <w:divBdr>
        <w:top w:val="none" w:sz="0" w:space="0" w:color="auto"/>
        <w:left w:val="none" w:sz="0" w:space="0" w:color="auto"/>
        <w:bottom w:val="none" w:sz="0" w:space="0" w:color="auto"/>
        <w:right w:val="none" w:sz="0" w:space="0" w:color="auto"/>
      </w:divBdr>
    </w:div>
    <w:div w:id="656887346">
      <w:bodyDiv w:val="1"/>
      <w:marLeft w:val="0"/>
      <w:marRight w:val="0"/>
      <w:marTop w:val="0"/>
      <w:marBottom w:val="0"/>
      <w:divBdr>
        <w:top w:val="none" w:sz="0" w:space="0" w:color="auto"/>
        <w:left w:val="none" w:sz="0" w:space="0" w:color="auto"/>
        <w:bottom w:val="none" w:sz="0" w:space="0" w:color="auto"/>
        <w:right w:val="none" w:sz="0" w:space="0" w:color="auto"/>
      </w:divBdr>
    </w:div>
    <w:div w:id="776602998">
      <w:bodyDiv w:val="1"/>
      <w:marLeft w:val="0"/>
      <w:marRight w:val="0"/>
      <w:marTop w:val="0"/>
      <w:marBottom w:val="0"/>
      <w:divBdr>
        <w:top w:val="none" w:sz="0" w:space="0" w:color="auto"/>
        <w:left w:val="none" w:sz="0" w:space="0" w:color="auto"/>
        <w:bottom w:val="none" w:sz="0" w:space="0" w:color="auto"/>
        <w:right w:val="none" w:sz="0" w:space="0" w:color="auto"/>
      </w:divBdr>
    </w:div>
    <w:div w:id="902300339">
      <w:bodyDiv w:val="1"/>
      <w:marLeft w:val="0"/>
      <w:marRight w:val="0"/>
      <w:marTop w:val="0"/>
      <w:marBottom w:val="0"/>
      <w:divBdr>
        <w:top w:val="none" w:sz="0" w:space="0" w:color="auto"/>
        <w:left w:val="none" w:sz="0" w:space="0" w:color="auto"/>
        <w:bottom w:val="none" w:sz="0" w:space="0" w:color="auto"/>
        <w:right w:val="none" w:sz="0" w:space="0" w:color="auto"/>
      </w:divBdr>
    </w:div>
    <w:div w:id="1192571085">
      <w:bodyDiv w:val="1"/>
      <w:marLeft w:val="0"/>
      <w:marRight w:val="0"/>
      <w:marTop w:val="0"/>
      <w:marBottom w:val="0"/>
      <w:divBdr>
        <w:top w:val="none" w:sz="0" w:space="0" w:color="auto"/>
        <w:left w:val="none" w:sz="0" w:space="0" w:color="auto"/>
        <w:bottom w:val="none" w:sz="0" w:space="0" w:color="auto"/>
        <w:right w:val="none" w:sz="0" w:space="0" w:color="auto"/>
      </w:divBdr>
    </w:div>
    <w:div w:id="1286812427">
      <w:bodyDiv w:val="1"/>
      <w:marLeft w:val="0"/>
      <w:marRight w:val="0"/>
      <w:marTop w:val="0"/>
      <w:marBottom w:val="0"/>
      <w:divBdr>
        <w:top w:val="none" w:sz="0" w:space="0" w:color="auto"/>
        <w:left w:val="none" w:sz="0" w:space="0" w:color="auto"/>
        <w:bottom w:val="none" w:sz="0" w:space="0" w:color="auto"/>
        <w:right w:val="none" w:sz="0" w:space="0" w:color="auto"/>
      </w:divBdr>
    </w:div>
    <w:div w:id="1452016702">
      <w:bodyDiv w:val="1"/>
      <w:marLeft w:val="0"/>
      <w:marRight w:val="0"/>
      <w:marTop w:val="0"/>
      <w:marBottom w:val="0"/>
      <w:divBdr>
        <w:top w:val="none" w:sz="0" w:space="0" w:color="auto"/>
        <w:left w:val="none" w:sz="0" w:space="0" w:color="auto"/>
        <w:bottom w:val="none" w:sz="0" w:space="0" w:color="auto"/>
        <w:right w:val="none" w:sz="0" w:space="0" w:color="auto"/>
      </w:divBdr>
    </w:div>
    <w:div w:id="1489517534">
      <w:bodyDiv w:val="1"/>
      <w:marLeft w:val="0"/>
      <w:marRight w:val="0"/>
      <w:marTop w:val="0"/>
      <w:marBottom w:val="0"/>
      <w:divBdr>
        <w:top w:val="none" w:sz="0" w:space="0" w:color="auto"/>
        <w:left w:val="none" w:sz="0" w:space="0" w:color="auto"/>
        <w:bottom w:val="none" w:sz="0" w:space="0" w:color="auto"/>
        <w:right w:val="none" w:sz="0" w:space="0" w:color="auto"/>
      </w:divBdr>
    </w:div>
    <w:div w:id="1606955976">
      <w:bodyDiv w:val="1"/>
      <w:marLeft w:val="0"/>
      <w:marRight w:val="0"/>
      <w:marTop w:val="0"/>
      <w:marBottom w:val="0"/>
      <w:divBdr>
        <w:top w:val="none" w:sz="0" w:space="0" w:color="auto"/>
        <w:left w:val="none" w:sz="0" w:space="0" w:color="auto"/>
        <w:bottom w:val="none" w:sz="0" w:space="0" w:color="auto"/>
        <w:right w:val="none" w:sz="0" w:space="0" w:color="auto"/>
      </w:divBdr>
    </w:div>
    <w:div w:id="1777358752">
      <w:bodyDiv w:val="1"/>
      <w:marLeft w:val="0"/>
      <w:marRight w:val="0"/>
      <w:marTop w:val="0"/>
      <w:marBottom w:val="0"/>
      <w:divBdr>
        <w:top w:val="none" w:sz="0" w:space="0" w:color="auto"/>
        <w:left w:val="none" w:sz="0" w:space="0" w:color="auto"/>
        <w:bottom w:val="none" w:sz="0" w:space="0" w:color="auto"/>
        <w:right w:val="none" w:sz="0" w:space="0" w:color="auto"/>
      </w:divBdr>
    </w:div>
    <w:div w:id="1800302261">
      <w:bodyDiv w:val="1"/>
      <w:marLeft w:val="0"/>
      <w:marRight w:val="0"/>
      <w:marTop w:val="0"/>
      <w:marBottom w:val="0"/>
      <w:divBdr>
        <w:top w:val="none" w:sz="0" w:space="0" w:color="auto"/>
        <w:left w:val="none" w:sz="0" w:space="0" w:color="auto"/>
        <w:bottom w:val="none" w:sz="0" w:space="0" w:color="auto"/>
        <w:right w:val="none" w:sz="0" w:space="0" w:color="auto"/>
      </w:divBdr>
    </w:div>
    <w:div w:id="1911773483">
      <w:bodyDiv w:val="1"/>
      <w:marLeft w:val="0"/>
      <w:marRight w:val="0"/>
      <w:marTop w:val="0"/>
      <w:marBottom w:val="0"/>
      <w:divBdr>
        <w:top w:val="none" w:sz="0" w:space="0" w:color="auto"/>
        <w:left w:val="none" w:sz="0" w:space="0" w:color="auto"/>
        <w:bottom w:val="none" w:sz="0" w:space="0" w:color="auto"/>
        <w:right w:val="none" w:sz="0" w:space="0" w:color="auto"/>
      </w:divBdr>
    </w:div>
    <w:div w:id="210344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1B"/>
    <w:rsid w:val="0015271B"/>
    <w:rsid w:val="00CC29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527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b:Source>
    <b:Tag>NI16</b:Tag>
    <b:SourceType>InternetSite</b:SourceType>
    <b:Guid>{5CC6B1DD-2087-42CA-9E32-4B7DCB2ED8AE}</b:Guid>
    <b:Author>
      <b:Author>
        <b:Corporate>NI</b:Corporate>
      </b:Author>
    </b:Author>
    <b:InternetSiteTitle>Aquisição de dados</b:InternetSiteTitle>
    <b:Year>2016</b:Year>
    <b:YearAccessed>2016</b:YearAccessed>
    <b:MonthAccessed>de Setembro</b:MonthAccessed>
    <b:DayAccessed>25</b:DayAccessed>
    <b:URL>http://www.ni.com/data-acquisition/pt/</b:URL>
    <b:RefOrder>3</b:RefOrder>
  </b:Source>
  <b:Source>
    <b:Tag>Mea12</b:Tag>
    <b:SourceType>InternetSite</b:SourceType>
    <b:Guid>{8F9B6B62-B5AB-48FA-921D-A3F88DB6119B}</b:Guid>
    <b:Author>
      <b:Author>
        <b:Corporate>Measurement Computing Corporation</b:Corporate>
      </b:Author>
    </b:Author>
    <b:Title>Data Aquisition Handbook</b:Title>
    <b:Year>2012</b:Year>
    <b:City>Norton</b:City>
    <b:Edition>3</b:Edition>
    <b:DayAccessed>26</b:DayAccessed>
    <b:URL>http://www.mccdaq.com/pdfs/anpdf/Data-Acquisition-Handbook.pdf</b:URL>
    <b:YearAccessed>2016</b:YearAccessed>
    <b:MonthAccessed>de setembro</b:MonthAccessed>
    <b:RefOrder>1</b:RefOrder>
  </b:Source>
  <b:Source>
    <b:Tag>And12</b:Tag>
    <b:SourceType>InternetSite</b:SourceType>
    <b:Guid>{65D06681-0E5D-4193-A4B9-FA75A0EC94EF}</b:Guid>
    <b:Year>2012</b:Year>
    <b:Author>
      <b:Author>
        <b:NameList>
          <b:Person>
            <b:Last>Pereira</b:Last>
            <b:First>André</b:First>
            <b:Middle>Luiz</b:Middle>
          </b:Person>
        </b:NameList>
      </b:Author>
    </b:Author>
    <b:InternetSiteTitle>O que é PCI-Express?</b:InternetSiteTitle>
    <b:YearAccessed>2016</b:YearAccessed>
    <b:MonthAccessed>de setembro</b:MonthAccessed>
    <b:DayAccessed>26</b:DayAccessed>
    <b:URL>http://www.tecmundo.com.br/hardware/1130-o-que-e-pci-express-.htm</b:URL>
    <b:RefOrder>2</b:RefOrder>
  </b:Source>
  <b:Source>
    <b:Tag>Ban12</b:Tag>
    <b:SourceType>InternetSite</b:SourceType>
    <b:Guid>{F4B5FBCD-C30D-46D4-B82E-F8F44A7F0656}</b:Guid>
    <b:Year>2012</b:Year>
    <b:YearAccessed>2016</b:YearAccessed>
    <b:MonthAccessed>de outubro</b:MonthAccessed>
    <b:DayAccessed>04</b:DayAccessed>
    <b:URL>https://www.ted.com/talks/massimo_banzi_how_arduino_is_open_sourcing_imagination</b:URL>
    <b:Author>
      <b:Performer>
        <b:NameList>
          <b:Person>
            <b:Last>Banz</b:Last>
            <b:First>Massimo</b:First>
          </b:Person>
        </b:NameList>
      </b:Performer>
      <b:Author>
        <b:NameList>
          <b:Person>
            <b:Last>Banz</b:Last>
            <b:First>Massimo</b:First>
          </b:Person>
        </b:NameList>
      </b:Author>
    </b:Author>
    <b:ProductionCompany>TED Conferences, LLC</b:ProductionCompany>
    <b:InternetSiteTitle>How Arduino is open-sourcing imagination</b:InternetSiteTitle>
    <b:RefOrder>4</b:RefOrder>
  </b:Source>
  <b:Source>
    <b:Tag>bla10</b:Tag>
    <b:SourceType>InternetSite</b:SourceType>
    <b:Guid>{71E80402-D015-4065-A971-73342440179F}</b:Guid>
    <b:Author>
      <b:Author>
        <b:NameList>
          <b:Person>
            <b:Last>blakebevin</b:Last>
          </b:Person>
        </b:NameList>
      </b:Author>
    </b:Author>
    <b:InternetSiteTitle>TPower Laces- the Auto lacing shoe</b:InternetSiteTitle>
    <b:Year>2010</b:Year>
    <b:YearAccessed>2016</b:YearAccessed>
    <b:MonthAccessed>de setembro</b:MonthAccessed>
    <b:DayAccessed>30</b:DayAccessed>
    <b:URL>http://www.instructables.com/id/Power-Laces-the-Auto-lacing-shoe/</b:URL>
    <b:RefOrder>5</b:RefOrder>
  </b:Source>
  <b:Source>
    <b:Tag>Oqu16</b:Tag>
    <b:SourceType>InternetSite</b:SourceType>
    <b:Guid>{4699397B-1F06-4877-85DD-42B649BE74F3}</b:Guid>
    <b:InternetSiteTitle>O que é computação acelerada por placa de vídeo?</b:InternetSiteTitle>
    <b:Year>2016</b:Year>
    <b:YearAccessed>2016</b:YearAccessed>
    <b:MonthAccessed>de outubro</b:MonthAccessed>
    <b:DayAccessed>17</b:DayAccessed>
    <b:URL>http://www.nvidia.com.br/object/what-is-gpu-computing-br.html</b:URL>
    <b:Author>
      <b:Author>
        <b:Corporate>NVidia</b:Corporate>
      </b:Author>
    </b:Author>
    <b:RefOrder>8</b:RefOrder>
  </b:Source>
  <b:Source>
    <b:Tag>Jon12</b:Tag>
    <b:SourceType>InternetSite</b:SourceType>
    <b:Guid>{20A7E75F-91C8-4AE9-B5D0-26A78960C998}</b:Guid>
    <b:Author>
      <b:Author>
        <b:NameList>
          <b:Person>
            <b:Last>Machado</b:Last>
            <b:First>Jonathan</b:First>
          </b:Person>
        </b:NameList>
      </b:Author>
    </b:Author>
    <b:InternetSiteTitle>Raspberry Pi: computador de 50 reais pode revolucionar a informática</b:InternetSiteTitle>
    <b:Year>2012</b:Year>
    <b:YearAccessed>2016</b:YearAccessed>
    <b:MonthAccessed>de outubro</b:MonthAccessed>
    <b:DayAccessed>04</b:DayAccessed>
    <b:URL>http://www.tecmundo.com.br/hardware/23175-raspberry-pi-como-um-computador-de-50-reais-pode-revolucionar-a-informatica.htm</b:URL>
    <b:RefOrder>6</b:RefOrder>
  </b:Source>
  <b:Source>
    <b:Tag>Ton14</b:Tag>
    <b:SourceType>InternetSite</b:SourceType>
    <b:Guid>{B2690001-8CEA-459B-B544-EED64D8909EC}</b:Guid>
    <b:Year>2014</b:Year>
    <b:Author>
      <b:Author>
        <b:NameList>
          <b:Person>
            <b:Last>DiCola</b:Last>
            <b:First>Tony</b:First>
          </b:Person>
        </b:NameList>
      </b:Author>
    </b:Author>
    <b:InternetSiteTitle>Embedded Linux Board Comparison</b:InternetSiteTitle>
    <b:YearAccessed>2016</b:YearAccessed>
    <b:MonthAccessed>de outubro</b:MonthAccessed>
    <b:DayAccessed>04</b:DayAccessed>
    <b:URL>https://cdn-learn.adafruit.com/downloads/pdf/embedded-linux-board-comparison.pdf</b:URL>
    <b:RefOrder>7</b:RefOrder>
  </b:Source>
</b:Sources>
</file>

<file path=customXml/itemProps1.xml><?xml version="1.0" encoding="utf-8"?>
<ds:datastoreItem xmlns:ds="http://schemas.openxmlformats.org/officeDocument/2006/customXml" ds:itemID="{D503F8AD-D476-44B1-9D42-CDBDBDCD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8</Pages>
  <Words>2189</Words>
  <Characters>11821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Rodrigues</dc:creator>
  <cp:keywords/>
  <dc:description/>
  <cp:lastModifiedBy>Lucas Rodrigues</cp:lastModifiedBy>
  <cp:revision>32</cp:revision>
  <dcterms:created xsi:type="dcterms:W3CDTF">2016-10-17T21:34:00Z</dcterms:created>
  <dcterms:modified xsi:type="dcterms:W3CDTF">2016-10-18T13:58:00Z</dcterms:modified>
</cp:coreProperties>
</file>