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b w:val="1"/>
          <w:rtl w:val="0"/>
        </w:rPr>
        <w:t xml:space="preserve"> a) Silogismo Hipotético.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p: douglas mora no litoral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q: douglas gosta do mar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r: douglas sabe nadar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 → q)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∧</w:t>
      </w:r>
      <w:r w:rsidDel="00000000" w:rsidR="00000000" w:rsidRPr="00000000">
        <w:rPr>
          <w:rFonts w:ascii="Cardo" w:cs="Cardo" w:eastAsia="Cardo" w:hAnsi="Cardo"/>
          <w:rtl w:val="0"/>
        </w:rPr>
        <w:t xml:space="preserve"> (q → r) ⟹ p → 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2- </w:t>
      </w: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b w:val="1"/>
          <w:rtl w:val="0"/>
        </w:rPr>
        <w:t xml:space="preserve">II e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(Q → R), P, Q |– R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Justificativa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(Q → 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→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2 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 4 MP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3- </w:t>
      </w:r>
      <w:r w:rsidDel="00000000" w:rsidR="00000000" w:rsidRPr="00000000">
        <w:rPr>
          <w:b w:val="1"/>
          <w:rtl w:val="0"/>
        </w:rPr>
        <w:t xml:space="preserve">Utilização do Modus Tollens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p: tenho paciência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q: vou estudar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q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∧ ~q ⇒ ~p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Professor, acredito que tenha algum erro nesta questão, foi faltam premissas para que as manipulações sejam possíveis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E: o programa é eficiente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R: executa rapidamente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B: tem algum bug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→ R |– E ⊻ B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Justificativa</w:t>
            </w:r>
          </w:p>
        </w:tc>
      </w:tr>
      <w:tr>
        <w:trPr>
          <w:trHeight w:val="440.925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 →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C: a colheita é boa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A: há água suficiente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V: haver muita chuva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S: haver muito sol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∧ ~A, (~V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∨ ~S)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 |– C ∧ S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Justificativa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 ∧ ~A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(~V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∨ ~S)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∧ 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∧ 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~A → ~(~V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∨ ~S)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Contrapositiva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~(~V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∨ ~S)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 5 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~~(V ∧ 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de Morgan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 ∧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~ 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 ∧ 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 ∧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3, 9 ∧ I</w:t>
            </w:r>
          </w:p>
        </w:tc>
      </w:tr>
    </w:tbl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5- 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∧ Q) → (R → S), ¬¬P, Q |–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Justificativa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∧ Q) → (R → 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¬¬P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¬E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∧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4, 3 ∧ 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 →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5 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~R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∨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contrapositiva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∨ 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6-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A→B, C→D, A∧C ⊢ B∧D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Justificativa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A→B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C→D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A∧C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 ∧ 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 ∧ 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4 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 5 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 ∧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6, 7 ∧ I</w:t>
            </w:r>
          </w:p>
        </w:tc>
      </w:tr>
    </w:tbl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