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27AB" w14:textId="68BC3176" w:rsidR="00025FE4" w:rsidRPr="00025FE4" w:rsidRDefault="00025FE4" w:rsidP="00A447CA">
      <w:pPr>
        <w:rPr>
          <w:b/>
          <w:bCs/>
        </w:rPr>
      </w:pPr>
      <w:r w:rsidRPr="00025FE4">
        <w:rPr>
          <w:rFonts w:hint="eastAsia"/>
          <w:b/>
          <w:bCs/>
        </w:rPr>
        <w:t>一、DeepWalk</w:t>
      </w:r>
    </w:p>
    <w:p w14:paraId="23BC4F51" w14:textId="6F5F6F42" w:rsidR="00A447CA" w:rsidRDefault="00A447CA" w:rsidP="00A447CA">
      <w:r>
        <w:t>DeepWalk是一种基于随机游走的网络表示学习算法，其目的是将网络中的节点表示为低维向量，这些向量可以用于后续的机器学习任务。DeepWalk的数学原理主要包括两个部分：随机游走和Skip-Gram模型。</w:t>
      </w:r>
    </w:p>
    <w:p w14:paraId="0A3BA04F" w14:textId="77777777" w:rsidR="00A447CA" w:rsidRDefault="00A447CA" w:rsidP="00A447CA"/>
    <w:p w14:paraId="2C81ADEC" w14:textId="77777777" w:rsidR="00A447CA" w:rsidRPr="00DE5D73" w:rsidRDefault="00A447CA" w:rsidP="00A447CA">
      <w:pPr>
        <w:rPr>
          <w:b/>
          <w:bCs/>
        </w:rPr>
      </w:pPr>
      <w:r w:rsidRPr="00DE5D73">
        <w:rPr>
          <w:b/>
          <w:bCs/>
        </w:rPr>
        <w:t>1. 随机游走</w:t>
      </w:r>
    </w:p>
    <w:p w14:paraId="05FA0B8F" w14:textId="77777777" w:rsidR="00A447CA" w:rsidRDefault="00A447CA" w:rsidP="00A447CA"/>
    <w:p w14:paraId="649A11BD" w14:textId="77777777" w:rsidR="00A447CA" w:rsidRDefault="00A447CA" w:rsidP="00A447CA">
      <w:r>
        <w:rPr>
          <w:rFonts w:hint="eastAsia"/>
        </w:rPr>
        <w:t>随机游走是一种在图中随机选择路径的方法，其目的是生成图中节点的局部邻域信息。对于一个给定的图</w:t>
      </w:r>
      <w:r>
        <w:t>G(V, E)，其中V表示节点集合，E表示边集合，随机游走从一个初始节点v开始，沿着图的边随机地选择相邻节点，并按照一定的概率转移到下一个节点。这个过程重复进行若干步，直到达到预定的游走长度T。</w:t>
      </w:r>
    </w:p>
    <w:p w14:paraId="05A7609F" w14:textId="77777777" w:rsidR="00A447CA" w:rsidRDefault="00A447CA" w:rsidP="00A447CA"/>
    <w:p w14:paraId="013268E4" w14:textId="77777777" w:rsidR="00A447CA" w:rsidRDefault="00A447CA" w:rsidP="00A447CA">
      <w:r>
        <w:rPr>
          <w:rFonts w:hint="eastAsia"/>
        </w:rPr>
        <w:t>在</w:t>
      </w:r>
      <w:r>
        <w:t>DeepWalk中，每个节点都可以作为初始节点，并且可以执行多次随机游走。通过这种方式，我们可以生成大量的节点序列，这些序列可以捕捉到图中的局部结构信息。</w:t>
      </w:r>
    </w:p>
    <w:p w14:paraId="05EE9DFE" w14:textId="77777777" w:rsidR="00A447CA" w:rsidRDefault="00A447CA" w:rsidP="00A447CA"/>
    <w:p w14:paraId="2E2FBE5E" w14:textId="77777777" w:rsidR="00A447CA" w:rsidRPr="00DE5D73" w:rsidRDefault="00A447CA" w:rsidP="00A447CA">
      <w:pPr>
        <w:rPr>
          <w:b/>
          <w:bCs/>
        </w:rPr>
      </w:pPr>
      <w:r w:rsidRPr="00DE5D73">
        <w:rPr>
          <w:b/>
          <w:bCs/>
        </w:rPr>
        <w:t>2. Skip-Gram模型</w:t>
      </w:r>
    </w:p>
    <w:p w14:paraId="78A6D7BF" w14:textId="77777777" w:rsidR="00A447CA" w:rsidRDefault="00A447CA" w:rsidP="00A447CA"/>
    <w:p w14:paraId="33AFB2C3" w14:textId="672B614E" w:rsidR="00A447CA" w:rsidRDefault="00A447CA" w:rsidP="00A447CA">
      <w:r>
        <w:t>Skip-Gram模型是一种基于词嵌入的方法，用于将离散的词汇表示为连续的向量。在DeepWalk中，将随机游走生成的节点序列视为“句子”，将节点视为“词汇”。Skip-Gram模型的目标是学习节点的向量表示，使得给定一个节点，能够最大化预测其邻居节点的条件概率。具体来说，给定一个节点序列</w:t>
      </w:r>
      <m:oMath>
        <m:r>
          <w:rPr>
            <w:rFonts w:ascii="Cambria Math" w:hAnsi="Cambria Math"/>
          </w:rPr>
          <m:t>S</m:t>
        </m:r>
      </m:oMath>
      <w:r>
        <w:t>，Skip-Gram模型的目标函数可以表示为：</w:t>
      </w:r>
    </w:p>
    <w:p w14:paraId="7669A227" w14:textId="77777777" w:rsidR="00A447CA" w:rsidRDefault="00A447CA" w:rsidP="00A447CA"/>
    <w:p w14:paraId="4D7E9EAA" w14:textId="7BE28C9D" w:rsidR="00A447CA" w:rsidRDefault="00A447CA" w:rsidP="00A447CA">
      <m:oMathPara>
        <m:oMath>
          <m: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(logPr(N(v)|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</m:oMath>
      </m:oMathPara>
    </w:p>
    <w:p w14:paraId="0D99BA33" w14:textId="77777777" w:rsidR="00A447CA" w:rsidRDefault="00A447CA" w:rsidP="00A447CA"/>
    <w:p w14:paraId="5D88F338" w14:textId="0409C31B" w:rsidR="00A447CA" w:rsidRDefault="00A447CA" w:rsidP="00A447CA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v</m:t>
        </m:r>
      </m:oMath>
      <w:r>
        <w:t>是序列</w:t>
      </w:r>
      <m:oMath>
        <m:r>
          <w:rPr>
            <w:rFonts w:ascii="Cambria Math" w:hAnsi="Cambria Math"/>
          </w:rPr>
          <m:t>S</m:t>
        </m:r>
      </m:oMath>
      <w:r>
        <w:t>中的节点，</w:t>
      </w:r>
      <m:oMath>
        <m:r>
          <w:rPr>
            <w:rFonts w:ascii="Cambria Math" w:hAnsi="Cambria Math"/>
          </w:rPr>
          <m:t>N(v)</m:t>
        </m:r>
      </m:oMath>
      <w:r>
        <w:t>表示</w:t>
      </w:r>
      <m:oMath>
        <m:r>
          <w:rPr>
            <w:rFonts w:ascii="Cambria Math" w:hAnsi="Cambria Math"/>
          </w:rPr>
          <m:t>v</m:t>
        </m:r>
      </m:oMath>
      <w:r>
        <w:t>的邻居节点集合，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表示节点</w:t>
      </w:r>
      <m:oMath>
        <m:r>
          <w:rPr>
            <w:rFonts w:ascii="Cambria Math" w:hAnsi="Cambria Math"/>
          </w:rPr>
          <m:t>v</m:t>
        </m:r>
      </m:oMath>
      <w:r>
        <w:t>的向量表示。条件概率</w:t>
      </w:r>
      <m:oMath>
        <m:r>
          <w:rPr>
            <w:rFonts w:ascii="Cambria Math" w:hAnsi="Cambria Math"/>
          </w:rPr>
          <m:t>Pr(N(v)|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)</m:t>
        </m:r>
      </m:oMath>
      <w:r>
        <w:t>可以通过softmax函数计算：</w:t>
      </w:r>
    </w:p>
    <w:p w14:paraId="69E78A20" w14:textId="77777777" w:rsidR="00A447CA" w:rsidRDefault="00A447CA" w:rsidP="00A447CA"/>
    <w:p w14:paraId="5D6A4F4A" w14:textId="40B7CBB0" w:rsidR="00A447CA" w:rsidRDefault="00A447CA" w:rsidP="00A447CA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/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1281E90" w14:textId="77777777" w:rsidR="00A447CA" w:rsidRDefault="00A447CA" w:rsidP="00A447CA"/>
    <w:p w14:paraId="1B293AFA" w14:textId="0FDC3BE8" w:rsidR="00A447CA" w:rsidRDefault="00A447CA" w:rsidP="00A447CA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n</m:t>
        </m:r>
      </m:oMath>
      <w:r>
        <w:t>是节点</w:t>
      </w:r>
      <m:oMath>
        <m:r>
          <w:rPr>
            <w:rFonts w:ascii="Cambria Math" w:hAnsi="Cambria Math"/>
          </w:rPr>
          <m:t>v</m:t>
        </m:r>
      </m:oMath>
      <w:r>
        <w:t>的一个邻居节点，</w:t>
      </w:r>
      <m:oMath>
        <m:r>
          <w:rPr>
            <w:rFonts w:ascii="Cambria Math" w:hAnsi="Cambria Math"/>
          </w:rPr>
          <m:t>u</m:t>
        </m:r>
      </m:oMath>
      <w:r>
        <w:t>是图中的任意节点，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>分别表示节点</w:t>
      </w:r>
      <m:oMath>
        <m:r>
          <w:rPr>
            <w:rFonts w:ascii="Cambria Math" w:hAnsi="Cambria Math"/>
          </w:rPr>
          <m:t>n</m:t>
        </m:r>
      </m:oMath>
      <w:r>
        <w:t>和</w:t>
      </w:r>
      <m:oMath>
        <m:r>
          <w:rPr>
            <w:rFonts w:ascii="Cambria Math" w:hAnsi="Cambria Math"/>
          </w:rPr>
          <m:t>u</m:t>
        </m:r>
      </m:oMath>
      <w:r>
        <w:t>的向量表示。通过最大化目标函数</w:t>
      </w:r>
      <m:oMath>
        <m:r>
          <w:rPr>
            <w:rFonts w:ascii="Cambria Math" w:hAnsi="Cambria Math"/>
          </w:rPr>
          <m:t>L</m:t>
        </m:r>
      </m:oMath>
      <w:r>
        <w:t>，我们可以学习到每个节点的向量表示。</w:t>
      </w:r>
    </w:p>
    <w:p w14:paraId="17C8594C" w14:textId="77777777" w:rsidR="00A447CA" w:rsidRDefault="00A447CA" w:rsidP="00A447CA"/>
    <w:p w14:paraId="52DBB61E" w14:textId="16C272EE" w:rsidR="00E51482" w:rsidRDefault="00A447CA" w:rsidP="00A447CA">
      <w:r>
        <w:rPr>
          <w:rFonts w:hint="eastAsia"/>
        </w:rPr>
        <w:t>总结一下，</w:t>
      </w:r>
      <w:r>
        <w:t>DeepWalk的数学原理主要包括两个步骤：首先使用随机游走生成图中节点的局部邻域信息，然后利用Skip-Gram模型学习节点的低维向量表示。这些向量表示可以捕捉到图中的结构信息，并可以用于后续的机器学习任务。</w:t>
      </w:r>
    </w:p>
    <w:p w14:paraId="3CBFDFFD" w14:textId="2800CA59" w:rsidR="00025FE4" w:rsidRDefault="00025FE4" w:rsidP="00A447CA"/>
    <w:p w14:paraId="415F7F37" w14:textId="45821BEA" w:rsidR="00025FE4" w:rsidRPr="00025FE4" w:rsidRDefault="00025FE4" w:rsidP="00A447CA">
      <w:pPr>
        <w:rPr>
          <w:b/>
          <w:bCs/>
        </w:rPr>
      </w:pPr>
      <w:r w:rsidRPr="00025FE4">
        <w:rPr>
          <w:rFonts w:hint="eastAsia"/>
          <w:b/>
          <w:bCs/>
        </w:rPr>
        <w:t>二、在PGRP的基础上进行改进</w:t>
      </w:r>
    </w:p>
    <w:p w14:paraId="2B75C96F" w14:textId="77777777" w:rsidR="00025FE4" w:rsidRDefault="00025FE4" w:rsidP="00A447CA">
      <w:pPr>
        <w:rPr>
          <w:rFonts w:hint="eastAsia"/>
        </w:rPr>
      </w:pPr>
    </w:p>
    <w:p w14:paraId="2F7609F7" w14:textId="4C9273B2" w:rsidR="00025FE4" w:rsidRDefault="00025FE4" w:rsidP="00A447CA">
      <w:r>
        <w:rPr>
          <w:rFonts w:hint="eastAsia"/>
        </w:rPr>
        <w:t>首先，</w:t>
      </w:r>
    </w:p>
    <w:p w14:paraId="477117BB" w14:textId="1DD52F9C" w:rsidR="00025FE4" w:rsidRDefault="003601C6" w:rsidP="00A447CA">
      <w:r>
        <w:rPr>
          <w:b/>
          <w:bCs/>
        </w:rPr>
        <w:t>1</w:t>
      </w:r>
      <w:r>
        <w:rPr>
          <w:rFonts w:hint="eastAsia"/>
          <w:b/>
          <w:bCs/>
        </w:rPr>
        <w:t>、</w:t>
      </w:r>
      <w:r w:rsidR="00F87695" w:rsidRPr="00F87695">
        <w:rPr>
          <w:rFonts w:hint="eastAsia"/>
          <w:b/>
          <w:bCs/>
        </w:rPr>
        <w:t>PGRP的</w:t>
      </w:r>
      <w:r w:rsidR="00025FE4" w:rsidRPr="00025FE4">
        <w:rPr>
          <w:rFonts w:hint="eastAsia"/>
          <w:b/>
          <w:bCs/>
        </w:rPr>
        <w:t>State.</w:t>
      </w:r>
      <w:r w:rsidR="00F87695">
        <w:rPr>
          <w:b/>
          <w:bCs/>
        </w:rPr>
        <w:t xml:space="preserve"> </w:t>
      </w:r>
      <w:r w:rsidR="00025FE4" w:rsidRPr="00025FE4">
        <w:rPr>
          <w:rFonts w:hint="eastAsia"/>
        </w:rPr>
        <w:t>第</w:t>
      </w:r>
      <w:r w:rsidR="00025FE4" w:rsidRPr="00025FE4">
        <w:rPr>
          <w:rFonts w:hint="eastAsia"/>
        </w:rPr>
        <w:t>t</w:t>
      </w:r>
      <w:r w:rsidR="00025FE4" w:rsidRPr="00025FE4">
        <w:rPr>
          <w:rFonts w:hint="eastAsia"/>
        </w:rPr>
        <w:t>步的状态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 w:rsidR="00025FE4" w:rsidRPr="00025FE4">
        <w:rPr>
          <w:rFonts w:hint="eastAsia"/>
        </w:rPr>
        <w:t>用三元组</w:t>
      </w:r>
      <m:oMath>
        <m:r>
          <w:rPr>
            <w:rFonts w:ascii="Cambria Math" w:hAnsi="Cambria Math"/>
          </w:rPr>
          <m:t>(u,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025FE4" w:rsidRPr="00025FE4">
        <w:rPr>
          <w:rFonts w:hint="eastAsia"/>
        </w:rPr>
        <w:t>定义，这里</w:t>
      </w:r>
      <m:oMath>
        <m:r>
          <w:rPr>
            <w:rFonts w:ascii="Cambria Math" w:hAnsi="Cambria Math"/>
          </w:rPr>
          <m:t>u</m:t>
        </m:r>
      </m:oMath>
      <w:r w:rsidR="00025FE4" w:rsidRPr="00025FE4">
        <w:rPr>
          <w:rFonts w:hint="eastAsia"/>
        </w:rPr>
        <w:t>是起始user，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25FE4" w:rsidRPr="00025FE4">
        <w:rPr>
          <w:rFonts w:hint="eastAsia"/>
        </w:rPr>
        <w:t>是第 t 步 agent到达的entity，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25FE4" w:rsidRPr="00025FE4">
        <w:rPr>
          <w:rFonts w:hint="eastAsia"/>
        </w:rPr>
        <w:t>是第 t 步之前的历史，是过去 k 步 entities 和 relations 的集合</w:t>
      </w:r>
      <w:r w:rsidR="00F87695">
        <w:rPr>
          <w:rFonts w:hint="eastAsia"/>
        </w:rPr>
        <w:t>。</w:t>
      </w:r>
      <w:r w:rsidR="00025FE4" w:rsidRPr="00025FE4">
        <w:rPr>
          <w:rFonts w:hint="eastAsia"/>
        </w:rPr>
        <w:t>初始态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=(u,u,∅)</m:t>
        </m:r>
      </m:oMath>
      <w:r w:rsidR="00025FE4" w:rsidRPr="00025FE4">
        <w:rPr>
          <w:rFonts w:hint="eastAsia"/>
        </w:rPr>
        <w:t>，给一个确定的T，终态为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=(u,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025FE4" w:rsidRPr="00025FE4">
        <w:rPr>
          <w:rFonts w:hint="eastAsia"/>
        </w:rPr>
        <w:t>。</w:t>
      </w:r>
      <w:r w:rsidR="00F87695">
        <w:rPr>
          <w:rFonts w:hint="eastAsia"/>
        </w:rPr>
        <w:t>注意，这里的</w:t>
      </w:r>
      <m:oMath>
        <m:r>
          <w:rPr>
            <w:rFonts w:ascii="Cambria Math" w:hAnsi="Cambria Math"/>
          </w:rPr>
          <m:t>u,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87695">
        <w:rPr>
          <w:rFonts w:hint="eastAsia"/>
        </w:rPr>
        <w:t>都是</w:t>
      </w:r>
      <w:r w:rsidR="00F87695">
        <w:rPr>
          <w:rFonts w:hint="eastAsia"/>
        </w:rPr>
        <w:lastRenderedPageBreak/>
        <w:t>transE训练的向量。</w:t>
      </w:r>
    </w:p>
    <w:p w14:paraId="49D8CD81" w14:textId="1AB00F14" w:rsidR="00F87695" w:rsidRDefault="00F87695" w:rsidP="00A447CA">
      <w:pPr>
        <w:rPr>
          <w:rFonts w:hint="eastAsia"/>
        </w:rPr>
      </w:pPr>
      <w:r w:rsidRPr="00F87695">
        <w:rPr>
          <w:rFonts w:hint="eastAsia"/>
          <w:b/>
          <w:bCs/>
        </w:rPr>
        <w:t>改进</w:t>
      </w:r>
      <w:r>
        <w:rPr>
          <w:rFonts w:hint="eastAsia"/>
          <w:b/>
          <w:bCs/>
        </w:rPr>
        <w:t>后</w:t>
      </w:r>
      <w:r w:rsidRPr="00F87695">
        <w:rPr>
          <w:rFonts w:hint="eastAsia"/>
          <w:b/>
          <w:bCs/>
        </w:rPr>
        <w:t>的State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 w:rsidRPr="00F87695">
        <w:rPr>
          <w:rFonts w:hint="eastAsia"/>
        </w:rPr>
        <w:t>除了</w:t>
      </w:r>
      <w:r>
        <w:rPr>
          <w:rFonts w:hint="eastAsia"/>
        </w:rPr>
        <w:t>transE训练的</w:t>
      </w:r>
      <m:oMath>
        <m:r>
          <w:rPr>
            <w:rFonts w:ascii="Cambria Math" w:hAnsi="Cambria Math"/>
          </w:rPr>
          <m:t>(u,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，还有deepwalk训练的</w:t>
      </w:r>
      <m:oMath>
        <m:r>
          <w:rPr>
            <w:rFonts w:ascii="Cambria Math" w:hAnsi="Cambria Math"/>
          </w:rPr>
          <m:t>(u,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[TransE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,DeepWalk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]</m:t>
        </m:r>
      </m:oMath>
    </w:p>
    <w:p w14:paraId="6F1564BB" w14:textId="22C65A37" w:rsidR="00F87695" w:rsidRDefault="00F87695" w:rsidP="00A447CA"/>
    <w:p w14:paraId="353497B7" w14:textId="3DAD2478" w:rsidR="003601C6" w:rsidRPr="00656D71" w:rsidRDefault="00F87695" w:rsidP="00A447CA">
      <w:pPr>
        <w:rPr>
          <w:rFonts w:hint="eastAsia"/>
        </w:rPr>
      </w:pPr>
      <w:r w:rsidRPr="00656D71">
        <w:rPr>
          <w:rFonts w:hint="eastAsia"/>
        </w:rPr>
        <w:t>然后，</w:t>
      </w:r>
    </w:p>
    <w:p w14:paraId="0AC1972D" w14:textId="22189FAB" w:rsidR="00656D71" w:rsidRPr="00656D71" w:rsidRDefault="003601C6" w:rsidP="00656D7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、</w:t>
      </w:r>
      <w:r w:rsidR="00656D71" w:rsidRPr="00F87695">
        <w:rPr>
          <w:rFonts w:hint="eastAsia"/>
          <w:b/>
          <w:bCs/>
        </w:rPr>
        <w:t>PGRP的</w:t>
      </w:r>
      <w:r w:rsidR="00656D71" w:rsidRPr="00656D71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Action</w:t>
      </w:r>
      <w:r w:rsidR="00656D71" w:rsidRPr="00656D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="00656D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656D71" w:rsidRPr="00656D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对于状态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sz w:val="21"/>
                <w:szCs w:val="22"/>
              </w:rPr>
              <m:t>t</m:t>
            </m:r>
          </m:sub>
        </m:sSub>
      </m:oMath>
      <w:r w:rsidR="00656D71" w:rsidRPr="00656D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的全状态空间</w:t>
      </w:r>
      <m:oMath>
        <m:sSub>
          <m:sSubPr>
            <m:ctrlPr>
              <w:rPr>
                <w:rFonts w:ascii="Cambria Math" w:eastAsiaTheme="minorEastAsia" w:hAnsi="Cambria Math" w:cstheme="minorBidi"/>
                <w:b/>
                <w:bCs/>
                <w:kern w:val="2"/>
                <w:sz w:val="21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sz w:val="21"/>
                <w:szCs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hint="eastAsia"/>
                <w:sz w:val="21"/>
                <w:szCs w:val="22"/>
              </w:rPr>
              <m:t>t</m:t>
            </m:r>
          </m:sub>
        </m:sSub>
      </m:oMath>
      <w:r w:rsidR="00656D71" w:rsidRPr="00656D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定义成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56D71" w:rsidRPr="00656D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相连的所有edges和entities，但是不包括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56D71" w:rsidRPr="00656D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里已经有的relations 和entities。正式来说</w:t>
      </w:r>
      <m:oMath>
        <m:sSub>
          <m:sSubPr>
            <m:ctrlPr>
              <w:rPr>
                <w:rFonts w:ascii="Cambria Math" w:eastAsiaTheme="minorEastAsia" w:hAnsi="Cambria Math" w:cstheme="minorBidi"/>
                <w:b/>
                <w:bCs/>
                <w:kern w:val="2"/>
                <w:sz w:val="21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sz w:val="21"/>
                <w:szCs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hint="eastAsia"/>
                <w:sz w:val="21"/>
                <w:szCs w:val="22"/>
              </w:rPr>
              <m:t>t</m:t>
            </m:r>
          </m:sub>
        </m:sSub>
        <m:r>
          <w:rPr>
            <w:rFonts w:ascii="Cambria Math" w:eastAsiaTheme="minorEastAsia" w:hAnsi="Cambria Math" w:cstheme="minorBidi"/>
            <w:kern w:val="2"/>
            <w:sz w:val="21"/>
            <w:szCs w:val="22"/>
          </w:rPr>
          <m:t>={(r,e)|</m:t>
        </m:r>
        <m:d>
          <m:d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kern w:val="2"/>
                    <w:sz w:val="21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  <m:t>,r,e</m:t>
            </m:r>
          </m:e>
        </m:d>
        <m:r>
          <w:rPr>
            <w:rFonts w:ascii="Cambria Math" w:eastAsiaTheme="minorEastAsia" w:hAnsi="Cambria Math" w:cstheme="minorBidi"/>
            <w:kern w:val="2"/>
            <w:sz w:val="21"/>
            <w:szCs w:val="22"/>
          </w:rPr>
          <m:t>,e∉{</m:t>
        </m:r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kern w:val="2"/>
            <w:sz w:val="21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eastAsiaTheme="minorEastAsia" w:hAnsi="Cambria Math" w:cstheme="minorBidi"/>
            <w:kern w:val="2"/>
            <w:sz w:val="21"/>
            <w:szCs w:val="22"/>
          </w:rPr>
          <m:t>}}</m:t>
        </m:r>
      </m:oMath>
      <w:r w:rsidR="00656D71" w:rsidRPr="00656D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。因为出度的分布有明显的长尾效应，某些结点的出度很大，因此存他们的全状态空间浪费资源。因此，在给定起始用户 u 的条件下通过一个scoring function</w:t>
      </w:r>
      <w:r w:rsidR="00B6318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计算每一边的score，</w:t>
      </w:r>
      <w:r w:rsidR="00656D71" w:rsidRPr="00656D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有效保留重要 edges 。这个 scoring function</w:t>
      </w:r>
      <m:oMath>
        <m:r>
          <w:rPr>
            <w:rFonts w:ascii="Cambria Math" w:eastAsiaTheme="minorEastAsia" w:hAnsi="Cambria Math" w:cstheme="minorBidi"/>
            <w:kern w:val="2"/>
            <w:sz w:val="21"/>
            <w:szCs w:val="22"/>
          </w:rPr>
          <m:t>f((r,e)|u)</m:t>
        </m:r>
      </m:oMath>
      <w:r w:rsidR="00656D71" w:rsidRPr="00656D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在给定 user 的情况下把边映射到一个</w:t>
      </w:r>
      <w:r w:rsidR="00656D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 w:rsidR="00656D71">
        <w:rPr>
          <w:rFonts w:asciiTheme="minorHAnsi" w:eastAsiaTheme="minorEastAsia" w:hAnsiTheme="minorHAnsi" w:cstheme="minorBidi"/>
          <w:kern w:val="2"/>
          <w:sz w:val="21"/>
          <w:szCs w:val="22"/>
        </w:rPr>
        <w:t>core</w:t>
      </w:r>
      <w:r w:rsidR="00656D71" w:rsidRPr="00656D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实数。最后根据 score </w:t>
      </w:r>
      <w:r w:rsidR="00B6318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排序，选取top</w:t>
      </w:r>
      <w:r w:rsidR="00B6318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m:oMath>
        <m:r>
          <w:rPr>
            <w:rFonts w:ascii="Cambria Math" w:eastAsiaTheme="minorEastAsia" w:hAnsi="Cambria Math" w:cstheme="minorBidi"/>
            <w:kern w:val="2"/>
            <w:sz w:val="21"/>
            <w:szCs w:val="22"/>
          </w:rPr>
          <m:t>a</m:t>
        </m:r>
      </m:oMath>
      <w:r w:rsidR="00B6318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个action</w:t>
      </w:r>
      <w:r w:rsidR="00656D71" w:rsidRPr="00656D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14:paraId="3FD143E8" w14:textId="49070EF5" w:rsidR="00656D71" w:rsidRPr="00656D71" w:rsidRDefault="00B63186" w:rsidP="00656D7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theme="minorBidi"/>
                  <w:b/>
                  <w:bCs/>
                  <w:i/>
                  <w:kern w:val="2"/>
                  <w:sz w:val="21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b/>
                      <w:bCs/>
                      <w:i/>
                      <w:kern w:val="2"/>
                      <w:sz w:val="21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Bidi"/>
                      <w:kern w:val="2"/>
                      <w:sz w:val="21"/>
                      <w:szCs w:val="2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Bidi"/>
                      <w:kern w:val="2"/>
                      <w:sz w:val="21"/>
                      <w:szCs w:val="22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kern w:val="2"/>
              <w:sz w:val="21"/>
              <w:szCs w:val="22"/>
            </w:rPr>
            <m:t>(u)</m:t>
          </m:r>
          <m:r>
            <w:rPr>
              <w:rFonts w:ascii="Cambria Math" w:eastAsiaTheme="minorEastAsia" w:hAnsi="Cambria Math" w:cstheme="minorBidi"/>
              <w:kern w:val="2"/>
              <w:sz w:val="21"/>
              <w:szCs w:val="22"/>
            </w:rPr>
            <m:t>={(r,e)|</m:t>
          </m:r>
          <m:r>
            <w:rPr>
              <w:rFonts w:ascii="Cambria Math" w:eastAsiaTheme="minorEastAsia" w:hAnsi="Cambria Math" w:cstheme="minorBidi"/>
              <w:kern w:val="2"/>
              <w:sz w:val="21"/>
              <w:szCs w:val="22"/>
            </w:rPr>
            <m:t>rank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kern w:val="2"/>
                          <w:sz w:val="21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  <w:szCs w:val="22"/>
                        </w:rPr>
                        <m:t>r,e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  <w:szCs w:val="22"/>
                    </w:rPr>
                    <m:t>u</m:t>
                  </m:r>
                </m:e>
              </m:d>
            </m:e>
          </m:d>
          <m:r>
            <w:rPr>
              <w:rFonts w:ascii="Cambria Math" w:eastAsiaTheme="minorEastAsia" w:hAnsi="Cambria Math" w:cstheme="minorBidi"/>
              <w:kern w:val="2"/>
              <w:sz w:val="21"/>
              <w:szCs w:val="22"/>
            </w:rPr>
            <m:t>≤a</m:t>
          </m:r>
          <m:r>
            <w:rPr>
              <w:rFonts w:ascii="Cambria Math" w:eastAsiaTheme="minorEastAsia" w:hAnsi="Cambria Math" w:cstheme="minorBidi"/>
              <w:kern w:val="2"/>
              <w:sz w:val="21"/>
              <w:szCs w:val="22"/>
            </w:rPr>
            <m:t>,</m:t>
          </m:r>
          <m:r>
            <w:rPr>
              <w:rFonts w:ascii="Cambria Math" w:eastAsiaTheme="minorEastAsia" w:hAnsi="Cambria Math" w:cstheme="minorBidi"/>
              <w:kern w:val="2"/>
              <w:sz w:val="21"/>
              <w:szCs w:val="22"/>
            </w:rPr>
            <m:t>(r,</m:t>
          </m:r>
          <m:r>
            <w:rPr>
              <w:rFonts w:ascii="Cambria Math" w:eastAsiaTheme="minorEastAsia" w:hAnsi="Cambria Math" w:cstheme="minorBidi"/>
              <w:kern w:val="2"/>
              <w:sz w:val="21"/>
              <w:szCs w:val="22"/>
            </w:rPr>
            <m:t>e</m:t>
          </m:r>
          <m:r>
            <w:rPr>
              <w:rFonts w:ascii="Cambria Math" w:eastAsiaTheme="minorEastAsia" w:hAnsi="Cambria Math" w:cstheme="minorBidi"/>
              <w:kern w:val="2"/>
              <w:sz w:val="21"/>
              <w:szCs w:val="22"/>
            </w:rPr>
            <m:t>)∈</m:t>
          </m:r>
          <m:sSub>
            <m:sSubPr>
              <m:ctrlPr>
                <w:rPr>
                  <w:rFonts w:ascii="Cambria Math" w:eastAsiaTheme="minorEastAsia" w:hAnsi="Cambria Math" w:cstheme="minorBidi"/>
                  <w:b/>
                  <w:bCs/>
                  <w:i/>
                  <w:kern w:val="2"/>
                  <w:sz w:val="21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kern w:val="2"/>
                  <w:sz w:val="21"/>
                  <w:szCs w:val="2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kern w:val="2"/>
                  <w:sz w:val="21"/>
                  <w:szCs w:val="22"/>
                </w:rPr>
                <m:t>t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  <w:szCs w:val="22"/>
            </w:rPr>
            <m:t>}</m:t>
          </m:r>
        </m:oMath>
      </m:oMathPara>
    </w:p>
    <w:p w14:paraId="5A26FBB6" w14:textId="34E37586" w:rsidR="00656D71" w:rsidRDefault="00B63186" w:rsidP="00656D7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m:oMath>
        <m:r>
          <w:rPr>
            <w:rFonts w:ascii="Cambria Math" w:eastAsiaTheme="minorEastAsia" w:hAnsi="Cambria Math" w:cstheme="minorBidi"/>
            <w:kern w:val="2"/>
            <w:sz w:val="21"/>
            <w:szCs w:val="22"/>
          </w:rPr>
          <m:t>a</m:t>
        </m:r>
      </m:oMath>
      <w:r w:rsidR="00656D71" w:rsidRPr="00656D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是预定义参数，用以控制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action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数量</w:t>
      </w:r>
      <w:r w:rsidR="00656D71" w:rsidRPr="00656D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的上界，函数细节在下节讨论。</w:t>
      </w:r>
    </w:p>
    <w:p w14:paraId="15206BED" w14:textId="3133BF95" w:rsidR="00B63186" w:rsidRDefault="00B63186" w:rsidP="00656D71">
      <w:pPr>
        <w:pStyle w:val="a3"/>
        <w:shd w:val="clear" w:color="auto" w:fill="FFFFFF"/>
        <w:spacing w:before="0" w:beforeAutospacing="0" w:after="0" w:afterAutospacing="0"/>
        <w:rPr>
          <w:rFonts w:ascii="Cambria Math" w:eastAsiaTheme="minorEastAsia" w:hAnsi="Cambria Math" w:cstheme="minorBidi"/>
          <w:iCs/>
          <w:kern w:val="2"/>
          <w:sz w:val="21"/>
          <w:szCs w:val="22"/>
        </w:rPr>
      </w:pPr>
      <w:r w:rsidRPr="00B63186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改进后的Action：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改进</w:t>
      </w:r>
      <w:r w:rsidR="0080094D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了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其中的</w:t>
      </w:r>
      <w:r w:rsidRPr="00656D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scoring function</w:t>
      </w:r>
      <w:r w:rsidRPr="00B63186">
        <w:rPr>
          <w:rFonts w:ascii="Cambria Math" w:eastAsiaTheme="minorEastAsia" w:hAnsi="Cambria Math" w:cstheme="minorBidi"/>
          <w:i/>
          <w:kern w:val="2"/>
          <w:sz w:val="21"/>
          <w:szCs w:val="22"/>
        </w:rPr>
        <w:t xml:space="preserve"> </w:t>
      </w:r>
      <m:oMath>
        <m:r>
          <w:rPr>
            <w:rFonts w:ascii="Cambria Math" w:eastAsiaTheme="minorEastAsia" w:hAnsi="Cambria Math" w:cstheme="minorBidi"/>
            <w:kern w:val="2"/>
            <w:sz w:val="21"/>
            <w:szCs w:val="22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  <w:szCs w:val="2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kern w:val="2"/>
                    <w:sz w:val="21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kern w:val="2"/>
                    <w:sz w:val="21"/>
                    <w:szCs w:val="22"/>
                  </w:rPr>
                  <m:t>r,e</m:t>
                </m:r>
              </m:e>
            </m:d>
          </m:e>
          <m:e>
            <m: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  <m:t>u</m:t>
            </m:r>
          </m:e>
        </m:d>
      </m:oMath>
      <w:r>
        <w:rPr>
          <w:rFonts w:ascii="Cambria Math" w:eastAsiaTheme="minorEastAsia" w:hAnsi="Cambria Math" w:cstheme="minorBidi" w:hint="eastAsia"/>
          <w:i/>
          <w:kern w:val="2"/>
          <w:sz w:val="21"/>
          <w:szCs w:val="22"/>
        </w:rPr>
        <w:t>。</w:t>
      </w:r>
      <w:r w:rsidR="003601C6" w:rsidRPr="003601C6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>在</w:t>
      </w:r>
      <w:r w:rsidRPr="00B63186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>下面</w:t>
      </w:r>
      <w:r w:rsidRPr="00B63186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>reward</w:t>
      </w:r>
      <w:r w:rsidRPr="00B63186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>部分详细说明。</w:t>
      </w:r>
    </w:p>
    <w:p w14:paraId="52FB7FF2" w14:textId="7CE70DFC" w:rsidR="00B63186" w:rsidRDefault="00B63186" w:rsidP="00656D71">
      <w:pPr>
        <w:pStyle w:val="a3"/>
        <w:shd w:val="clear" w:color="auto" w:fill="FFFFFF"/>
        <w:spacing w:before="0" w:beforeAutospacing="0" w:after="0" w:afterAutospacing="0"/>
        <w:rPr>
          <w:rFonts w:ascii="Cambria Math" w:eastAsiaTheme="minorEastAsia" w:hAnsi="Cambria Math" w:cstheme="minorBidi" w:hint="eastAsia"/>
          <w:i/>
          <w:kern w:val="2"/>
          <w:sz w:val="21"/>
          <w:szCs w:val="22"/>
        </w:rPr>
      </w:pPr>
    </w:p>
    <w:p w14:paraId="0D8C3BB6" w14:textId="35CF6FBE" w:rsidR="00B63186" w:rsidRPr="00B63186" w:rsidRDefault="003601C6" w:rsidP="00656D7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="Cambria Math" w:eastAsiaTheme="minorEastAsia" w:hAnsi="Cambria Math" w:cstheme="minorBidi"/>
          <w:b/>
          <w:bCs/>
          <w:iCs/>
          <w:kern w:val="2"/>
          <w:sz w:val="21"/>
          <w:szCs w:val="22"/>
        </w:rPr>
        <w:t>3</w:t>
      </w:r>
      <w:r>
        <w:rPr>
          <w:rFonts w:ascii="Cambria Math" w:eastAsiaTheme="minorEastAsia" w:hAnsi="Cambria Math" w:cstheme="minorBidi" w:hint="eastAsia"/>
          <w:b/>
          <w:bCs/>
          <w:iCs/>
          <w:kern w:val="2"/>
          <w:sz w:val="21"/>
          <w:szCs w:val="22"/>
        </w:rPr>
        <w:t>、</w:t>
      </w:r>
      <w:r w:rsidR="00B63186" w:rsidRPr="00B63186">
        <w:rPr>
          <w:rFonts w:ascii="Cambria Math" w:eastAsiaTheme="minorEastAsia" w:hAnsi="Cambria Math" w:cstheme="minorBidi" w:hint="eastAsia"/>
          <w:b/>
          <w:bCs/>
          <w:iCs/>
          <w:kern w:val="2"/>
          <w:sz w:val="21"/>
          <w:szCs w:val="22"/>
        </w:rPr>
        <w:t>PGRP</w:t>
      </w:r>
      <w:r w:rsidR="00B63186" w:rsidRPr="00B63186">
        <w:rPr>
          <w:rFonts w:ascii="Cambria Math" w:eastAsiaTheme="minorEastAsia" w:hAnsi="Cambria Math" w:cstheme="minorBidi" w:hint="eastAsia"/>
          <w:b/>
          <w:bCs/>
          <w:iCs/>
          <w:kern w:val="2"/>
          <w:sz w:val="21"/>
          <w:szCs w:val="22"/>
        </w:rPr>
        <w:t>的</w:t>
      </w:r>
      <w:r w:rsidR="00B63186" w:rsidRPr="00B63186">
        <w:rPr>
          <w:rFonts w:ascii="Cambria Math" w:eastAsiaTheme="minorEastAsia" w:hAnsi="Cambria Math" w:cstheme="minorBidi" w:hint="eastAsia"/>
          <w:b/>
          <w:bCs/>
          <w:iCs/>
          <w:kern w:val="2"/>
          <w:sz w:val="21"/>
          <w:szCs w:val="22"/>
        </w:rPr>
        <w:t>Reward</w:t>
      </w:r>
      <w:r w:rsidR="00B63186" w:rsidRPr="00B63186">
        <w:rPr>
          <w:rFonts w:ascii="Cambria Math" w:eastAsiaTheme="minorEastAsia" w:hAnsi="Cambria Math" w:cstheme="minorBidi" w:hint="eastAsia"/>
          <w:b/>
          <w:bCs/>
          <w:iCs/>
          <w:kern w:val="2"/>
          <w:sz w:val="21"/>
          <w:szCs w:val="22"/>
        </w:rPr>
        <w:t>：</w:t>
      </w:r>
      <w:r w:rsidR="00B63186" w:rsidRPr="00B63186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>Reward</w:t>
      </w:r>
      <w:r w:rsidR="00B63186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>即由上面提到的</w:t>
      </w:r>
      <w:r w:rsidR="00B63186" w:rsidRPr="00656D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scoring function</w:t>
      </w:r>
      <w:r w:rsidR="00B6318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计算得到。</w:t>
      </w:r>
      <w:r w:rsidR="00B63186" w:rsidRPr="00B63186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>这个模型中</w:t>
      </w:r>
      <w:r w:rsidR="00DF2980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>的</w:t>
      </w:r>
      <w:r w:rsidR="00B63186" w:rsidRPr="00B63186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 xml:space="preserve">agent </w:t>
      </w:r>
      <w:r w:rsidR="00B63186" w:rsidRPr="00B63186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>被鼓励去探索尽可能多的</w:t>
      </w:r>
      <w:r w:rsidR="00B63186" w:rsidRPr="00B63186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 xml:space="preserve"> "good paths"</w:t>
      </w:r>
      <w:r w:rsidR="00B63186" w:rsidRPr="00B63186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>。直觉上看一个</w:t>
      </w:r>
      <w:r w:rsidR="00B63186" w:rsidRPr="00B63186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 xml:space="preserve"> "good path" </w:t>
      </w:r>
      <w:r w:rsidR="00B63186" w:rsidRPr="00B63186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>当然要把</w:t>
      </w:r>
      <w:r w:rsidR="00B63186" w:rsidRPr="00B63186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 xml:space="preserve"> user </w:t>
      </w:r>
      <w:r w:rsidR="00B63186" w:rsidRPr="00B63186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>引导到他可能会接触的</w:t>
      </w:r>
      <w:r w:rsidR="00B63186" w:rsidRPr="00B63186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 xml:space="preserve"> item </w:t>
      </w:r>
      <w:r w:rsidR="00B63186" w:rsidRPr="00B63186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>上。因此我们只针对终态</w:t>
      </w:r>
      <w:r w:rsidR="00DF2980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>（</w:t>
      </w:r>
      <w:r w:rsidR="00DF2980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>T</w:t>
      </w:r>
      <w:r w:rsidR="00DF2980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>时刻）</w:t>
      </w:r>
      <w:r w:rsidR="00B63186" w:rsidRPr="00B63186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>，</w:t>
      </w:r>
      <w:r w:rsidR="00DF2980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>计算</w:t>
      </w:r>
      <w:r w:rsidR="00B63186" w:rsidRPr="00B63186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 xml:space="preserve"> scoring function </w:t>
      </w:r>
      <w:r w:rsidR="00B63186" w:rsidRPr="00B63186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>定义为</w:t>
      </w:r>
      <w:r w:rsidR="00DF2980">
        <w:rPr>
          <w:rFonts w:ascii="Cambria Math" w:eastAsiaTheme="minorEastAsia" w:hAnsi="Cambria Math" w:cstheme="minorBidi" w:hint="eastAsia"/>
          <w:iCs/>
          <w:kern w:val="2"/>
          <w:sz w:val="21"/>
          <w:szCs w:val="22"/>
        </w:rPr>
        <w:t>：</w:t>
      </w:r>
    </w:p>
    <w:p w14:paraId="5AE80507" w14:textId="036A07CF" w:rsidR="00B63186" w:rsidRPr="00B63186" w:rsidRDefault="00DF2980" w:rsidP="00656D7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b/>
                  <w:bCs/>
                  <w:i/>
                  <w:kern w:val="2"/>
                  <w:sz w:val="21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Bidi" w:hint="eastAsia"/>
                  <w:kern w:val="2"/>
                  <w:sz w:val="21"/>
                  <w:szCs w:val="22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kern w:val="2"/>
                  <w:sz w:val="21"/>
                  <w:szCs w:val="22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Bidi"/>
              <w:kern w:val="2"/>
              <w:sz w:val="21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b/>
                  <w:bCs/>
                  <w:i/>
                  <w:kern w:val="2"/>
                  <w:sz w:val="21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b/>
                      <w:bCs/>
                      <w:i/>
                      <w:kern w:val="2"/>
                      <w:sz w:val="21"/>
                      <w:szCs w:val="22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Bidi"/>
                      <w:kern w:val="2"/>
                      <w:sz w:val="21"/>
                      <w:szCs w:val="22"/>
                    </w:rPr>
                    <m:t>max(0,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b/>
                          <w:bCs/>
                          <w:i/>
                          <w:kern w:val="2"/>
                          <w:sz w:val="21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b/>
                              <w:bCs/>
                              <w:i/>
                              <w:kern w:val="2"/>
                              <w:sz w:val="21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 w:val="21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 w:val="21"/>
                              <w:szCs w:val="22"/>
                            </w:rPr>
                            <m:t>transE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  <w:szCs w:val="22"/>
                        </w:rPr>
                        <m:t>(u,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b/>
                              <w:bCs/>
                              <w:i/>
                              <w:kern w:val="2"/>
                              <w:sz w:val="21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 w:val="21"/>
                              <w:szCs w:val="22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 w:val="21"/>
                              <w:szCs w:val="22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  <w:szCs w:val="22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b/>
                              <w:bCs/>
                              <w:i/>
                              <w:kern w:val="2"/>
                              <w:sz w:val="21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 w:val="21"/>
                              <w:szCs w:val="22"/>
                            </w:rPr>
                            <m:t>max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 w:val="21"/>
                              <w:szCs w:val="22"/>
                            </w:rPr>
                            <m:t>i∈I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b/>
                              <w:bCs/>
                              <w:i/>
                              <w:kern w:val="2"/>
                              <w:sz w:val="21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 w:val="21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 w:val="21"/>
                              <w:szCs w:val="22"/>
                            </w:rPr>
                            <m:t>transE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  <w:szCs w:val="22"/>
                        </w:rPr>
                        <m:t>(u,i)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theme="minorBidi"/>
                      <w:kern w:val="2"/>
                      <w:sz w:val="21"/>
                      <w:szCs w:val="22"/>
                    </w:rPr>
                    <m:t>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Bidi"/>
                      <w:kern w:val="2"/>
                      <w:sz w:val="21"/>
                      <w:szCs w:val="22"/>
                    </w:rPr>
                    <m:t>0,   otherwise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 w:cstheme="minorBidi"/>
              <w:kern w:val="2"/>
              <w:sz w:val="21"/>
              <w:szCs w:val="22"/>
            </w:rPr>
            <m:t xml:space="preserve">, if </m:t>
          </m:r>
          <m:sSub>
            <m:sSubPr>
              <m:ctrlPr>
                <w:rPr>
                  <w:rFonts w:ascii="Cambria Math" w:eastAsiaTheme="minorEastAsia" w:hAnsi="Cambria Math" w:cstheme="minorBidi"/>
                  <w:b/>
                  <w:bCs/>
                  <w:i/>
                  <w:kern w:val="2"/>
                  <w:sz w:val="21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kern w:val="2"/>
                  <w:sz w:val="21"/>
                  <w:szCs w:val="22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kern w:val="2"/>
                  <w:sz w:val="21"/>
                  <w:szCs w:val="22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Bidi"/>
              <w:kern w:val="2"/>
              <w:sz w:val="21"/>
              <w:szCs w:val="22"/>
            </w:rPr>
            <m:t>∈I</m:t>
          </m:r>
        </m:oMath>
      </m:oMathPara>
    </w:p>
    <w:p w14:paraId="3E460A45" w14:textId="715DD822" w:rsidR="00F87695" w:rsidRDefault="00F76E41" w:rsidP="00A447CA">
      <w:pPr>
        <w:rPr>
          <w:b/>
          <w:bCs/>
        </w:rPr>
      </w:pPr>
      <w:r>
        <w:rPr>
          <w:rFonts w:hint="eastAsia"/>
        </w:rPr>
        <w:t>这里的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transE</m:t>
            </m:r>
          </m:sub>
        </m:sSub>
        <m:r>
          <m:rPr>
            <m:sty m:val="bi"/>
          </m:rPr>
          <w:rPr>
            <w:rFonts w:ascii="Cambria Math" w:hAnsi="Cambria Math"/>
          </w:rPr>
          <m:t>(u,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int="eastAsia"/>
          <w:b/>
          <w:bCs/>
        </w:rPr>
        <w:t>即是用transE模型产生的u向量和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  <w:b/>
          <w:bCs/>
        </w:rPr>
        <w:t>向量内积。</w:t>
      </w:r>
    </w:p>
    <w:p w14:paraId="4FFEBB4A" w14:textId="45EBA206" w:rsidR="00F76E41" w:rsidRPr="00B63186" w:rsidRDefault="00F76E41" w:rsidP="00F76E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</w:pPr>
      <w:r>
        <w:rPr>
          <w:rFonts w:hint="eastAsia"/>
          <w:b/>
          <w:bCs/>
        </w:rPr>
        <w:t>改进后的</w:t>
      </w:r>
      <w:r w:rsidRPr="00B63186">
        <w:rPr>
          <w:rFonts w:ascii="Cambria Math" w:eastAsiaTheme="minorEastAsia" w:hAnsi="Cambria Math" w:cstheme="minorBidi" w:hint="eastAsia"/>
          <w:b/>
          <w:bCs/>
          <w:iCs/>
          <w:kern w:val="2"/>
          <w:sz w:val="21"/>
          <w:szCs w:val="22"/>
        </w:rPr>
        <w:t>Reward</w:t>
      </w:r>
      <w:r>
        <w:rPr>
          <w:rFonts w:ascii="Cambria Math" w:hAnsi="Cambria Math" w:hint="eastAsia"/>
          <w:b/>
          <w:bCs/>
          <w:iCs/>
        </w:rPr>
        <w:t>：</w:t>
      </w:r>
      <w:r w:rsidRPr="00F76E41">
        <w:rPr>
          <w:rFonts w:ascii="Cambria Math" w:eastAsiaTheme="minorEastAsia" w:hAnsi="Cambria Math" w:cstheme="minorBidi"/>
          <w:b/>
          <w:bCs/>
          <w:i/>
          <w:kern w:val="2"/>
          <w:sz w:val="21"/>
          <w:szCs w:val="22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b/>
                  <w:bCs/>
                  <w:i/>
                  <w:kern w:val="2"/>
                  <w:sz w:val="21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Bidi" w:hint="eastAsia"/>
                  <w:kern w:val="2"/>
                  <w:sz w:val="21"/>
                  <w:szCs w:val="22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kern w:val="2"/>
                  <w:sz w:val="21"/>
                  <w:szCs w:val="22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Bidi"/>
              <w:kern w:val="2"/>
              <w:sz w:val="21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b/>
                  <w:bCs/>
                  <w:i/>
                  <w:kern w:val="2"/>
                  <w:sz w:val="21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b/>
                      <w:bCs/>
                      <w:i/>
                      <w:kern w:val="2"/>
                      <w:sz w:val="21"/>
                      <w:szCs w:val="22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Bidi"/>
                      <w:kern w:val="2"/>
                      <w:sz w:val="21"/>
                      <w:szCs w:val="22"/>
                    </w:rPr>
                    <m:t>max(0,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b/>
                          <w:bCs/>
                          <w:i/>
                          <w:kern w:val="2"/>
                          <w:sz w:val="21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b/>
                              <w:bCs/>
                              <w:i/>
                              <w:kern w:val="2"/>
                              <w:sz w:val="21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 w:val="21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 w:val="21"/>
                              <w:szCs w:val="22"/>
                            </w:rPr>
                            <m:t>transE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b/>
                              <w:bCs/>
                              <w:i/>
                              <w:kern w:val="2"/>
                              <w:sz w:val="21"/>
                              <w:szCs w:val="2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 w:val="21"/>
                              <w:szCs w:val="22"/>
                            </w:rPr>
                            <m:t>u,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kern w:val="2"/>
                                  <w:sz w:val="21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 w:val="21"/>
                                  <w:szCs w:val="22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 w:val="21"/>
                                  <w:szCs w:val="22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b/>
                              <w:bCs/>
                              <w:i/>
                              <w:kern w:val="2"/>
                              <w:sz w:val="21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 w:val="21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 w:hint="eastAsia"/>
                              <w:kern w:val="2"/>
                              <w:sz w:val="21"/>
                              <w:szCs w:val="22"/>
                            </w:rPr>
                            <m:t>deepWalk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b/>
                              <w:bCs/>
                              <w:i/>
                              <w:kern w:val="2"/>
                              <w:sz w:val="21"/>
                              <w:szCs w:val="2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 w:val="21"/>
                              <w:szCs w:val="22"/>
                            </w:rPr>
                            <m:t>u,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kern w:val="2"/>
                                  <w:sz w:val="21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 w:val="21"/>
                                  <w:szCs w:val="22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 w:val="21"/>
                                  <w:szCs w:val="22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b/>
                              <w:bCs/>
                              <w:i/>
                              <w:kern w:val="2"/>
                              <w:sz w:val="21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 w:val="21"/>
                              <w:szCs w:val="22"/>
                            </w:rPr>
                            <m:t>max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 w:val="21"/>
                              <w:szCs w:val="22"/>
                            </w:rPr>
                            <m:t>i∈I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b/>
                              <w:bCs/>
                              <w:i/>
                              <w:kern w:val="2"/>
                              <w:sz w:val="21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 w:val="21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 w:val="21"/>
                              <w:szCs w:val="22"/>
                            </w:rPr>
                            <m:t>transE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b/>
                              <w:bCs/>
                              <w:i/>
                              <w:kern w:val="2"/>
                              <w:sz w:val="21"/>
                              <w:szCs w:val="2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 w:val="21"/>
                              <w:szCs w:val="22"/>
                            </w:rPr>
                            <m:t>u,i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b/>
                              <w:bCs/>
                              <w:i/>
                              <w:kern w:val="2"/>
                              <w:sz w:val="21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 w:val="21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 w:hint="eastAsia"/>
                              <w:kern w:val="2"/>
                              <w:sz w:val="21"/>
                              <w:szCs w:val="22"/>
                            </w:rPr>
                            <m:t>deepWalk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  <w:szCs w:val="22"/>
                        </w:rPr>
                        <m:t>(u,i)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theme="minorBidi"/>
                      <w:kern w:val="2"/>
                      <w:sz w:val="21"/>
                      <w:szCs w:val="22"/>
                    </w:rPr>
                    <m:t>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Bidi"/>
                      <w:kern w:val="2"/>
                      <w:sz w:val="21"/>
                      <w:szCs w:val="22"/>
                    </w:rPr>
                    <m:t>0,   otherwise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 w:cstheme="minorBidi"/>
              <w:kern w:val="2"/>
              <w:sz w:val="21"/>
              <w:szCs w:val="22"/>
            </w:rPr>
            <m:t xml:space="preserve">, if </m:t>
          </m:r>
          <m:sSub>
            <m:sSubPr>
              <m:ctrlPr>
                <w:rPr>
                  <w:rFonts w:ascii="Cambria Math" w:eastAsiaTheme="minorEastAsia" w:hAnsi="Cambria Math" w:cstheme="minorBidi"/>
                  <w:b/>
                  <w:bCs/>
                  <w:i/>
                  <w:kern w:val="2"/>
                  <w:sz w:val="21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kern w:val="2"/>
                  <w:sz w:val="21"/>
                  <w:szCs w:val="22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kern w:val="2"/>
                  <w:sz w:val="21"/>
                  <w:szCs w:val="22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Bidi"/>
              <w:kern w:val="2"/>
              <w:sz w:val="21"/>
              <w:szCs w:val="22"/>
            </w:rPr>
            <m:t>∈I</m:t>
          </m:r>
        </m:oMath>
      </m:oMathPara>
    </w:p>
    <w:p w14:paraId="38398AC9" w14:textId="7BB38975" w:rsidR="00F76E41" w:rsidRDefault="00F76E41" w:rsidP="00A447CA"/>
    <w:p w14:paraId="31AD4012" w14:textId="31B67C7C" w:rsidR="00F76E41" w:rsidRDefault="00F76E41" w:rsidP="00A447CA"/>
    <w:p w14:paraId="40D25CB1" w14:textId="4ECC7C60" w:rsidR="004F79CC" w:rsidRPr="00F377D2" w:rsidRDefault="003601C6" w:rsidP="00A447CA">
      <w:pPr>
        <w:rPr>
          <w:rFonts w:ascii="Cambria Math" w:hAnsi="Cambria Math"/>
          <w:iCs/>
        </w:rPr>
      </w:pPr>
      <w:r>
        <w:rPr>
          <w:rFonts w:ascii="Cambria Math" w:hAnsi="Cambria Math"/>
          <w:b/>
          <w:bCs/>
          <w:iCs/>
        </w:rPr>
        <w:t>4</w:t>
      </w:r>
      <w:r>
        <w:rPr>
          <w:rFonts w:ascii="Cambria Math" w:hAnsi="Cambria Math" w:hint="eastAsia"/>
          <w:b/>
          <w:bCs/>
          <w:iCs/>
        </w:rPr>
        <w:t>、</w:t>
      </w:r>
      <w:r w:rsidR="00F377D2" w:rsidRPr="00B63186">
        <w:rPr>
          <w:rFonts w:ascii="Cambria Math" w:hAnsi="Cambria Math" w:hint="eastAsia"/>
          <w:b/>
          <w:bCs/>
          <w:iCs/>
        </w:rPr>
        <w:t>PGRP</w:t>
      </w:r>
      <w:r w:rsidR="00F377D2" w:rsidRPr="00B63186">
        <w:rPr>
          <w:rFonts w:ascii="Cambria Math" w:hAnsi="Cambria Math" w:hint="eastAsia"/>
          <w:b/>
          <w:bCs/>
          <w:iCs/>
        </w:rPr>
        <w:t>的</w:t>
      </w:r>
      <w:r w:rsidR="00F377D2">
        <w:rPr>
          <w:rFonts w:ascii="Cambria Math" w:hAnsi="Cambria Math" w:hint="eastAsia"/>
          <w:b/>
          <w:bCs/>
          <w:iCs/>
        </w:rPr>
        <w:t>网络</w:t>
      </w:r>
      <w:r w:rsidR="004F79CC">
        <w:rPr>
          <w:rFonts w:hint="eastAsia"/>
          <w:b/>
          <w:bCs/>
        </w:rPr>
        <w:t>：</w:t>
      </w:r>
      <w:r w:rsidR="004F79CC" w:rsidRPr="00F377D2">
        <w:rPr>
          <w:rFonts w:ascii="Cambria Math" w:hAnsi="Cambria Math" w:hint="eastAsia"/>
          <w:iCs/>
        </w:rPr>
        <w:t>利用了一个策略网络</w:t>
      </w:r>
      <w:r w:rsidR="004F79CC" w:rsidRPr="00F377D2">
        <w:rPr>
          <w:rFonts w:ascii="Cambria Math" w:hAnsi="Cambria Math" w:hint="eastAsia"/>
          <w:iCs/>
        </w:rPr>
        <w:t xml:space="preserve"> (policy network) </w:t>
      </w:r>
      <w:r w:rsidR="004F79CC" w:rsidRPr="00F377D2">
        <w:rPr>
          <w:rFonts w:ascii="Cambria Math" w:hAnsi="Cambria Math" w:hint="eastAsia"/>
          <w:iCs/>
        </w:rPr>
        <w:t>和价值网络</w:t>
      </w:r>
      <w:r w:rsidR="004F79CC" w:rsidRPr="00F377D2">
        <w:rPr>
          <w:rFonts w:ascii="Cambria Math" w:hAnsi="Cambria Math" w:hint="eastAsia"/>
          <w:iCs/>
        </w:rPr>
        <w:t xml:space="preserve"> (value network) </w:t>
      </w:r>
      <w:r w:rsidR="004F79CC" w:rsidRPr="00F377D2">
        <w:rPr>
          <w:rFonts w:ascii="Cambria Math" w:hAnsi="Cambria Math" w:hint="eastAsia"/>
          <w:iCs/>
        </w:rPr>
        <w:t>它们共享特征层。策略网络</w:t>
      </w:r>
      <m:oMath>
        <m:r>
          <m:rPr>
            <m:sty m:val="bi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</m:oMath>
      <w:r w:rsidR="004F79CC" w:rsidRPr="00F377D2">
        <w:rPr>
          <w:rFonts w:ascii="Cambria Math" w:hAnsi="Cambria Math" w:hint="eastAsia"/>
          <w:iCs/>
        </w:rPr>
        <w:t>用状态向量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4F79CC" w:rsidRPr="00F377D2">
        <w:rPr>
          <w:rFonts w:ascii="Cambria Math" w:hAnsi="Cambria Math" w:hint="eastAsia"/>
          <w:iCs/>
        </w:rPr>
        <w:t>和二值化向量</w:t>
      </w:r>
      <m:oMath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F79CC" w:rsidRPr="00F377D2">
        <w:rPr>
          <w:rFonts w:ascii="Cambria Math" w:hAnsi="Cambria Math" w:hint="eastAsia"/>
          <w:iCs/>
        </w:rPr>
        <w:t>作为输入，计算出每个</w:t>
      </w:r>
      <w:r w:rsidR="004F79CC" w:rsidRPr="00F377D2">
        <w:rPr>
          <w:rFonts w:ascii="Cambria Math" w:hAnsi="Cambria Math" w:hint="eastAsia"/>
          <w:iCs/>
        </w:rPr>
        <w:t>action</w:t>
      </w:r>
      <w:r w:rsidR="004F79CC" w:rsidRPr="00F377D2">
        <w:rPr>
          <w:rFonts w:ascii="Cambria Math" w:hAnsi="Cambria Math" w:hint="eastAsia"/>
          <w:iCs/>
        </w:rPr>
        <w:t>的概率，对于不在</w:t>
      </w:r>
      <m:oMath>
        <m:acc>
          <m:accPr>
            <m:chr m:val="̃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F79CC" w:rsidRPr="00F377D2">
        <w:rPr>
          <w:rFonts w:ascii="Cambria Math" w:hAnsi="Cambria Math" w:hint="eastAsia"/>
          <w:iCs/>
        </w:rPr>
        <w:t>的</w:t>
      </w:r>
      <w:r w:rsidR="004F79CC" w:rsidRPr="00F377D2">
        <w:rPr>
          <w:rFonts w:ascii="Cambria Math" w:hAnsi="Cambria Math" w:hint="eastAsia"/>
          <w:iCs/>
        </w:rPr>
        <w:t xml:space="preserve">action </w:t>
      </w:r>
      <w:r w:rsidR="004F79CC" w:rsidRPr="00F377D2">
        <w:rPr>
          <w:rFonts w:ascii="Cambria Math" w:hAnsi="Cambria Math" w:hint="eastAsia"/>
          <w:iCs/>
        </w:rPr>
        <w:t>这个概率取</w:t>
      </w:r>
      <w:r w:rsidR="004F79CC" w:rsidRPr="00F377D2">
        <w:rPr>
          <w:rFonts w:ascii="Cambria Math" w:hAnsi="Cambria Math" w:hint="eastAsia"/>
          <w:iCs/>
        </w:rPr>
        <w:t>0</w:t>
      </w:r>
      <w:r w:rsidR="004F79CC" w:rsidRPr="00F377D2">
        <w:rPr>
          <w:rFonts w:ascii="Cambria Math" w:hAnsi="Cambria Math" w:hint="eastAsia"/>
          <w:iCs/>
        </w:rPr>
        <w:t>。价值网络将状态向量</w:t>
      </w:r>
      <m:oMath>
        <m:r>
          <m:rPr>
            <m:sty m:val="b"/>
          </m:rPr>
          <w:rPr>
            <w:rFonts w:ascii="Cambria Math" w:hAnsi="Cambria Math"/>
          </w:rPr>
          <m:t>s</m:t>
        </m:r>
      </m:oMath>
      <w:r w:rsidR="004F79CC" w:rsidRPr="00F377D2">
        <w:rPr>
          <w:rFonts w:ascii="Cambria Math" w:hAnsi="Cambria Math" w:hint="eastAsia"/>
          <w:iCs/>
        </w:rPr>
        <w:t>映射到一个实数</w:t>
      </w:r>
      <w:r w:rsidR="00042303" w:rsidRPr="00F377D2">
        <w:rPr>
          <w:rFonts w:ascii="Cambria Math" w:hAnsi="Cambria Math" w:hint="eastAsia"/>
          <w:iCs/>
        </w:rPr>
        <w:t>，</w:t>
      </w:r>
      <w:r w:rsidR="004F79CC" w:rsidRPr="00F377D2">
        <w:rPr>
          <w:rFonts w:ascii="Cambria Math" w:hAnsi="Cambria Math" w:hint="eastAsia"/>
          <w:iCs/>
        </w:rPr>
        <w:t>这两种网络的结构定义：</w:t>
      </w:r>
    </w:p>
    <w:p w14:paraId="694DC213" w14:textId="794C5848" w:rsidR="004F79CC" w:rsidRPr="00F377D2" w:rsidRDefault="00042303" w:rsidP="00A447CA">
      <w:pPr>
        <w:rPr>
          <w:rFonts w:ascii="微软雅黑" w:eastAsia="微软雅黑" w:hAnsi="微软雅黑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=dropout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dropout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64110963" w14:textId="3E63AADC" w:rsidR="00F377D2" w:rsidRPr="00F377D2" w:rsidRDefault="00F377D2" w:rsidP="00A447CA">
      <w:pPr>
        <w:rPr>
          <w:rFonts w:ascii="微软雅黑" w:eastAsia="微软雅黑" w:hAnsi="微软雅黑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eastAsia="微软雅黑" w:hAnsi="Cambria Math"/>
            </w:rPr>
            <m:t>π</m:t>
          </m:r>
          <m:d>
            <m:dPr>
              <m:ctrlPr>
                <w:rPr>
                  <w:rFonts w:ascii="Cambria Math" w:eastAsia="微软雅黑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" w:hAnsi="Cambria Math" w:hint="eastAsia"/>
                </w:rPr>
                <m:t>·</m:t>
              </m:r>
            </m:e>
            <m:e>
              <m:r>
                <m:rPr>
                  <m:sty m:val="bi"/>
                </m:rPr>
                <w:rPr>
                  <w:rFonts w:ascii="Cambria Math" w:eastAsia="微软雅黑" w:hAnsi="Cambria Math"/>
                </w:rPr>
                <m:t>s,</m:t>
              </m:r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微软雅黑" w:hAnsi="Cambria Math"/>
            </w:rPr>
            <m:t>=</m:t>
          </m:r>
          <m:r>
            <m:rPr>
              <m:sty m:val="bi"/>
            </m:rPr>
            <w:rPr>
              <w:rFonts w:ascii="Cambria Math" w:eastAsia="微软雅黑" w:hAnsi="Cambria Math" w:hint="eastAsia"/>
            </w:rPr>
            <m:t>softmax</m:t>
          </m:r>
          <m:r>
            <m:rPr>
              <m:sty m:val="b"/>
            </m:rPr>
            <w:rPr>
              <w:rFonts w:ascii="Cambria Math" w:eastAsia="微软雅黑" w:hAnsi="Cambria Math"/>
            </w:rPr>
            <m:t>(</m:t>
          </m:r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m:rPr>
              <m:sty m:val="b"/>
            </m:rPr>
            <w:rPr>
              <w:rFonts w:ascii="Cambria Math" w:eastAsia="微软雅黑" w:hAnsi="Cambria Math"/>
            </w:rPr>
            <m:t>⊙(x</m:t>
          </m:r>
          <m:sSub>
            <m:sSubPr>
              <m:ctrlPr>
                <w:rPr>
                  <w:rFonts w:ascii="Cambria Math" w:eastAsia="微软雅黑" w:hAnsi="Cambria Math"/>
                  <w:b/>
                  <w:bCs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</w:rPr>
                <m:t>p</m:t>
              </m:r>
            </m:sub>
          </m:sSub>
          <m:r>
            <m:rPr>
              <m:sty m:val="b"/>
            </m:rPr>
            <w:rPr>
              <w:rFonts w:ascii="Cambria Math" w:eastAsia="微软雅黑" w:hAnsi="Cambria Math"/>
            </w:rPr>
            <m:t>))</m:t>
          </m:r>
        </m:oMath>
      </m:oMathPara>
    </w:p>
    <w:p w14:paraId="109E9231" w14:textId="61AB0930" w:rsidR="00F377D2" w:rsidRPr="00F377D2" w:rsidRDefault="00F377D2" w:rsidP="00A447CA">
      <w:pPr>
        <w:rPr>
          <w:rFonts w:ascii="微软雅黑" w:eastAsia="微软雅黑" w:hAnsi="微软雅黑" w:hint="eastAsia"/>
          <w:b/>
          <w:bCs/>
          <w:i/>
        </w:rPr>
      </w:pPr>
      <m:oMathPara>
        <m:oMath>
          <m:acc>
            <m:accPr>
              <m:ctrlPr>
                <w:rPr>
                  <w:rFonts w:ascii="Cambria Math" w:eastAsia="微软雅黑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软雅黑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="微软雅黑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微软雅黑" w:hAnsi="Cambria Math"/>
            </w:rPr>
            <m:t>=x</m:t>
          </m:r>
          <m:sSub>
            <m:sSubPr>
              <m:ctrlPr>
                <w:rPr>
                  <w:rFonts w:ascii="Cambria Math" w:eastAsia="微软雅黑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</w:rPr>
                <m:t>v</m:t>
              </m:r>
            </m:sub>
          </m:sSub>
        </m:oMath>
      </m:oMathPara>
    </w:p>
    <w:p w14:paraId="331BC411" w14:textId="6C6AE105" w:rsidR="00042303" w:rsidRDefault="00F377D2" w:rsidP="00A447CA">
      <w:pPr>
        <w:rPr>
          <w:rFonts w:ascii="微软雅黑" w:eastAsia="微软雅黑" w:hAnsi="微软雅黑"/>
        </w:rPr>
      </w:pPr>
      <w:r w:rsidRPr="003601C6">
        <w:rPr>
          <w:rFonts w:ascii="微软雅黑" w:eastAsia="微软雅黑" w:hAnsi="微软雅黑" w:hint="eastAsia"/>
        </w:rPr>
        <w:t>其中s是</w:t>
      </w:r>
      <m:oMath>
        <m:r>
          <w:rPr>
            <w:rFonts w:ascii="Cambria Math" w:hAnsi="Cambria Math"/>
          </w:rPr>
          <m:t>TransE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ascii="微软雅黑" w:eastAsia="微软雅黑" w:hAnsi="微软雅黑" w:hint="eastAsia"/>
        </w:rPr>
        <w:t>，</w:t>
      </w:r>
      <w:r w:rsidR="003601C6">
        <w:rPr>
          <w:rFonts w:ascii="微软雅黑" w:eastAsia="微软雅黑" w:hAnsi="微软雅黑" w:hint="eastAsia"/>
        </w:rPr>
        <w:t>即TransE模型的向量</w:t>
      </w:r>
      <m:oMath>
        <m:r>
          <w:rPr>
            <w:rFonts w:ascii="Cambria Math" w:hAnsi="Cambria Math"/>
          </w:rPr>
          <m:t>u,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601C6">
        <w:rPr>
          <w:rFonts w:ascii="微软雅黑" w:eastAsia="微软雅黑" w:hAnsi="微软雅黑" w:hint="eastAsia"/>
        </w:rPr>
        <w:t>的拼接向量。</w:t>
      </w:r>
    </w:p>
    <w:p w14:paraId="5B477E71" w14:textId="061989D9" w:rsidR="003601C6" w:rsidRDefault="003601C6" w:rsidP="00A447CA">
      <w:pPr>
        <w:rPr>
          <w:rFonts w:ascii="微软雅黑" w:eastAsia="微软雅黑" w:hAnsi="微软雅黑"/>
        </w:rPr>
      </w:pPr>
      <w:r w:rsidRPr="003601C6">
        <w:rPr>
          <w:rFonts w:ascii="微软雅黑" w:eastAsia="微软雅黑" w:hAnsi="微软雅黑" w:hint="eastAsia"/>
          <w:b/>
          <w:bCs/>
        </w:rPr>
        <w:lastRenderedPageBreak/>
        <w:t>改进后的网络</w:t>
      </w:r>
      <w:r>
        <w:rPr>
          <w:rFonts w:ascii="微软雅黑" w:eastAsia="微软雅黑" w:hAnsi="微软雅黑" w:hint="eastAsia"/>
        </w:rPr>
        <w:t>：除了s中TransE模型的向量，还利用s中DeepWalk的向量，即：</w:t>
      </w:r>
    </w:p>
    <w:p w14:paraId="3E1A746F" w14:textId="18BCBC3E" w:rsidR="003601C6" w:rsidRPr="00F377D2" w:rsidRDefault="003601C6" w:rsidP="003601C6">
      <w:pPr>
        <w:rPr>
          <w:rFonts w:ascii="微软雅黑" w:eastAsia="微软雅黑" w:hAnsi="微软雅黑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=dropout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dropout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TransE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dropout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dropout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DeepWalk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</m:d>
        </m:oMath>
      </m:oMathPara>
    </w:p>
    <w:p w14:paraId="17F19F7E" w14:textId="77777777" w:rsidR="003601C6" w:rsidRPr="00F377D2" w:rsidRDefault="003601C6" w:rsidP="003601C6">
      <w:pPr>
        <w:rPr>
          <w:rFonts w:ascii="微软雅黑" w:eastAsia="微软雅黑" w:hAnsi="微软雅黑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eastAsia="微软雅黑" w:hAnsi="Cambria Math"/>
            </w:rPr>
            <m:t>π</m:t>
          </m:r>
          <m:d>
            <m:dPr>
              <m:ctrlPr>
                <w:rPr>
                  <w:rFonts w:ascii="Cambria Math" w:eastAsia="微软雅黑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" w:hAnsi="Cambria Math" w:hint="eastAsia"/>
                </w:rPr>
                <m:t>·</m:t>
              </m:r>
            </m:e>
            <m:e>
              <m:r>
                <m:rPr>
                  <m:sty m:val="bi"/>
                </m:rPr>
                <w:rPr>
                  <w:rFonts w:ascii="Cambria Math" w:eastAsia="微软雅黑" w:hAnsi="Cambria Math"/>
                </w:rPr>
                <m:t>s,</m:t>
              </m:r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微软雅黑" w:hAnsi="Cambria Math"/>
            </w:rPr>
            <m:t>=</m:t>
          </m:r>
          <m:r>
            <m:rPr>
              <m:sty m:val="bi"/>
            </m:rPr>
            <w:rPr>
              <w:rFonts w:ascii="Cambria Math" w:eastAsia="微软雅黑" w:hAnsi="Cambria Math" w:hint="eastAsia"/>
            </w:rPr>
            <m:t>softmax</m:t>
          </m:r>
          <m:r>
            <m:rPr>
              <m:sty m:val="b"/>
            </m:rPr>
            <w:rPr>
              <w:rFonts w:ascii="Cambria Math" w:eastAsia="微软雅黑" w:hAnsi="Cambria Math"/>
            </w:rPr>
            <m:t>(</m:t>
          </m:r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m:rPr>
              <m:sty m:val="b"/>
            </m:rPr>
            <w:rPr>
              <w:rFonts w:ascii="Cambria Math" w:eastAsia="微软雅黑" w:hAnsi="Cambria Math"/>
            </w:rPr>
            <m:t>⊙(x</m:t>
          </m:r>
          <m:sSub>
            <m:sSubPr>
              <m:ctrlPr>
                <w:rPr>
                  <w:rFonts w:ascii="Cambria Math" w:eastAsia="微软雅黑" w:hAnsi="Cambria Math"/>
                  <w:b/>
                  <w:bCs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</w:rPr>
                <m:t>p</m:t>
              </m:r>
            </m:sub>
          </m:sSub>
          <m:r>
            <m:rPr>
              <m:sty m:val="b"/>
            </m:rPr>
            <w:rPr>
              <w:rFonts w:ascii="Cambria Math" w:eastAsia="微软雅黑" w:hAnsi="Cambria Math"/>
            </w:rPr>
            <m:t>))</m:t>
          </m:r>
        </m:oMath>
      </m:oMathPara>
    </w:p>
    <w:p w14:paraId="2B805E18" w14:textId="1B8E43B5" w:rsidR="003601C6" w:rsidRPr="003601C6" w:rsidRDefault="003601C6" w:rsidP="003601C6">
      <w:pPr>
        <w:rPr>
          <w:rFonts w:ascii="微软雅黑" w:eastAsia="微软雅黑" w:hAnsi="微软雅黑"/>
          <w:b/>
          <w:bCs/>
          <w:i/>
        </w:rPr>
      </w:pPr>
      <m:oMathPara>
        <m:oMath>
          <m:acc>
            <m:accPr>
              <m:ctrlPr>
                <w:rPr>
                  <w:rFonts w:ascii="Cambria Math" w:eastAsia="微软雅黑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微软雅黑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="微软雅黑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微软雅黑" w:hAnsi="Cambria Math"/>
            </w:rPr>
            <m:t>=x</m:t>
          </m:r>
          <m:sSub>
            <m:sSubPr>
              <m:ctrlPr>
                <w:rPr>
                  <w:rFonts w:ascii="Cambria Math" w:eastAsia="微软雅黑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</w:rPr>
                <m:t>v</m:t>
              </m:r>
            </m:sub>
          </m:sSub>
        </m:oMath>
      </m:oMathPara>
    </w:p>
    <w:p w14:paraId="72BA5C91" w14:textId="2C091D13" w:rsidR="003601C6" w:rsidRDefault="003601C6" w:rsidP="003601C6">
      <w:pPr>
        <w:rPr>
          <w:rFonts w:ascii="微软雅黑" w:eastAsia="微软雅黑" w:hAnsi="微软雅黑"/>
          <w:b/>
          <w:bCs/>
          <w:iCs/>
        </w:rPr>
      </w:pPr>
    </w:p>
    <w:p w14:paraId="74AD196C" w14:textId="20DFD980" w:rsidR="00BD7FDA" w:rsidRDefault="00BD7FDA" w:rsidP="003601C6">
      <w:pPr>
        <w:rPr>
          <w:rFonts w:ascii="微软雅黑" w:eastAsia="微软雅黑" w:hAnsi="微软雅黑"/>
        </w:rPr>
      </w:pPr>
      <w:r w:rsidRPr="009B1428">
        <w:rPr>
          <w:rFonts w:ascii="微软雅黑" w:eastAsia="微软雅黑" w:hAnsi="微软雅黑" w:hint="eastAsia"/>
        </w:rPr>
        <w:t>简言之，</w:t>
      </w:r>
      <w:r w:rsidR="009B1428" w:rsidRPr="009B1428">
        <w:rPr>
          <w:rFonts w:ascii="微软雅黑" w:eastAsia="微软雅黑" w:hAnsi="微软雅黑"/>
        </w:rPr>
        <w:t>这篇论文只用transE算法学习了用户和商品之间的关系信息，我们额外使用了deepwalk算法学习了用户和商品本身的路径信息（语义信息，它周边的节点信息），能更精准推荐</w:t>
      </w:r>
      <w:r w:rsidR="009B1428" w:rsidRPr="009B1428">
        <w:rPr>
          <w:rFonts w:ascii="微软雅黑" w:eastAsia="微软雅黑" w:hAnsi="微软雅黑" w:hint="eastAsia"/>
        </w:rPr>
        <w:t>。</w:t>
      </w:r>
    </w:p>
    <w:p w14:paraId="46A7CAC2" w14:textId="77777777" w:rsidR="009B1428" w:rsidRPr="009B1428" w:rsidRDefault="009B1428" w:rsidP="003601C6">
      <w:pPr>
        <w:rPr>
          <w:rFonts w:ascii="微软雅黑" w:eastAsia="微软雅黑" w:hAnsi="微软雅黑" w:hint="eastAsia"/>
        </w:rPr>
      </w:pPr>
    </w:p>
    <w:p w14:paraId="1CC9EE79" w14:textId="3FA479E4" w:rsidR="003601C6" w:rsidRDefault="00230CDA" w:rsidP="00A447CA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三、实验结果</w:t>
      </w:r>
    </w:p>
    <w:p w14:paraId="23E4E810" w14:textId="5AAADE4C" w:rsidR="00230CDA" w:rsidRDefault="002C5E80" w:rsidP="00A447CA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Amaon_</w:t>
      </w:r>
      <w:r>
        <w:rPr>
          <w:rFonts w:ascii="微软雅黑" w:eastAsia="微软雅黑" w:hAnsi="微软雅黑"/>
          <w:b/>
          <w:bCs/>
        </w:rPr>
        <w:t>Beauty</w:t>
      </w:r>
    </w:p>
    <w:p w14:paraId="681EE6F8" w14:textId="36919E7E" w:rsidR="002C5E80" w:rsidRDefault="005F0D2A" w:rsidP="00A447CA">
      <w:pPr>
        <w:rPr>
          <w:rFonts w:ascii="微软雅黑" w:eastAsia="微软雅黑" w:hAnsi="微软雅黑"/>
          <w:b/>
          <w:bCs/>
        </w:rPr>
      </w:pPr>
      <w:r w:rsidRPr="005F0D2A">
        <w:rPr>
          <w:rFonts w:ascii="微软雅黑" w:eastAsia="微软雅黑" w:hAnsi="微软雅黑"/>
          <w:b/>
          <w:bCs/>
        </w:rPr>
        <w:t>NDCG=6.135 |  Recall=7.355 | HR=15.476 | Precision=1.738 | Invalid users=0</w:t>
      </w:r>
    </w:p>
    <w:p w14:paraId="14BB7A08" w14:textId="0B7A17E0" w:rsidR="002C5E80" w:rsidRDefault="002C5E80" w:rsidP="00A447CA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A</w:t>
      </w:r>
      <w:r>
        <w:rPr>
          <w:rFonts w:ascii="微软雅黑" w:eastAsia="微软雅黑" w:hAnsi="微软雅黑"/>
          <w:b/>
          <w:bCs/>
        </w:rPr>
        <w:t>mazon_Cellphones</w:t>
      </w:r>
    </w:p>
    <w:p w14:paraId="65F2A684" w14:textId="21A8B714" w:rsidR="005F0D2A" w:rsidRDefault="002C5E06" w:rsidP="00A447CA">
      <w:pPr>
        <w:rPr>
          <w:rFonts w:ascii="微软雅黑" w:eastAsia="微软雅黑" w:hAnsi="微软雅黑"/>
          <w:b/>
          <w:bCs/>
        </w:rPr>
      </w:pPr>
      <w:r w:rsidRPr="002C5E06">
        <w:rPr>
          <w:rFonts w:ascii="微软雅黑" w:eastAsia="微软雅黑" w:hAnsi="微软雅黑"/>
          <w:b/>
          <w:bCs/>
        </w:rPr>
        <w:t>NDCG=5.626 |  Recall=6.433 | HR=12.702 | Precision=1.348 | Invalid users=1</w:t>
      </w:r>
    </w:p>
    <w:p w14:paraId="608431DC" w14:textId="03A1748F" w:rsidR="002C5E06" w:rsidRDefault="002C5E06" w:rsidP="00A447CA">
      <w:p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比PGRP在指标上好一些。</w:t>
      </w:r>
    </w:p>
    <w:p w14:paraId="3B447D0A" w14:textId="4B226CF8" w:rsidR="002C5E06" w:rsidRPr="00042303" w:rsidRDefault="002C5E06" w:rsidP="00A447CA">
      <w:pPr>
        <w:rPr>
          <w:rFonts w:ascii="微软雅黑" w:eastAsia="微软雅黑" w:hAnsi="微软雅黑" w:hint="eastAsia"/>
          <w:b/>
          <w:bCs/>
        </w:rPr>
      </w:pPr>
      <w:r>
        <w:rPr>
          <w:noProof/>
        </w:rPr>
        <w:drawing>
          <wp:inline distT="0" distB="0" distL="0" distR="0" wp14:anchorId="57C13E58" wp14:editId="3EDD6117">
            <wp:extent cx="5274310" cy="185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E06" w:rsidRPr="00042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D3AC9"/>
    <w:multiLevelType w:val="multilevel"/>
    <w:tmpl w:val="F79E2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92A42"/>
    <w:multiLevelType w:val="multilevel"/>
    <w:tmpl w:val="AC746B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3097947">
    <w:abstractNumId w:val="0"/>
  </w:num>
  <w:num w:numId="2" w16cid:durableId="1356420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82"/>
    <w:rsid w:val="00025FE4"/>
    <w:rsid w:val="00042303"/>
    <w:rsid w:val="00230CDA"/>
    <w:rsid w:val="002C5E06"/>
    <w:rsid w:val="002C5E80"/>
    <w:rsid w:val="003601C6"/>
    <w:rsid w:val="004F79CC"/>
    <w:rsid w:val="005F0D2A"/>
    <w:rsid w:val="00656D71"/>
    <w:rsid w:val="006E620D"/>
    <w:rsid w:val="0080094D"/>
    <w:rsid w:val="009B1428"/>
    <w:rsid w:val="00A447CA"/>
    <w:rsid w:val="00B63186"/>
    <w:rsid w:val="00BD7FDA"/>
    <w:rsid w:val="00DE5D73"/>
    <w:rsid w:val="00DF2980"/>
    <w:rsid w:val="00E51482"/>
    <w:rsid w:val="00F377D2"/>
    <w:rsid w:val="00F76E41"/>
    <w:rsid w:val="00F8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43D1"/>
  <w15:chartTrackingRefBased/>
  <w15:docId w15:val="{EA9EF648-A24F-47FD-9946-97237BF8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7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A447CA"/>
    <w:rPr>
      <w:color w:val="808080"/>
    </w:rPr>
  </w:style>
  <w:style w:type="character" w:customStyle="1" w:styleId="mjxassistivemathml">
    <w:name w:val="mjx_assistive_mathml"/>
    <w:basedOn w:val="a0"/>
    <w:rsid w:val="0002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3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T180329</dc:creator>
  <cp:keywords/>
  <dc:description/>
  <cp:lastModifiedBy>T180329</cp:lastModifiedBy>
  <cp:revision>6</cp:revision>
  <dcterms:created xsi:type="dcterms:W3CDTF">2023-11-24T02:57:00Z</dcterms:created>
  <dcterms:modified xsi:type="dcterms:W3CDTF">2023-11-25T08:14:00Z</dcterms:modified>
</cp:coreProperties>
</file>