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9D9D9"/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2uxjw4nikz" w:id="0"/>
      <w:bookmarkEnd w:id="0"/>
      <w:r w:rsidDel="00000000" w:rsidR="00000000" w:rsidRPr="00000000">
        <w:rPr>
          <w:rtl w:val="0"/>
        </w:rPr>
        <w:t xml:space="preserve">Dicas sobre Domínios de Hospedagens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Descrição sobre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Top Level Domain (TLD):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extensão de um domínio, ou seja, o sufixo que aparece no final do endereço de um site. O TLD é um elemento fundamental para a organização e qualificação dos sites na internet.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 ICANN (Corporação da Internet para Atribuição de Nomes e Números)﻿ classifica os TLDs em categorias, dependendo da finalidade, proprietário e localização geográfica do site.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Tipos de TLD e quando usar: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https://pt.wix.com/blog/o-que-e-tld?experiment_id=^^501715408453^&amp;gad_source=1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wix.com/blog/o-que-e-tld?experiment_id=%5E%5E501715408453%5E&amp;gad_sour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