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End plate engastada</w:t>
      </w:r>
    </w:p>
    <w:p>
      <w:pPr>
        <w:pStyle w:val="Subtitle"/>
      </w:pPr>
      <w:r>
        <w:t>Viga na mesa de coluna</w:t>
      </w:r>
    </w:p>
    <w:p>
      <w:r>
        <w:t>End plate engastada estendida acima | W 410 x 38,8 → CS 600 x 281</w:t>
      </w:r>
    </w:p>
    <w:p>
      <w:r>
        <w:rPr>
          <w:b/>
        </w:rPr>
        <w:t>ATENDE ÀS VERIFICAÇÕES REALIZADAS</w:t>
      </w:r>
      <w:r>
        <w:t xml:space="preserve"> · maior índice 0,830</w:t>
      </w:r>
    </w:p>
    <w:p>
      <w:r>
        <w:drawing>
          <wp:inline xmlns:a="http://schemas.openxmlformats.org/drawingml/2006/main" xmlns:pic="http://schemas.openxmlformats.org/drawingml/2006/picture">
            <wp:extent cx="6355080" cy="41308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130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 viga é soldada à chapa de topo, que se liga à mesa da coluna somente por parafusos. O desenho acompanha as entradas; as cotas são ilustrativas e devem ser complementadas no detalhamento de fabricação.</w:t>
      </w:r>
    </w:p>
    <w:p>
      <w:r>
        <w:t>Ações no plano e já majoradas: V=4.078,86 kgf; N=203,94 kgf; M=4.078,86 kgf·m.</w:t>
      </w:r>
    </w:p>
    <w:p>
      <w:r>
        <w:t>N positivo indica tração; negativo, compressão. M positivo traciona a mesa superior; negativo, a inferior.</w:t>
      </w:r>
    </w:p>
    <w:p>
      <w:r>
        <w:br w:type="page"/>
      </w:r>
    </w:p>
    <w:p>
      <w:pPr>
        <w:pStyle w:val="Heading1"/>
      </w:pPr>
      <w:r>
        <w:t>Dimensões e materiais adotados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5040"/>
        <w:gridCol w:w="3312"/>
      </w:tblGrid>
      <w:tr>
        <w:trPr>
          <w:tblHeader/>
          <w:cantSplit/>
        </w:trPr>
        <w:tc>
          <w:tcPr>
            <w:tcW w:type="dxa" w:w="1656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/>
                <w:sz w:val="18"/>
              </w:rPr>
              <w:t>Componente</w:t>
            </w:r>
          </w:p>
        </w:tc>
        <w:tc>
          <w:tcPr>
            <w:tcW w:type="dxa" w:w="5040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Dimensões em mm</w:t>
            </w:r>
          </w:p>
        </w:tc>
        <w:tc>
          <w:tcPr>
            <w:tcW w:type="dxa" w:w="3312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Material ou critério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Viga</w:t>
            </w:r>
          </w:p>
        </w:tc>
        <w:tc>
          <w:tcPr>
            <w:tcW w:type="dxa" w:w="50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d=399; bf=140; tw=6,4; tf=8,8</w:t>
            </w:r>
          </w:p>
        </w:tc>
        <w:tc>
          <w:tcPr>
            <w:tcW w:type="dxa" w:w="331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ASTM A572 Gr.50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Coluna</w:t>
            </w:r>
          </w:p>
        </w:tc>
        <w:tc>
          <w:tcPr>
            <w:tcW w:type="dxa" w:w="50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d=600; bf=600; tw=16; tf=22,4</w:t>
            </w:r>
          </w:p>
        </w:tc>
        <w:tc>
          <w:tcPr>
            <w:tcW w:type="dxa" w:w="331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ASTM A36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</w:t>
            </w:r>
          </w:p>
        </w:tc>
        <w:tc>
          <w:tcPr>
            <w:tcW w:type="dxa" w:w="50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hp=479; bp=160; tp=19,05</w:t>
            </w:r>
          </w:p>
        </w:tc>
        <w:tc>
          <w:tcPr>
            <w:tcW w:type="dxa" w:w="331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ASTM A36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Parafusos</w:t>
            </w:r>
          </w:p>
        </w:tc>
        <w:tc>
          <w:tcPr>
            <w:tcW w:type="dxa" w:w="50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6 unidades; db=19,05; g=100</w:t>
            </w:r>
          </w:p>
        </w:tc>
        <w:tc>
          <w:tcPr>
            <w:tcW w:type="dxa" w:w="331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ASTM F3125 A325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Furos</w:t>
            </w:r>
          </w:p>
        </w:tc>
        <w:tc>
          <w:tcPr>
            <w:tcW w:type="dxa" w:w="50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dh=20,6375; dedução líquida=22,6375</w:t>
            </w:r>
          </w:p>
        </w:tc>
        <w:tc>
          <w:tcPr>
            <w:tcW w:type="dxa" w:w="331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Padrão; dedução +2 mm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Linhas</w:t>
            </w:r>
          </w:p>
        </w:tc>
        <w:tc>
          <w:tcPr>
            <w:tcW w:type="dxa" w:w="50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-40,00, 53,80, 345,20</w:t>
            </w:r>
          </w:p>
        </w:tc>
        <w:tc>
          <w:tcPr>
            <w:tcW w:type="dxa" w:w="331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y desde a face superior da viga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Extensões</w:t>
            </w:r>
          </w:p>
        </w:tc>
        <w:tc>
          <w:tcPr>
            <w:tcW w:type="dxa" w:w="50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acima=75; abaixo=5</w:t>
            </w:r>
          </w:p>
        </w:tc>
        <w:tc>
          <w:tcPr>
            <w:tcW w:type="dxa" w:w="331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mm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Soldas</w:t>
            </w:r>
          </w:p>
        </w:tc>
        <w:tc>
          <w:tcPr>
            <w:tcW w:type="dxa" w:w="50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CJP nas duas mesas e na alma</w:t>
            </w:r>
          </w:p>
        </w:tc>
        <w:tc>
          <w:tcPr>
            <w:tcW w:type="dxa" w:w="331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fw=485 MPa</w:t>
            </w:r>
          </w:p>
        </w:tc>
      </w:tr>
    </w:tbl>
    <w:p>
      <w:pPr>
        <w:spacing w:after="0"/>
      </w:pPr>
    </w:p>
    <w:p>
      <w:r>
        <w:t>Resistências características: ASTM A572 Gr.50: fy=345 MPa; fu=450 MPa; ASTM A36: fy=250 MPa; fu=400 MPa. E=200.000 MPa. 1 kgf=9,80665 N.</w:t>
      </w:r>
    </w:p>
    <w:p>
      <w:pPr>
        <w:pStyle w:val="Heading1"/>
      </w:pPr>
      <w:r>
        <w:t>Referências de cálculo</w:t>
      </w:r>
    </w:p>
    <w:p>
      <w:r>
        <w:t>ABNT NBR 8800:2024, versão corrigida 2025 — 6.1.2.3, 6.1.5.2, 6.2, 6.3, 6.5 e 5.7; coeficientes γa1=1,10 e γa2=γw2=1,35.</w:t>
      </w:r>
    </w:p>
    <w:p>
      <w:r>
        <w:t>AISC Design Guide 39 (2023) — 3.2, 3.5, 3.7.6, 5.1.1 e 5.3; tabelas 5-9 e 5-10. Modelo 4E de chapa espessa, sem nervuras.</w:t>
      </w:r>
    </w:p>
    <w:p>
      <w:pPr>
        <w:pStyle w:val="Heading1"/>
      </w:pPr>
      <w:r>
        <w:t>Esforços usados nas verificações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12"/>
        <w:gridCol w:w="2232"/>
        <w:gridCol w:w="2232"/>
        <w:gridCol w:w="2232"/>
      </w:tblGrid>
      <w:tr>
        <w:trPr>
          <w:tblHeader/>
          <w:cantSplit/>
        </w:trPr>
        <w:tc>
          <w:tcPr>
            <w:tcW w:type="dxa" w:w="3312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/>
                <w:sz w:val="18"/>
              </w:rPr>
              <w:t>Caso</w:t>
            </w:r>
          </w:p>
        </w:tc>
        <w:tc>
          <w:tcPr>
            <w:tcW w:type="dxa" w:w="2232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V em kgf</w:t>
            </w:r>
          </w:p>
        </w:tc>
        <w:tc>
          <w:tcPr>
            <w:tcW w:type="dxa" w:w="2232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N em kgf</w:t>
            </w:r>
          </w:p>
        </w:tc>
        <w:tc>
          <w:tcPr>
            <w:tcW w:type="dxa" w:w="2232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M em kgf·m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Entrada</w:t>
            </w:r>
          </w:p>
        </w:tc>
        <w:tc>
          <w:tcPr>
            <w:tcW w:type="dxa" w:w="223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4.078,86</w:t>
            </w:r>
          </w:p>
        </w:tc>
        <w:tc>
          <w:tcPr>
            <w:tcW w:type="dxa" w:w="223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203,94</w:t>
            </w:r>
          </w:p>
        </w:tc>
        <w:tc>
          <w:tcPr>
            <w:tcW w:type="dxa" w:w="223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4.078,86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Conferência governante</w:t>
            </w:r>
          </w:p>
        </w:tc>
        <w:tc>
          <w:tcPr>
            <w:tcW w:type="dxa" w:w="223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4.583,00</w:t>
            </w:r>
          </w:p>
        </w:tc>
        <w:tc>
          <w:tcPr>
            <w:tcW w:type="dxa" w:w="223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229,15</w:t>
            </w:r>
          </w:p>
        </w:tc>
        <w:tc>
          <w:tcPr>
            <w:tcW w:type="dxa" w:w="223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4.078,86</w:t>
            </w:r>
          </w:p>
        </w:tc>
      </w:tr>
    </w:tbl>
    <w:p>
      <w:pPr>
        <w:spacing w:after="0"/>
      </w:pPr>
    </w:p>
    <w:p>
      <w:r>
        <w:t>A conferência mínima de 45 kN mantém a direção e o sentido da resultante N/V. Fator aplicado somente às forças: 1,1236. O momento externo não é majorado novamente. A entrada original também é verificada.</w:t>
      </w:r>
    </w:p>
    <w:p>
      <w:r>
        <w:t>Distribuição local: Meq=|M|+max(N;0)(d−tf)/2; Ft por parafuso=Meq/[2(h1+h2)]. A compressão axial não reduz a tração de cálculo dos parafusos. O envelope é conservador; não representa uma análise elástica de contato.</w:t>
      </w:r>
    </w:p>
    <w:p>
      <w:r>
        <w:br w:type="page"/>
      </w:r>
    </w:p>
    <w:p>
      <w:pPr>
        <w:pStyle w:val="Heading1"/>
      </w:pPr>
      <w:r>
        <w:t>Quadro de verificações</w:t>
      </w:r>
    </w:p>
    <w:p>
      <w:r>
        <w:t>Índice η=solicitação/resistência, ou interação; limite 1,000. Os critérios de espessura, ductilidade e compacidade são condições do método. O resultado abrange as verificações abaixo, sob as premissas finais.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536"/>
        <w:gridCol w:w="1296"/>
        <w:gridCol w:w="1296"/>
        <w:gridCol w:w="864"/>
        <w:gridCol w:w="936"/>
        <w:gridCol w:w="1080"/>
      </w:tblGrid>
      <w:tr>
        <w:trPr>
          <w:tblHeader/>
          <w:cantSplit/>
        </w:trPr>
        <w:tc>
          <w:tcPr>
            <w:tcW w:type="dxa" w:w="4536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/>
                <w:sz w:val="18"/>
              </w:rPr>
              <w:t>Verificação</w:t>
            </w:r>
          </w:p>
        </w:tc>
        <w:tc>
          <w:tcPr>
            <w:tcW w:type="dxa" w:w="1296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Sd ou valor</w:t>
            </w:r>
          </w:p>
        </w:tc>
        <w:tc>
          <w:tcPr>
            <w:tcW w:type="dxa" w:w="1296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Rd ou limite</w:t>
            </w:r>
          </w:p>
        </w:tc>
        <w:tc>
          <w:tcPr>
            <w:tcW w:type="dxa" w:w="864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Unid.</w:t>
            </w:r>
          </w:p>
        </w:tc>
        <w:tc>
          <w:tcPr>
            <w:tcW w:type="dxa" w:w="936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η</w:t>
            </w:r>
          </w:p>
        </w:tc>
        <w:tc>
          <w:tcPr>
            <w:tcW w:type="dxa" w:w="1080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Atende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espessura para chapa espessa e critério FR</w:t>
            </w:r>
          </w:p>
        </w:tc>
        <w:tc>
          <w:tcPr>
            <w:tcW w:type="dxa" w:w="129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8,71</w:t>
            </w:r>
          </w:p>
        </w:tc>
        <w:tc>
          <w:tcPr>
            <w:tcW w:type="dxa" w:w="129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19,05</w:t>
            </w:r>
          </w:p>
        </w:tc>
        <w:tc>
          <w:tcPr>
            <w:tcW w:type="dxa" w:w="86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mm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0,457</w:t>
            </w:r>
          </w:p>
        </w:tc>
        <w:tc>
          <w:tcPr>
            <w:tcW w:type="dxa" w:w="10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Coluna — espessura da mesa sem alavanca</w:t>
            </w:r>
          </w:p>
        </w:tc>
        <w:tc>
          <w:tcPr>
            <w:tcW w:type="dxa" w:w="129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6,54</w:t>
            </w:r>
          </w:p>
        </w:tc>
        <w:tc>
          <w:tcPr>
            <w:tcW w:type="dxa" w:w="129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22,40</w:t>
            </w:r>
          </w:p>
        </w:tc>
        <w:tc>
          <w:tcPr>
            <w:tcW w:type="dxa" w:w="86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mm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0,292</w:t>
            </w:r>
          </w:p>
        </w:tc>
        <w:tc>
          <w:tcPr>
            <w:tcW w:type="dxa" w:w="10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linhas de plastificação</w:t>
            </w:r>
          </w:p>
        </w:tc>
        <w:tc>
          <w:tcPr>
            <w:tcW w:type="dxa" w:w="129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4.123,57</w:t>
            </w:r>
          </w:p>
        </w:tc>
        <w:tc>
          <w:tcPr>
            <w:tcW w:type="dxa" w:w="129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21.900,26</w:t>
            </w:r>
          </w:p>
        </w:tc>
        <w:tc>
          <w:tcPr>
            <w:tcW w:type="dxa" w:w="86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kgf·m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0,188</w:t>
            </w:r>
          </w:p>
        </w:tc>
        <w:tc>
          <w:tcPr>
            <w:tcW w:type="dxa" w:w="10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Viga e juntas de penetração total — tensão equivalente</w:t>
            </w:r>
          </w:p>
        </w:tc>
        <w:tc>
          <w:tcPr>
            <w:tcW w:type="dxa" w:w="129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72,52</w:t>
            </w:r>
          </w:p>
        </w:tc>
        <w:tc>
          <w:tcPr>
            <w:tcW w:type="dxa" w:w="129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227,27</w:t>
            </w:r>
          </w:p>
        </w:tc>
        <w:tc>
          <w:tcPr>
            <w:tcW w:type="dxa" w:w="86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MPa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0,319</w:t>
            </w:r>
          </w:p>
        </w:tc>
        <w:tc>
          <w:tcPr>
            <w:tcW w:type="dxa" w:w="10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Viga — mesa compacta no nó</w:t>
            </w:r>
          </w:p>
        </w:tc>
        <w:tc>
          <w:tcPr>
            <w:tcW w:type="dxa" w:w="129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7,591</w:t>
            </w:r>
          </w:p>
        </w:tc>
        <w:tc>
          <w:tcPr>
            <w:tcW w:type="dxa" w:w="129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9,149</w:t>
            </w:r>
          </w:p>
        </w:tc>
        <w:tc>
          <w:tcPr>
            <w:tcW w:type="dxa" w:w="86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0,830</w:t>
            </w:r>
          </w:p>
        </w:tc>
        <w:tc>
          <w:tcPr>
            <w:tcW w:type="dxa" w:w="10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Viga — alma compacta no nó</w:t>
            </w:r>
          </w:p>
        </w:tc>
        <w:tc>
          <w:tcPr>
            <w:tcW w:type="dxa" w:w="129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55,781</w:t>
            </w:r>
          </w:p>
        </w:tc>
        <w:tc>
          <w:tcPr>
            <w:tcW w:type="dxa" w:w="129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90,530</w:t>
            </w:r>
          </w:p>
        </w:tc>
        <w:tc>
          <w:tcPr>
            <w:tcW w:type="dxa" w:w="86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0,616</w:t>
            </w:r>
          </w:p>
        </w:tc>
        <w:tc>
          <w:tcPr>
            <w:tcW w:type="dxa" w:w="10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Parafusos — cisalhamento</w:t>
            </w:r>
          </w:p>
        </w:tc>
        <w:tc>
          <w:tcPr>
            <w:tcW w:type="dxa" w:w="129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763,83</w:t>
            </w:r>
          </w:p>
        </w:tc>
        <w:tc>
          <w:tcPr>
            <w:tcW w:type="dxa" w:w="129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8.041,11</w:t>
            </w:r>
          </w:p>
        </w:tc>
        <w:tc>
          <w:tcPr>
            <w:tcW w:type="dxa" w:w="86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0,095</w:t>
            </w:r>
          </w:p>
        </w:tc>
        <w:tc>
          <w:tcPr>
            <w:tcW w:type="dxa" w:w="10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Parafusos — tração</w:t>
            </w:r>
          </w:p>
        </w:tc>
        <w:tc>
          <w:tcPr>
            <w:tcW w:type="dxa" w:w="129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2.659,00</w:t>
            </w:r>
          </w:p>
        </w:tc>
        <w:tc>
          <w:tcPr>
            <w:tcW w:type="dxa" w:w="129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13.401,85</w:t>
            </w:r>
          </w:p>
        </w:tc>
        <w:tc>
          <w:tcPr>
            <w:tcW w:type="dxa" w:w="86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0,198</w:t>
            </w:r>
          </w:p>
        </w:tc>
        <w:tc>
          <w:tcPr>
            <w:tcW w:type="dxa" w:w="10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Parafusos — interação tração e cisalhamento</w:t>
            </w:r>
          </w:p>
        </w:tc>
        <w:tc>
          <w:tcPr>
            <w:tcW w:type="dxa" w:w="129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0,048</w:t>
            </w:r>
          </w:p>
        </w:tc>
        <w:tc>
          <w:tcPr>
            <w:tcW w:type="dxa" w:w="129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1,000</w:t>
            </w:r>
          </w:p>
        </w:tc>
        <w:tc>
          <w:tcPr>
            <w:tcW w:type="dxa" w:w="86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0,048</w:t>
            </w:r>
          </w:p>
        </w:tc>
        <w:tc>
          <w:tcPr>
            <w:tcW w:type="dxa" w:w="10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contato nos furos</w:t>
            </w:r>
          </w:p>
        </w:tc>
        <w:tc>
          <w:tcPr>
            <w:tcW w:type="dxa" w:w="129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763,83</w:t>
            </w:r>
          </w:p>
        </w:tc>
        <w:tc>
          <w:tcPr>
            <w:tcW w:type="dxa" w:w="129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17.047,04</w:t>
            </w:r>
          </w:p>
        </w:tc>
        <w:tc>
          <w:tcPr>
            <w:tcW w:type="dxa" w:w="86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0,045</w:t>
            </w:r>
          </w:p>
        </w:tc>
        <w:tc>
          <w:tcPr>
            <w:tcW w:type="dxa" w:w="10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rasgamento de blocos parciais e completos</w:t>
            </w:r>
          </w:p>
        </w:tc>
        <w:tc>
          <w:tcPr>
            <w:tcW w:type="dxa" w:w="129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4.583,00</w:t>
            </w:r>
          </w:p>
        </w:tc>
        <w:tc>
          <w:tcPr>
            <w:tcW w:type="dxa" w:w="129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77.583,66</w:t>
            </w:r>
          </w:p>
        </w:tc>
        <w:tc>
          <w:tcPr>
            <w:tcW w:type="dxa" w:w="86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0,059</w:t>
            </w:r>
          </w:p>
        </w:tc>
        <w:tc>
          <w:tcPr>
            <w:tcW w:type="dxa" w:w="10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Mesa da coluna — contato nos furos</w:t>
            </w:r>
          </w:p>
        </w:tc>
        <w:tc>
          <w:tcPr>
            <w:tcW w:type="dxa" w:w="129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763,83</w:t>
            </w:r>
          </w:p>
        </w:tc>
        <w:tc>
          <w:tcPr>
            <w:tcW w:type="dxa" w:w="129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30.942,81</w:t>
            </w:r>
          </w:p>
        </w:tc>
        <w:tc>
          <w:tcPr>
            <w:tcW w:type="dxa" w:w="86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0,025</w:t>
            </w:r>
          </w:p>
        </w:tc>
        <w:tc>
          <w:tcPr>
            <w:tcW w:type="dxa" w:w="10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Viga — cisalhamento da alma</w:t>
            </w:r>
          </w:p>
        </w:tc>
        <w:tc>
          <w:tcPr>
            <w:tcW w:type="dxa" w:w="129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4.583,00</w:t>
            </w:r>
          </w:p>
        </w:tc>
        <w:tc>
          <w:tcPr>
            <w:tcW w:type="dxa" w:w="129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43.843,50</w:t>
            </w:r>
          </w:p>
        </w:tc>
        <w:tc>
          <w:tcPr>
            <w:tcW w:type="dxa" w:w="86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0,105</w:t>
            </w:r>
          </w:p>
        </w:tc>
        <w:tc>
          <w:tcPr>
            <w:tcW w:type="dxa" w:w="10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Coluna — escoamento local da alma</w:t>
            </w:r>
          </w:p>
        </w:tc>
        <w:tc>
          <w:tcPr>
            <w:tcW w:type="dxa" w:w="129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10.635,99</w:t>
            </w:r>
          </w:p>
        </w:tc>
        <w:tc>
          <w:tcPr>
            <w:tcW w:type="dxa" w:w="129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22.841,64</w:t>
            </w:r>
          </w:p>
        </w:tc>
        <w:tc>
          <w:tcPr>
            <w:tcW w:type="dxa" w:w="86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0,466</w:t>
            </w:r>
          </w:p>
        </w:tc>
        <w:tc>
          <w:tcPr>
            <w:tcW w:type="dxa" w:w="10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Coluna — enrugamento da alma sob compressão</w:t>
            </w:r>
          </w:p>
        </w:tc>
        <w:tc>
          <w:tcPr>
            <w:tcW w:type="dxa" w:w="129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10.406,84</w:t>
            </w:r>
          </w:p>
        </w:tc>
        <w:tc>
          <w:tcPr>
            <w:tcW w:type="dxa" w:w="129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65.522,36</w:t>
            </w:r>
          </w:p>
        </w:tc>
        <w:tc>
          <w:tcPr>
            <w:tcW w:type="dxa" w:w="86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0,159</w:t>
            </w:r>
          </w:p>
        </w:tc>
        <w:tc>
          <w:tcPr>
            <w:tcW w:type="dxa" w:w="10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e coluna — compressão local de contato</w:t>
            </w:r>
          </w:p>
        </w:tc>
        <w:tc>
          <w:tcPr>
            <w:tcW w:type="dxa" w:w="129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10.406,84</w:t>
            </w:r>
          </w:p>
        </w:tc>
        <w:tc>
          <w:tcPr>
            <w:tcW w:type="dxa" w:w="129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28.552,05</w:t>
            </w:r>
          </w:p>
        </w:tc>
        <w:tc>
          <w:tcPr>
            <w:tcW w:type="dxa" w:w="86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0,364</w:t>
            </w:r>
          </w:p>
        </w:tc>
        <w:tc>
          <w:tcPr>
            <w:tcW w:type="dxa" w:w="10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Coluna — cisalhamento do painel da alma</w:t>
            </w:r>
          </w:p>
        </w:tc>
        <w:tc>
          <w:tcPr>
            <w:tcW w:type="dxa" w:w="129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10.567,84</w:t>
            </w:r>
          </w:p>
        </w:tc>
        <w:tc>
          <w:tcPr>
            <w:tcW w:type="dxa" w:w="129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123.478,36</w:t>
            </w:r>
          </w:p>
        </w:tc>
        <w:tc>
          <w:tcPr>
            <w:tcW w:type="dxa" w:w="86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0,086</w:t>
            </w:r>
          </w:p>
        </w:tc>
        <w:tc>
          <w:tcPr>
            <w:tcW w:type="dxa" w:w="10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Sim</w:t>
            </w:r>
          </w:p>
        </w:tc>
      </w:tr>
    </w:tbl>
    <w:p>
      <w:pPr>
        <w:spacing w:after="0"/>
      </w:pPr>
    </w:p>
    <w:p>
      <w:r>
        <w:t>Chapa: tp mínimo calculado=8,713 mm; adotado=19,050 mm. Mesa da coluna: tf mínimo calculado=6,542 mm; adotado=22,400 mm.</w:t>
      </w:r>
    </w:p>
    <w:p>
      <w:r>
        <w:br w:type="page"/>
      </w:r>
    </w:p>
    <w:p>
      <w:pPr>
        <w:pStyle w:val="Heading1"/>
      </w:pPr>
      <w:r>
        <w:t>Memória de cálculo</w:t>
      </w:r>
    </w:p>
    <w:p>
      <w:r>
        <w:t>Substituições em N, mm e MPa. Desenvolvimento dos critérios principais e dos itens governantes por componente. Todas as verificações constam do quadro.</w:t>
      </w:r>
    </w:p>
    <w:p>
      <w:pPr>
        <w:pStyle w:val="Heading2"/>
        <w:keepNext/>
      </w:pPr>
      <w:r>
        <w:t>Chapa — espessura para chapa espessa e critério FR</w:t>
      </w:r>
    </w:p>
    <w:p>
      <w:pPr>
        <w:keepNext/>
        <w:spacing w:after="80"/>
      </w:pPr>
      <m:oMath>
        <m:sSub>
          <m:e>
            <m:r>
              <m:t>t</m:t>
            </m:r>
          </m:e>
          <m:sub>
            <m:r>
              <m:t>req</m:t>
            </m:r>
          </m:sub>
        </m:sSub>
        <m:r>
          <m:t> = </m:t>
        </m:r>
        <m:rad>
          <m:radPr>
            <m:degHide m:val="1"/>
          </m:radPr>
          <m:deg/>
          <m:e>
            <m:f>
              <m:num>
                <m:r>
                  <m:t>1,10 </m:t>
                </m:r>
                <m:sSub>
                  <m:e>
                    <m:r>
                      <m:t>M</m:t>
                    </m:r>
                  </m:e>
                  <m:sub>
                    <m:r>
                      <m:t>eq</m:t>
                    </m:r>
                  </m:sub>
                </m:sSub>
                <m:r>
                  <m:t> max(</m:t>
                </m:r>
                <m:sSub>
                  <m:e>
                    <m:r>
                      <m:t>γ</m:t>
                    </m:r>
                  </m:e>
                  <m:sub>
                    <m:r>
                      <m:t>a1</m:t>
                    </m:r>
                  </m:sub>
                </m:sSub>
                <m:r>
                  <m:t>; 1/0,90)</m:t>
                </m:r>
              </m:num>
              <m:den>
                <m:sSub>
                  <m:e>
                    <m:r>
                      <m:t>f</m:t>
                    </m:r>
                  </m:e>
                  <m:sub>
                    <m:r>
                      <m:t>y</m:t>
                    </m:r>
                  </m:sub>
                </m:sSub>
                <m:r>
                  <m:t> Y</m:t>
                </m:r>
              </m:den>
            </m:f>
          </m:e>
        </m:rad>
      </m:oMath>
    </w:p>
    <w:p>
      <w:pPr>
        <w:keepNext/>
      </w:pPr>
      <w:r>
        <w:t>Meq=40438427,308; Yp=2603,950048; fy=250; tp,req=8,7134; η=0,457.</w:t>
      </w:r>
    </w:p>
    <w:p>
      <w:r>
        <w:t>Meq: momento equivalente; Yp: parâmetro de linhas de plastificação; γr=1. Chapa espessa evita alavanca no domínio do guia. Referência: AISC Design Guide 39 (2023), 3.2, 5.1.1 eq.5-4 e tabela 5-10.</w:t>
      </w:r>
    </w:p>
    <w:p>
      <w:pPr>
        <w:pStyle w:val="Heading2"/>
        <w:keepNext/>
      </w:pPr>
      <w:r>
        <w:t>Coluna — espessura da mesa sem alavanca</w:t>
      </w:r>
    </w:p>
    <w:p>
      <w:pPr>
        <w:keepNext/>
        <w:spacing w:after="80"/>
      </w:pPr>
      <m:oMath>
        <m:sSub>
          <m:e>
            <m:r>
              <m:t>t</m:t>
            </m:r>
          </m:e>
          <m:sub>
            <m:r>
              <m:t>req</m:t>
            </m:r>
          </m:sub>
        </m:sSub>
        <m:r>
          <m:t> = </m:t>
        </m:r>
        <m:rad>
          <m:radPr>
            <m:degHide m:val="1"/>
          </m:radPr>
          <m:deg/>
          <m:e>
            <m:f>
              <m:num>
                <m:r>
                  <m:t>1,10 </m:t>
                </m:r>
                <m:sSub>
                  <m:e>
                    <m:r>
                      <m:t>M</m:t>
                    </m:r>
                  </m:e>
                  <m:sub>
                    <m:r>
                      <m:t>eq</m:t>
                    </m:r>
                  </m:sub>
                </m:sSub>
                <m:r>
                  <m:t> max(</m:t>
                </m:r>
                <m:sSub>
                  <m:e>
                    <m:r>
                      <m:t>γ</m:t>
                    </m:r>
                  </m:e>
                  <m:sub>
                    <m:r>
                      <m:t>a1</m:t>
                    </m:r>
                  </m:sub>
                </m:sSub>
                <m:r>
                  <m:t>; 1/0,90)</m:t>
                </m:r>
              </m:num>
              <m:den>
                <m:sSub>
                  <m:e>
                    <m:r>
                      <m:t>f</m:t>
                    </m:r>
                  </m:e>
                  <m:sub>
                    <m:r>
                      <m:t>y</m:t>
                    </m:r>
                  </m:sub>
                </m:sSub>
                <m:r>
                  <m:t> Y</m:t>
                </m:r>
              </m:den>
            </m:f>
          </m:e>
        </m:rad>
      </m:oMath>
    </w:p>
    <w:p>
      <w:pPr>
        <w:keepNext/>
      </w:pPr>
      <w:r>
        <w:t>Yc=4619,986093; fyc=250; tf,req=6,5416; η=0,292.</w:t>
      </w:r>
    </w:p>
    <w:p>
      <w:r>
        <w:t>Coluna contínua sem enrijecedores; parâmetro Yc com o mesmo grupo 4E. Não se ignora a deformação da mesa da coluna. Referência: AISC Design Guide 39 (2023), 3.7.6 eq.3-44 e 5.1.1.</w:t>
      </w:r>
    </w:p>
    <w:p>
      <w:pPr>
        <w:pStyle w:val="Heading2"/>
        <w:keepNext/>
      </w:pPr>
      <w:r>
        <w:t>Parafusos — interação tração e cisalhamento</w:t>
      </w:r>
    </w:p>
    <w:p>
      <w:pPr>
        <w:keepNext/>
        <w:spacing w:after="80"/>
      </w:pPr>
      <m:oMath>
        <m:r>
          <m:t>η = </m:t>
        </m:r>
        <m:sSup>
          <m:e>
            <m:r>
              <m:t>(</m:t>
            </m:r>
            <m:f>
              <m:num>
                <m:sSub>
                  <m:e>
                    <m:r>
                      <m:t>F</m:t>
                    </m:r>
                  </m:e>
                  <m:sub>
                    <m:r>
                      <m:t>t,Sd</m:t>
                    </m:r>
                  </m:sub>
                </m:sSub>
              </m:num>
              <m:den>
                <m:sSub>
                  <m:e>
                    <m:r>
                      <m:t>F</m:t>
                    </m:r>
                  </m:e>
                  <m:sub>
                    <m:r>
                      <m:t>t,Rd</m:t>
                    </m:r>
                  </m:sub>
                </m:sSub>
              </m:den>
            </m:f>
            <m:r>
              <m:t>)</m:t>
            </m:r>
          </m:e>
          <m:sup>
            <m:r>
              <m:t>2</m:t>
            </m:r>
          </m:sup>
        </m:sSup>
        <m:r>
          <m:t> + </m:t>
        </m:r>
        <m:sSup>
          <m:e>
            <m:r>
              <m:t>(</m:t>
            </m:r>
            <m:f>
              <m:num>
                <m:sSub>
                  <m:e>
                    <m:r>
                      <m:t>F</m:t>
                    </m:r>
                  </m:e>
                  <m:sub>
                    <m:r>
                      <m:t>v,Sd</m:t>
                    </m:r>
                  </m:sub>
                </m:sSub>
              </m:num>
              <m:den>
                <m:sSub>
                  <m:e>
                    <m:r>
                      <m:t>F</m:t>
                    </m:r>
                  </m:e>
                  <m:sub>
                    <m:r>
                      <m:t>v,Rd</m:t>
                    </m:r>
                  </m:sub>
                </m:sSub>
              </m:den>
            </m:f>
            <m:r>
              <m:t>)</m:t>
            </m:r>
          </m:e>
          <m:sup>
            <m:r>
              <m:t>2</m:t>
            </m:r>
          </m:sup>
        </m:sSup>
        <m:r>
          <m:t> ≤ 1</m:t>
        </m:r>
      </m:oMath>
    </w:p>
    <w:p>
      <w:pPr>
        <w:keepNext/>
      </w:pPr>
      <w:r>
        <w:t>η=(26075,849/131427,252)²+(7490,643/78856,351)²=0,048388; η=0,048.</w:t>
      </w:r>
    </w:p>
    <w:p>
      <w:r>
        <w:t>Combinação elíptica da NBR vigente. Não se soma N diretamente ao cisalhamento do parafuso. Referência: ABNT NBR 8800:2024, versão corrigida 2025, 6.3.3.4.</w:t>
      </w:r>
    </w:p>
    <w:p>
      <w:pPr>
        <w:pStyle w:val="Heading2"/>
        <w:keepNext/>
      </w:pPr>
      <w:r>
        <w:t>Chapa — rasgamento de blocos parciais e completos</w:t>
      </w:r>
    </w:p>
    <w:p>
      <w:pPr>
        <w:keepNext/>
        <w:spacing w:after="80"/>
      </w:pPr>
      <m:oMath>
        <m:r>
          <m:t>Rbloco=2 min(0,6 fu Anv+0,5 fu Ant;0,6 fy Agv+0,5 fu Ant)/γa2</m:t>
        </m:r>
      </m:oMath>
    </w:p>
    <w:p>
      <w:pPr>
        <w:keepNext/>
      </w:pPr>
      <w:r>
        <w:t>Bloco de 1 linhas por lado; lv=35,000; Rbloco=253611,944; resistência equivalente ao V total=760835,833; η=0,059.</w:t>
      </w:r>
    </w:p>
    <w:p>
      <w:r>
        <w:t>São percorridos os blocos que terminam nas bordas superior e inferior. Demanda de cada bloco proporcional ao número de parafusos contidos; Ct=0,5 conservador. Referência: ABNT NBR 8800:2024, versão corrigida 2025, 6.5.6.</w:t>
      </w:r>
    </w:p>
    <w:p>
      <w:pPr>
        <w:pStyle w:val="Heading2"/>
        <w:keepNext/>
      </w:pPr>
      <w:r>
        <w:t>Viga e juntas de penetração total — tensão equivalente</w:t>
      </w:r>
    </w:p>
    <w:p>
      <w:pPr>
        <w:keepNext/>
        <w:spacing w:after="80"/>
      </w:pPr>
      <m:oMath>
        <m:r>
          <m:t>σeq=√[(|N|/A+|M|/W)²+3(V/Aw)²]</m:t>
        </m:r>
      </m:oMath>
    </w:p>
    <w:p>
      <w:pPr>
        <w:keepNext/>
      </w:pPr>
      <w:r>
        <w:t>A=4904,960; W=618522,995; Aw=2440,960; σeq=72,5172; η=0,319.</w:t>
      </w:r>
    </w:p>
    <w:p>
      <w:r>
        <w:t>Critério elástico conservador, combinando máximos de tensões. Gargantas limitadas a min(tp;tf) nas mesas e min(tp;tw) na alma. Juntas CJP em ambas as mesas e alma, metal de adição compatível. Referência: ABNT NBR 8800:2024, versão corrigida 2025, 6.2.5/tabela 9 e 6.5.</w:t>
      </w:r>
    </w:p>
    <w:p>
      <w:pPr>
        <w:pStyle w:val="Heading2"/>
        <w:keepNext/>
      </w:pPr>
      <w:r>
        <w:t>Viga — cisalhamento da alma</w:t>
      </w:r>
    </w:p>
    <w:p>
      <w:pPr>
        <w:keepNext/>
        <w:spacing w:after="80"/>
      </w:pPr>
      <m:oMath>
        <m:r>
          <m:t>VRd=0,6 fy h tw Cv/γa1</m:t>
        </m:r>
      </m:oMath>
    </w:p>
    <w:p>
      <w:pPr>
        <w:keepNext/>
      </w:pPr>
      <w:r>
        <w:t>h=357; tw=6,4; Cv=1,00000; VRd=429957,818; η=0,105.</w:t>
      </w:r>
    </w:p>
    <w:p>
      <w:r>
        <w:t>Alma sem furos na ligação de topo; sem ganho por enrijecedores. Referência: ABNT NBR 8800:2024, versão corrigida 2025, 5.4.3.</w:t>
      </w:r>
    </w:p>
    <w:p>
      <w:pPr>
        <w:pStyle w:val="Heading2"/>
        <w:keepNext/>
      </w:pPr>
      <w:r>
        <w:t>Coluna — escoamento local da alma</w:t>
      </w:r>
    </w:p>
    <w:p>
      <w:pPr>
        <w:keepNext/>
        <w:spacing w:after="80"/>
      </w:pPr>
      <m:oMath>
        <m:r>
          <m:t>FRd=1,10(2,5k+ln) fyc twc/γa1</m:t>
        </m:r>
      </m:oMath>
    </w:p>
    <w:p>
      <w:pPr>
        <w:keepNext/>
      </w:pPr>
      <w:r>
        <w:t>k=tf=22,4; ln=0; FRd=224000,000; F=104303,398; η=0,466.</w:t>
      </w:r>
    </w:p>
    <w:p>
      <w:r>
        <w:t>Sem crédito ao raio e ao espalhamento da força nas ligações com momento; caso de extremidade conservador. Referência: ABNT NBR 8800:2024, versão corrigida 2025, 5.7.3.2(b).</w:t>
      </w:r>
    </w:p>
    <w:p>
      <w:r>
        <w:br w:type="page"/>
      </w:r>
    </w:p>
    <w:p>
      <w:pPr>
        <w:pStyle w:val="Heading2"/>
      </w:pPr>
      <w:r>
        <w:t>Parâmetros das linhas de plastificação</w:t>
      </w:r>
    </w:p>
    <w:p>
      <w:r>
        <w:t>s=√(bp g)/2; pi=min(pfi;s); h1=d−tf/2+pfo; h2=d−1,5tf−pfi.</w:t>
      </w:r>
    </w:p>
    <w:p>
      <w:pPr>
        <w:spacing w:after="80"/>
      </w:pPr>
      <m:oMath>
        <m:sSub>
          <m:e>
            <m:r>
              <m:t>Y</m:t>
            </m:r>
          </m:e>
          <m:sub>
            <m:r>
              <m:t>p</m:t>
            </m:r>
          </m:sub>
        </m:sSub>
        <m:r>
          <m:t> = (bp/2)[h1/pfo + h2(1/pi + 1/s) − 1/2] + (2/g)h2(s + pi)</m:t>
        </m:r>
      </m:oMath>
    </w:p>
    <w:p>
      <w:r>
        <w:t>Para a coluna: sc=√(bfc g)/2; c=pfo+tf+pfi.</w:t>
      </w:r>
    </w:p>
    <w:p>
      <w:pPr>
        <w:spacing w:after="80"/>
      </w:pPr>
      <m:oMath>
        <m:sSub>
          <m:e>
            <m:r>
              <m:t>Y</m:t>
            </m:r>
          </m:e>
          <m:sub>
            <m:r>
              <m:t>c</m:t>
            </m:r>
          </m:sub>
        </m:sSub>
        <m:r>
          <m:t> = (bfc/2)(h1+h2)/sc + (2/g)[h2(3c/4+sc)+h1(c/4+sc)+c²/2] + g/2</m:t>
        </m:r>
      </m:oMath>
    </w:p>
    <w:p>
      <w:r>
        <w:t>Valores: h1=434,600; h2=340,800; Yp=2.603,950 mm; Yc=4.619,986 mm. A espessura mínima controla a hipótese de chapa espessa e alavanca desprezível; não é, isoladamente, uma medição de rigidez global.</w:t>
      </w:r>
    </w:p>
    <w:p>
      <w:pPr>
        <w:pStyle w:val="Heading2"/>
      </w:pPr>
      <w:r>
        <w:t>Variáveis</w:t>
      </w:r>
    </w:p>
    <w:p>
      <w:r>
        <w:t>d, bf, tw e tf: altura, largura de mesa, alma e mesa da viga; bp, hp e tp: largura, altura e espessura da chapa; g: gabarito horizontal; pfi e pfo: distâncias livres da mesa às linhas de parafusos; db e dh: diâmetros do parafuso e furo; Ab: área nominal do parafuso; fy, fu e fub: resistências características; Ft e Fv: forças de tração e cisalhamento por parafuso; lc: ligamento livre; Cv: fator de cisalhamento da alma; Sd e Rd: solicitação e resistência de cálculo. Índice c identifica a coluna; p identifica a chapa.</w:t>
      </w:r>
    </w:p>
    <w:p>
      <w:pPr>
        <w:pStyle w:val="Heading1"/>
      </w:pPr>
      <w:r>
        <w:t>Premissas adotadas</w:t>
      </w:r>
    </w:p>
    <w:p>
      <w:r>
        <w:t>Análise local em duas dimensões. Esforços de cálculo no nó, no plano da alma da viga; N positivo é tração. V é vertical. Não há momento no eixo de menor inércia nem cortante horizontal.</w:t>
      </w:r>
    </w:p>
    <w:p>
      <w:r>
        <w:t>Uma viga ortogonal e centrada na alma da coluna; coluna contínua, sem extremidade, emenda ou abertura próxima ao grupo. Não há viga oposta ou outras cargas locais concorrentes no nó.</w:t>
      </w:r>
    </w:p>
    <w:p>
      <w:r>
        <w:t>Viga com contenção eficaz; impedido o deslocamento lateral relativo das mesas da coluna. Juntas internas mesa–alma dos perfis soldados com penetração total e metal de adição compatível.</w:t>
      </w:r>
    </w:p>
    <w:p>
      <w:r>
        <w:t>Chapa e coluna pintadas ou protegidas contra corrosão. Espaçamentos máximos avaliados na região em contato; os prolongamentos da coluna contínua além do contorno da chapa não são bordas de uma emenda sobreposta.</w:t>
      </w:r>
    </w:p>
    <w:p>
      <w:r>
        <w:t>Furos padrão, ligação por contato, parafusos de alta resistência com protensão inicial conforme NBR 6.8, sem crédito ao atrito. Chapa e mesa da coluna em contato, sem calços. Soldagem em oficina.</w:t>
      </w:r>
    </w:p>
    <w:p>
      <w:r>
        <w:t>Análise global da coluna, interação com seu esforço axial, efeitos de segunda ordem e compatibilidade com a estrutura são externos ao modelo local. Não se avaliam fadiga, vibração, ações cíclicas, sismo ou incêndio.</w:t>
      </w:r>
    </w:p>
    <w:p>
      <w:r>
        <w:t>Dimensões de ferramenta são envelopes de montagem informados; comprimentos de parafusos, arruelas, preparação das juntas e tolerâncias devem constar do detalhamento de fabricação.</w:t>
      </w:r>
    </w:p>
    <w:p>
      <w:r>
        <w:t>End plate estendida sem nervuras, configuração 4E do DG39: duas linhas tracionadas, dois parafusos por linha. A rigidez é adotada pelo procedimento construtivo FR do guia, dentro do domínio ensaiado; adota-se a simplificação da NBR 6.1.2.3, a critério do responsável técnico. Não é calculada uma curva momento–rotação nem se verifica Si ≥ 25EI/L ou Kv/Kp da análise global.</w:t>
      </w:r>
    </w:p>
    <w:p>
      <w:r>
        <w:t>Método de chapa espessa: chapa e mesa da coluna devem resistir a 1,10 Meq antes da plastificação; γr=1,0. Resistências nominais do mecanismo são divididas por γa1. A versão também exige espessura não menor que a obtida com φb=0,90 do guia.</w:t>
      </w:r>
    </w:p>
    <w:p>
      <w:r>
        <w:t>N é distribuído igualmente entre as mesas. Para tração, Meq=|M|+N(d−tf)/2. Não se usa o alívio de tração causado por compressão. Domínio limitado a |N|(d−tf)/2 ≤ |M|/2.</w:t>
      </w:r>
    </w:p>
    <w:p>
      <w:r>
        <w:t>As soldas das duas mesas e da alma da viga à chapa de topo são de penetração total, com metal de adição compatível. Esta especificação é própria da end plate engastada; não cria solda entre viga e coluna.</w:t>
      </w:r>
    </w:p>
    <w:p>
      <w:r>
        <w:t>A verificação do painel da coluna usa somente a contribuição da alma, sem ganho das mesas. Adota-se Ncol,Sd ≤ 0,4 Ag,col fy,col e despreza-se o cortante favorável da coluna. Outros esforços de nó exigem compatibilização externa.</w:t>
      </w:r>
    </w:p>
    <w:p>
      <w:r>
        <w:t>Desenvolvido por LRO Soluções de engenharia LTDA.</w:t>
      </w:r>
    </w:p>
    <w:p>
      <w:r>
        <w:t xml:space="preserve">LRO Ligações 0.7.0 · </w:t>
      </w:r>
      <w:hyperlink r:id="rId10">
        <w:r>
          <w:rPr>
            <w:color w:val="225D86"/>
          </w:rPr>
          <w:t>LinkedIn de Lucas Oliveira</w:t>
        </w:r>
      </w:hyperlink>
    </w:p>
    <w:sectPr w:rsidR="00FC693F" w:rsidRPr="0006063C" w:rsidSect="00034616">
      <w:pgSz w:w="11909" w:h="16834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www.linkedin.com/in/lucas-oliveira-722723149/?isSelfProfile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End plate engastada na mesa de coluna</dc:title>
  <dc:subject/>
  <dc:creator>LRO Soluções de engenharia LTDA.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