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09d1fca4d964dd3199bc2b6f1d748848a7eb6ba"/>
    <w:p>
      <w:pPr>
        <w:pStyle w:val="Heading1"/>
      </w:pPr>
      <w:r>
        <w:t xml:space="preserve">Base de datos · Maquinaria y combustible (Rural Bioenergía / Ypoti)</w:t>
      </w:r>
    </w:p>
    <w:p>
      <w:pPr>
        <w:pStyle w:val="FirstParagraph"/>
      </w:pPr>
      <w:r>
        <w:t xml:space="preserve">La base es una planilla de Google (</w:t>
      </w:r>
      <w:r>
        <w:rPr>
          <w:iCs/>
          <w:i/>
        </w:rPr>
        <w:t xml:space="preserve">Maquinaria y combustible (base de datos)</w:t>
      </w:r>
      <w:r>
        <w:t xml:space="preserve">) dentro de la carpeta</w:t>
      </w:r>
      <w:r>
        <w:t xml:space="preserve"> </w:t>
      </w:r>
      <w:r>
        <w:rPr>
          <w:iCs/>
          <w:i/>
        </w:rPr>
        <w:t xml:space="preserve">Maquinaria y combustible Ypoti (base de datos)</w:t>
      </w:r>
      <w:r>
        <w:t xml:space="preserve">. La crea y mantiene el servidor (</w:t>
      </w:r>
      <w:r>
        <w:rPr>
          <w:rStyle w:val="VerbatimChar"/>
        </w:rPr>
        <w:t xml:space="preserve">servidor_apps_script.gs</w:t>
      </w:r>
      <w:r>
        <w:t xml:space="preserve">). Las fotos quedan en</w:t>
      </w:r>
      <w:r>
        <w:t xml:space="preserve"> </w:t>
      </w:r>
      <w:r>
        <w:rPr>
          <w:rStyle w:val="VerbatimChar"/>
        </w:rPr>
        <w:t xml:space="preserve">fotos/&lt;estancia&gt;/&lt;año-mes&gt;/</w:t>
      </w:r>
      <w:r>
        <w:t xml:space="preserve"> </w:t>
      </w:r>
      <w:r>
        <w:t xml:space="preserve">de la misma carpeta. Este documento se generó a partir del esquema del servidor (constante</w:t>
      </w:r>
      <w:r>
        <w:t xml:space="preserve"> </w:t>
      </w:r>
      <w:r>
        <w:rPr>
          <w:rStyle w:val="VerbatimChar"/>
        </w:rPr>
        <w:t xml:space="preserve">CAB</w:t>
      </w:r>
      <w:r>
        <w:t xml:space="preserve">), así que coincide con las columnas reales.</w:t>
      </w:r>
    </w:p>
    <w:p>
      <w:pPr>
        <w:pStyle w:val="BodyText"/>
      </w:pPr>
      <w:r>
        <w:rPr>
          <w:bCs/>
          <w:b/>
        </w:rPr>
        <w:t xml:space="preserve">Reglas generales.</w:t>
      </w:r>
      <w:r>
        <w:t xml:space="preserve"> </w:t>
      </w:r>
      <w:r>
        <w:t xml:space="preserve">Los eventos de campo nunca se borran: los errores se corrigen anulándolos (estado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, con el motivo en observaciones) y el servidor recalcula stocks, saldos y costos. Fechas en formato fecha de la planilla; horas y marcas de tiempo como texto</w:t>
      </w:r>
      <w:r>
        <w:t xml:space="preserve"> </w:t>
      </w:r>
      <w:r>
        <w:rPr>
          <w:rStyle w:val="VerbatimChar"/>
        </w:rPr>
        <w:t xml:space="preserve">aaaa-mm-ddThh:mm:ss</w:t>
      </w:r>
      <w:r>
        <w:t xml:space="preserve"> </w:t>
      </w:r>
      <w:r>
        <w:t xml:space="preserve">(hora de Paraguay). si/no como texto. Montos en guaraníes. Si a una hoja le faltan columnas, el servidor las agrega al final.</w:t>
      </w:r>
    </w:p>
    <w:p>
      <w:pPr>
        <w:pStyle w:val="BodyText"/>
      </w:pPr>
      <w:r>
        <w:rPr>
          <w:bCs/>
          <w:b/>
        </w:rPr>
        <w:t xml:space="preserve">Cómo se relacionan.</w:t>
      </w:r>
      <w:r>
        <w:t xml:space="preserve"> </w:t>
      </w:r>
      <w:r>
        <w:rPr>
          <w:rStyle w:val="VerbatimChar"/>
        </w:rPr>
        <w:t xml:space="preserve">partes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tramos</w:t>
      </w:r>
      <w:r>
        <w:t xml:space="preserve"> </w:t>
      </w:r>
      <w:r>
        <w:t xml:space="preserve">(por parte_id) →</w:t>
      </w:r>
      <w:r>
        <w:t xml:space="preserve"> </w:t>
      </w:r>
      <w:r>
        <w:rPr>
          <w:rStyle w:val="VerbatimChar"/>
        </w:rPr>
        <w:t xml:space="preserve">rateio</w:t>
      </w:r>
      <w:r>
        <w:t xml:space="preserve">.</w:t>
      </w:r>
      <w:r>
        <w:t xml:space="preserve"> </w:t>
      </w:r>
      <w:r>
        <w:rPr>
          <w:rStyle w:val="VerbatimChar"/>
        </w:rPr>
        <w:t xml:space="preserve">despachos</w:t>
      </w:r>
      <w:r>
        <w:t xml:space="preserve">,</w:t>
      </w:r>
      <w:r>
        <w:t xml:space="preserve"> </w:t>
      </w:r>
      <w:r>
        <w:rPr>
          <w:rStyle w:val="VerbatimChar"/>
        </w:rPr>
        <w:t xml:space="preserve">lecturas_bomba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descargas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conciliacion</w:t>
      </w:r>
      <w:r>
        <w:t xml:space="preserve"> </w:t>
      </w:r>
      <w:r>
        <w:t xml:space="preserve">(por tanque_id y día).</w:t>
      </w:r>
      <w:r>
        <w:t xml:space="preserve"> </w:t>
      </w:r>
      <w:r>
        <w:rPr>
          <w:rStyle w:val="VerbatimChar"/>
        </w:rPr>
        <w:t xml:space="preserve">despachos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vales</w:t>
      </w:r>
      <w:r>
        <w:t xml:space="preserve"> </w:t>
      </w:r>
      <w:r>
        <w:t xml:space="preserve">(vale_id).</w:t>
      </w:r>
      <w:r>
        <w:t xml:space="preserve"> </w:t>
      </w:r>
      <w:r>
        <w:rPr>
          <w:rStyle w:val="VerbatimChar"/>
        </w:rPr>
        <w:t xml:space="preserve">movimientos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articulos</w:t>
      </w:r>
      <w:r>
        <w:t xml:space="preserve"> </w:t>
      </w:r>
      <w:r>
        <w:t xml:space="preserve">(articulo_id) y</w:t>
      </w:r>
      <w:r>
        <w:t xml:space="preserve"> </w:t>
      </w:r>
      <w:r>
        <w:rPr>
          <w:rStyle w:val="VerbatimChar"/>
        </w:rPr>
        <w:t xml:space="preserve">solicitudes</w:t>
      </w:r>
      <w:r>
        <w:t xml:space="preserve"> </w:t>
      </w:r>
      <w:r>
        <w:t xml:space="preserve">(solicitud_id).</w:t>
      </w:r>
      <w:r>
        <w:t xml:space="preserve"> </w:t>
      </w:r>
      <w:r>
        <w:rPr>
          <w:rStyle w:val="VerbatimChar"/>
        </w:rPr>
        <w:t xml:space="preserve">asignaciones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proyectos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maquinas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pastos</w:t>
      </w:r>
      <w:r>
        <w:t xml:space="preserve">.</w:t>
      </w:r>
      <w:r>
        <w:t xml:space="preserve"> </w:t>
      </w:r>
      <w:r>
        <w:rPr>
          <w:rStyle w:val="VerbatimChar"/>
        </w:rPr>
        <w:t xml:space="preserve">mantenimientos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planes_mant</w:t>
      </w:r>
      <w:r>
        <w:t xml:space="preserve"> </w:t>
      </w:r>
      <w:r>
        <w:t xml:space="preserve">(tareas) y</w:t>
      </w:r>
      <w:r>
        <w:t xml:space="preserve"> </w:t>
      </w:r>
      <w:r>
        <w:rPr>
          <w:rStyle w:val="VerbatimChar"/>
        </w:rPr>
        <w:t xml:space="preserve">fallas</w:t>
      </w:r>
      <w:r>
        <w:t xml:space="preserve"> </w:t>
      </w:r>
      <w:r>
        <w:t xml:space="preserve">(falla_id).</w:t>
      </w:r>
    </w:p>
    <w:bookmarkStart w:id="33" w:name="catálogos"/>
    <w:p>
      <w:pPr>
        <w:pStyle w:val="Heading2"/>
      </w:pPr>
      <w:r>
        <w:t xml:space="preserve">Catálogos</w:t>
      </w:r>
    </w:p>
    <w:bookmarkStart w:id="20" w:name="usuarios"/>
    <w:p>
      <w:pPr>
        <w:pStyle w:val="Heading3"/>
      </w:pPr>
      <w:r>
        <w:rPr>
          <w:rStyle w:val="VerbatimChar"/>
        </w:rPr>
        <w:t xml:space="preserve">usuarios</w:t>
      </w:r>
    </w:p>
    <w:p>
      <w:pPr>
        <w:pStyle w:val="FirstParagraph"/>
      </w:pPr>
      <w:r>
        <w:t xml:space="preserve">Personas que usan el app. Una fila por persona. Cada una entra con su código personal de 6 números, único en la empresa; el código no se guarda: solo su HMAC con un secreto del proyecto. Los pedidos de código hechos desde el app entran con estado pendiente hasta que el gerente los aprueba.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Papeles separados 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Estancias separadas 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prestadora (para el papel prestador o para máquinas de prestadores).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total / horas.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del código personal (no se puede leer el código).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Sube cada vez que se cambia el código; invalida las sesiones anteriores.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libres.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Creado por.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actualizado_en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(pidió código desde el app), aprobado, rechazado o bloqueado.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pidió el código desde el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pedido_dispositivo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 desde el que pidió el código.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decidido_por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que aprobó o rechazó el pedido de código.</w:t>
            </w:r>
          </w:p>
        </w:tc>
      </w:tr>
    </w:tbl>
    <w:bookmarkEnd w:id="20"/>
    <w:bookmarkStart w:id="21" w:name="estancias"/>
    <w:p>
      <w:pPr>
        <w:pStyle w:val="Heading3"/>
      </w:pPr>
      <w:r>
        <w:rPr>
          <w:rStyle w:val="VerbatimChar"/>
        </w:rPr>
        <w:t xml:space="preserve">estancias</w:t>
      </w:r>
    </w:p>
    <w:p>
      <w:pPr>
        <w:pStyle w:val="FirstParagraph"/>
      </w:pPr>
      <w:r>
        <w:t xml:space="preserve">Estancias de la empresa; la que tiene almacén es Ypoti (módulo oculto en la versión 1.1).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codigo_senacsa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Codigo senacsa.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tiene_almacen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 almacen.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Orden.</w:t>
            </w:r>
          </w:p>
        </w:tc>
      </w:tr>
    </w:tbl>
    <w:bookmarkEnd w:id="21"/>
    <w:bookmarkStart w:id="22" w:name="maquinas"/>
    <w:p>
      <w:pPr>
        <w:pStyle w:val="Heading3"/>
      </w:pPr>
      <w:r>
        <w:rPr>
          <w:rStyle w:val="VerbatimChar"/>
        </w:rPr>
        <w:t xml:space="preserve">maquinas</w:t>
      </w:r>
    </w:p>
    <w:p>
      <w:pPr>
        <w:pStyle w:val="FirstParagraph"/>
      </w:pPr>
      <w:r>
        <w:t xml:space="preserve">Máquinas propias y de prestadores. La lectura actual y el último despacho los mantiene el servidor.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legible (TR-01, PRY-0001, VAL-0001, ALM-00001, SOL-00001).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artículos: solo si la pieza depende de la marca. En movimientos: la marca recibida.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chapa_serie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Chapa serie.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propietario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Propietario.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prestadora (para el papel prestador o para máquinas de prestadores).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(horómetro) o km (odómetro); en artículos, la unidad de medida.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capacidad_tanque_l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del tanque de la máquina en litros.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consumo_ref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de referencia: L/h (o L/100 km). Base de la alerta de consumo alto.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compra (Gs.) para la depreciación.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residual (Gs.).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vida_util_h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útil en horas: depreciación por hora = (compra − residual) / vida útil.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lectura_actual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lectura de horómetro/odómetro conocida (la mayor registrada).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lectura_fecha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= combustible desautorizado por el gerente.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motivo_bloqueo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 bloqueo.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libres.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actualizado_en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ult_despacho_fecha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del último despacho a la máquina (y hora, litros y lectura en las columnas siguientes).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ult_despacho_hora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 despacho 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ult_despacho_litros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 despacho litros.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ult_despacho_lectura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 despacho lectura.</w:t>
            </w:r>
          </w:p>
        </w:tc>
      </w:tr>
    </w:tbl>
    <w:bookmarkEnd w:id="22"/>
    <w:bookmarkStart w:id="23" w:name="proyectos"/>
    <w:p>
      <w:pPr>
        <w:pStyle w:val="Heading3"/>
      </w:pPr>
      <w:r>
        <w:rPr>
          <w:rStyle w:val="VerbatimChar"/>
        </w:rPr>
        <w:t xml:space="preserve">proyectos</w:t>
      </w:r>
    </w:p>
    <w:p>
      <w:pPr>
        <w:pStyle w:val="FirstParagraph"/>
      </w:pPr>
      <w:r>
        <w:t xml:space="preserve">Proyectos de la gerencia: plazo, presupuesto y meta. El código PRY-0001… lo asigna el servidor.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legible (TR-01, PRY-0001, VAL-0001, ALM-00001, SOL-00001).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centro_costo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costo para la contabilidad (Pasturas, Confinamiento, Infraestructura…).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servicio.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responsable_id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responsable.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inicio.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fin.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presupuesto_horas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máquina presupuestadas.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presupuesto_litros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presupuestados.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presupuesto_gs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presupuestado (Gs.).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meta_avance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de avance del proyecto en unidad_avance.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unidad_avance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ha, km, m, m³, t, viajes o ninguna.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libres.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Creado por.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actualizado_en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modificación.</w:t>
            </w:r>
          </w:p>
        </w:tc>
      </w:tr>
    </w:tbl>
    <w:bookmarkEnd w:id="23"/>
    <w:bookmarkStart w:id="24" w:name="asignaciones"/>
    <w:p>
      <w:pPr>
        <w:pStyle w:val="Heading3"/>
      </w:pPr>
      <w:r>
        <w:rPr>
          <w:rStyle w:val="VerbatimChar"/>
        </w:rPr>
        <w:t xml:space="preserve">asignaciones</w:t>
      </w:r>
    </w:p>
    <w:p>
      <w:pPr>
        <w:pStyle w:val="FirstParagraph"/>
      </w:pPr>
      <w:r>
        <w:t xml:space="preserve">Operador × máquina × servicio × pasto asignados a un proyecto. Una asignación activa autoriza el combustible de la máquina.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proyecto_id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servicio.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pasto_id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pasto.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horas_previstas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previstas.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libres.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actualizado_en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modificación.</w:t>
            </w:r>
          </w:p>
        </w:tc>
      </w:tr>
    </w:tbl>
    <w:bookmarkEnd w:id="24"/>
    <w:bookmarkStart w:id="25" w:name="servicios"/>
    <w:p>
      <w:pPr>
        <w:pStyle w:val="Heading3"/>
      </w:pPr>
      <w:r>
        <w:rPr>
          <w:rStyle w:val="VerbatimChar"/>
        </w:rPr>
        <w:t xml:space="preserve">servicios</w:t>
      </w:r>
    </w:p>
    <w:p>
      <w:pPr>
        <w:pStyle w:val="FirstParagraph"/>
      </w:pPr>
      <w:r>
        <w:t xml:space="preserve">Tipos de trabajo (rastreada, siembra, caminos…) con su unidad de avance y centro de costo por defecto.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unidad_avance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ha, km, m, m³, t, viajes o ninguna.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centro_costo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costo para la contabilidad (Pasturas, Confinamiento, Infraestructura…).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Orden.</w:t>
            </w:r>
          </w:p>
        </w:tc>
      </w:tr>
    </w:tbl>
    <w:bookmarkEnd w:id="25"/>
    <w:bookmarkStart w:id="26" w:name="pastos"/>
    <w:p>
      <w:pPr>
        <w:pStyle w:val="Heading3"/>
      </w:pPr>
      <w:r>
        <w:rPr>
          <w:rStyle w:val="VerbatimChar"/>
        </w:rPr>
        <w:t xml:space="preserve">pastos</w:t>
      </w:r>
    </w:p>
    <w:p>
      <w:pPr>
        <w:pStyle w:val="FirstParagraph"/>
      </w:pPr>
      <w:r>
        <w:t xml:space="preserve">Potreros, piquetes y otros lugares de trabajo por estancia.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superficie_ha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Superficie 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libres.</w:t>
            </w:r>
          </w:p>
        </w:tc>
      </w:tr>
    </w:tbl>
    <w:bookmarkEnd w:id="26"/>
    <w:bookmarkStart w:id="27" w:name="tanques"/>
    <w:p>
      <w:pPr>
        <w:pStyle w:val="Heading3"/>
      </w:pPr>
      <w:r>
        <w:rPr>
          <w:rStyle w:val="VerbatimChar"/>
        </w:rPr>
        <w:t xml:space="preserve">tanques</w:t>
      </w:r>
    </w:p>
    <w:p>
      <w:pPr>
        <w:pStyle w:val="FirstParagraph"/>
      </w:pPr>
      <w:r>
        <w:t xml:space="preserve">Tanques de combustible. El stock teórico y el último totalizador los mantiene el servidor.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capacidad_l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tiene_totalizador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= la bomba tiene contador acumulado que no se pone en cero.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la régla cm:litros separada por ;.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encargados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de los encargados del tanque separados 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totalizador_actual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totalizador registrado (por fecha y hora).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totalizador_ts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Totalizador 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stock_teorico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 − despachos de toda la historia.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libres.</w:t>
            </w:r>
          </w:p>
        </w:tc>
      </w:tr>
    </w:tbl>
    <w:bookmarkEnd w:id="27"/>
    <w:bookmarkStart w:id="28" w:name="prestadores"/>
    <w:p>
      <w:pPr>
        <w:pStyle w:val="Heading3"/>
      </w:pPr>
      <w:r>
        <w:rPr>
          <w:rStyle w:val="VerbatimChar"/>
        </w:rPr>
        <w:t xml:space="preserve">prestadores</w:t>
      </w:r>
    </w:p>
    <w:p>
      <w:pPr>
        <w:pStyle w:val="FirstParagraph"/>
      </w:pPr>
      <w:r>
        <w:t xml:space="preserve">Empresas que usan nuestro combustible y se les vende.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libres.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</w:tbl>
    <w:bookmarkEnd w:id="28"/>
    <w:bookmarkStart w:id="29" w:name="vales"/>
    <w:p>
      <w:pPr>
        <w:pStyle w:val="Heading3"/>
      </w:pPr>
      <w:r>
        <w:rPr>
          <w:rStyle w:val="VerbatimChar"/>
        </w:rPr>
        <w:t xml:space="preserve">vales</w:t>
      </w:r>
    </w:p>
    <w:p>
      <w:pPr>
        <w:pStyle w:val="FirstParagraph"/>
      </w:pPr>
      <w:r>
        <w:t xml:space="preserve">Vales de combustible (prepago o crédito). El token del QR solo lo ven el gerente y el prestador; el encargado recibe el hash.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legible (TR-01, PRY-0001, VAL-0001, ALM-00001, SOL-00001).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prestadora (para el papel prestador o para máquinas de prestadores).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precio_litro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por litro (Gs.).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en guaraníes.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Estancias separadas 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estancia_emisora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 emisora.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aleatorio del QR del vale.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del token: lo que guarda el teléfono del encargado.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de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litros_usados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ya despachados con el vale.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− usados.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libres.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Creado por.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anulado_por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Anulado por.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anulado_en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Anulado 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motivo_anulacion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 anulacion.</w:t>
            </w:r>
          </w:p>
        </w:tc>
      </w:tr>
    </w:tbl>
    <w:bookmarkEnd w:id="29"/>
    <w:bookmarkStart w:id="30" w:name="articulos"/>
    <w:p>
      <w:pPr>
        <w:pStyle w:val="Heading3"/>
      </w:pPr>
      <w:r>
        <w:rPr>
          <w:rStyle w:val="VerbatimChar"/>
        </w:rPr>
        <w:t xml:space="preserve">articulos</w:t>
      </w:r>
    </w:p>
    <w:p>
      <w:pPr>
        <w:pStyle w:val="FirstParagraph"/>
      </w:pPr>
      <w:r>
        <w:t xml:space="preserve">Catálogo único del almacén. La descripción la arma el servidor con tipo, medida, material, marca y nº de parte.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legible (TR-01, PRY-0001, VAL-0001, ALM-00001, SOL-00001).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codigo_barras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Codigo barras.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artículos: solo si la pieza depende de la marca. En movimientos: la marca recibida.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nro_parte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Nro parte.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(horómetro) o km (odómetro); en artículos, la unidad de medida.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stock_minimo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minimo.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cantidad_reposicion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reposicion.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actual (se rehace desde los movimientos).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promedio ponderado (Gs.).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fusionado_en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artículo era repetido: el artículo con el que se unió.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libres.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Creado por.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actualizado_en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modificación.</w:t>
            </w:r>
          </w:p>
        </w:tc>
      </w:tr>
    </w:tbl>
    <w:bookmarkEnd w:id="30"/>
    <w:bookmarkStart w:id="31" w:name="planes_mant"/>
    <w:p>
      <w:pPr>
        <w:pStyle w:val="Heading3"/>
      </w:pPr>
      <w:r>
        <w:rPr>
          <w:rStyle w:val="VerbatimChar"/>
        </w:rPr>
        <w:t xml:space="preserve">planes_mant</w:t>
      </w:r>
    </w:p>
    <w:p>
      <w:pPr>
        <w:pStyle w:val="FirstParagraph"/>
      </w:pPr>
      <w:r>
        <w:t xml:space="preserve">Tareas de mantenimiento preventivo por máquina, cada N horas y/o N días.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intervalo_h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cuántas horas (o km).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intervalo_dias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cuántos días.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ultima_lectura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de la última vez que se hizo.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ultima_fecha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la última vez.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articulos_sugeridos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Articulos sugeridos.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libres.</w:t>
            </w:r>
          </w:p>
        </w:tc>
      </w:tr>
    </w:tbl>
    <w:bookmarkEnd w:id="31"/>
    <w:bookmarkStart w:id="32" w:name="parametros"/>
    <w:p>
      <w:pPr>
        <w:pStyle w:val="Heading3"/>
      </w:pPr>
      <w:r>
        <w:rPr>
          <w:rStyle w:val="VerbatimChar"/>
        </w:rPr>
        <w:t xml:space="preserve">parametros</w:t>
      </w:r>
    </w:p>
    <w:p>
      <w:pPr>
        <w:pStyle w:val="FirstParagraph"/>
      </w:pPr>
      <w:r>
        <w:t xml:space="preserve">Moneda, precio de venta del litro, tolerancias de las alertas y opciones.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formulario es (parte_nuevo, despacho, mantenimiento…).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Descripcion.</w:t>
            </w:r>
          </w:p>
        </w:tc>
      </w:tr>
    </w:tbl>
    <w:bookmarkEnd w:id="32"/>
    <w:bookmarkEnd w:id="33"/>
    <w:bookmarkStart w:id="49" w:name="eventos-de-campo"/>
    <w:p>
      <w:pPr>
        <w:pStyle w:val="Heading2"/>
      </w:pPr>
      <w:r>
        <w:t xml:space="preserve">Eventos de campo</w:t>
      </w:r>
    </w:p>
    <w:bookmarkStart w:id="34" w:name="partes"/>
    <w:p>
      <w:pPr>
        <w:pStyle w:val="Heading3"/>
      </w:pPr>
      <w:r>
        <w:rPr>
          <w:rStyle w:val="VerbatimChar"/>
        </w:rPr>
        <w:t xml:space="preserve">partes</w:t>
      </w:r>
    </w:p>
    <w:p>
      <w:pPr>
        <w:pStyle w:val="FirstParagraph"/>
      </w:pPr>
      <w:r>
        <w:t xml:space="preserve">Parte diario del operador: una fila por parte (se actualiza con cada versión). Mientras está abierto, los tramos viajan en tramos_json.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del parte (sube con cada cambio desde el teléfono).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(horómetro) o km (odómetro); en artículos, la unidad de medida.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lectura_inicio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Horómetro u odómetro al empezar.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lectura_fin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terminar.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final − inicial (horas o km de máquina).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inicio.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fin.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horas_reloj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de reloj (hora fin − hora inicio).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descanso_min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 de descanso.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horas_operador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de reloj − descanso.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litros_declarados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que el operador declaró haber 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cantidad_tramos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tramos.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falla_desc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desc.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Advertencias del servidor al recibir el registro.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url_fotos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Enlaces a las fotos en Drive.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cargado_por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parte lo cargó el gerente por un operador sin celular.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 que lo guardó.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del app del teléfono.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cerrado_en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Cerrado 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recibido_en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llegó al servidor.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actualizado_en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tramo_actual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Servicio, lugar y proyecto del tramo en curso (para</w:t>
            </w:r>
            <w:r>
              <w:t xml:space="preserve"> </w:t>
            </w:r>
            <w:r>
              <w:t xml:space="preserve">“</w:t>
            </w:r>
            <w:r>
              <w:t xml:space="preserve">Ahora trabajando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tramos_json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 de todos los tramos tal como los mandó el teléfono.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datos_json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parte completo (tramos, cargas, lecturas) mientras está abierto: permite seguir la jornada en otro teléfono.</w:t>
            </w:r>
          </w:p>
        </w:tc>
      </w:tr>
    </w:tbl>
    <w:bookmarkEnd w:id="34"/>
    <w:bookmarkStart w:id="35" w:name="tramos"/>
    <w:p>
      <w:pPr>
        <w:pStyle w:val="Heading3"/>
      </w:pPr>
      <w:r>
        <w:rPr>
          <w:rStyle w:val="VerbatimChar"/>
        </w:rPr>
        <w:t xml:space="preserve">tramos</w:t>
      </w:r>
    </w:p>
    <w:p>
      <w:pPr>
        <w:pStyle w:val="FirstParagraph"/>
      </w:pPr>
      <w:r>
        <w:t xml:space="preserve">Una fila por tramo de un parte cerrado (entre dos cambios de trabajo). Es la base del rateio.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parte.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del parte (sube con cada cambio desde el teléfono).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proyecto_id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servicio.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pasto_id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pasto.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centro_costo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costo para la contabilidad (Pasturas, Confinamiento, Infraestructura…).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lectura_desde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al empezar el tramo.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lectura_hasta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al terminar el tramo.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final − inicial (horas o km de máquina).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hora_desde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desde.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hasta.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horas_reloj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de reloj (hora fin − hora inicio).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 del trabajo en el tramo (ha, km…).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unidad_avance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ha, km, m, m³, t, viajes o ninguna.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= tramo en curso.</w:t>
            </w:r>
          </w:p>
        </w:tc>
      </w:tr>
    </w:tbl>
    <w:bookmarkEnd w:id="35"/>
    <w:bookmarkStart w:id="36" w:name="cargas_operador"/>
    <w:p>
      <w:pPr>
        <w:pStyle w:val="Heading3"/>
      </w:pPr>
      <w:r>
        <w:rPr>
          <w:rStyle w:val="VerbatimChar"/>
        </w:rPr>
        <w:t xml:space="preserve">cargas_operador</w:t>
      </w:r>
    </w:p>
    <w:p>
      <w:pPr>
        <w:pStyle w:val="FirstParagraph"/>
      </w:pPr>
      <w:r>
        <w:t xml:space="preserve">Cargas de combustible que declaró el operador en su parte (para cruzar con los despachos).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parte.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del parte (sube con cada cambio desde el teléfono).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no: si llenó el tanque de la máquina.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tanque.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despacho_id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Despacho del encargado al que corresponde.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no_conforme: la carga del parte se confirmó con el comprobante del encargado.</w:t>
            </w:r>
          </w:p>
        </w:tc>
      </w:tr>
    </w:tbl>
    <w:bookmarkEnd w:id="36"/>
    <w:bookmarkStart w:id="37" w:name="despachos"/>
    <w:p>
      <w:pPr>
        <w:pStyle w:val="Heading3"/>
      </w:pPr>
      <w:r>
        <w:rPr>
          <w:rStyle w:val="VerbatimChar"/>
        </w:rPr>
        <w:t xml:space="preserve">despachos</w:t>
      </w:r>
    </w:p>
    <w:p>
      <w:pPr>
        <w:pStyle w:val="FirstParagraph"/>
      </w:pPr>
      <w:r>
        <w:t xml:space="preserve">Cada salida de combustible de un tanque, con el totalizador antes y después, el QR de quien recibió y el estado de su confirmación.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tanque.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encargado_id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encargado.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maquina, vale, transferencia u otro (en despachos); en movimientos, el nombre del destino.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prestadora (para el papel prestador o para máquinas de prestadores).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vale.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vale_codigo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 codigo.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tanque_destino_id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tanque destino.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totalizador_antes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Totalizador de la bomba antes de cargar.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totalizador_despues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cargar. Litros = después − 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precio_litro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por litro (Gs.).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en guaraníes.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qr_online, qr_offline, codigo, qr_maquina, qr_operador o manual.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parte.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proyecto_id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Advertencias del servidor al recibir el registro.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revisado_por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revisó (gerente).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Revisado 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comentario_revision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 revision.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a la foto en Drive.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 que lo guardó.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del app del teléfono.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recibido_en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llegó al servidor.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aleatorio del QR de carga que mostró quien recibe (un mismo QR no se puede usar dos veces).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que recibió el combustible (la del QR de carga o la que confirmó).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firma_pedido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/ invalida: verificación de la firma del QR de carga con la clave de quien lo mostró.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(falta que quien recibió lea el comprobante), confirmado, no_conforme (dice otra cantidad) o no_aplica (transferencias y otros usos).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confirmado_por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leyó el comprobante.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llegó la confirmación al servidor.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litros_receptor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que dijo haber visto quien recibió (igual al comprobante si está conforme).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motivo_sin_qr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el encargado registró sin el QR de quien recibe (no tiene celular, sin batería, no se pudo leer…).</w:t>
            </w:r>
          </w:p>
        </w:tc>
      </w:tr>
    </w:tbl>
    <w:bookmarkEnd w:id="37"/>
    <w:bookmarkStart w:id="38" w:name="confirmaciones"/>
    <w:p>
      <w:pPr>
        <w:pStyle w:val="Heading3"/>
      </w:pPr>
      <w:r>
        <w:rPr>
          <w:rStyle w:val="VerbatimChar"/>
        </w:rPr>
        <w:t xml:space="preserve">confirmaciones</w:t>
      </w:r>
    </w:p>
    <w:p>
      <w:pPr>
        <w:pStyle w:val="FirstParagraph"/>
      </w:pPr>
      <w:r>
        <w:t xml:space="preserve">Cada vez que quien recibió (operador o chofer del prestador) leyó el comprobante firmado del encargado. Se cruza con el despacho por despacho_id, en cualquier orden de llegada.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despacho_id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Despacho del encargado al que corresponde.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aleatorio del QR de carga que mostró quien recibe (un mismo QR no se puede usar dos veces).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tanque.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encargado_id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encargado.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que recibió el combustible (la del QR de carga o la que confirmó).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o prestador.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destino_ref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Máquina o vale del comprobante.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litros_comprobante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que dice el comprobante firmado por el encargado.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litros_receptor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que dijo haber visto quien recibió (igual al comprobante si está conforme).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no: quien recibió está de acuerdo con los litros.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escribió quien recibió cuando no estaba conforme.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/ no: si llenó el tanque de la máquina.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parte.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/ invalida: firma del comprobante con la clave del encargado.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Advertencias del servidor al recibir el registro.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 que lo guardó.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del app del teléfono.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recibido_en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llegó al servidor.</w:t>
            </w:r>
          </w:p>
        </w:tc>
      </w:tr>
    </w:tbl>
    <w:bookmarkEnd w:id="38"/>
    <w:bookmarkStart w:id="39" w:name="lecturas_bomba"/>
    <w:p>
      <w:pPr>
        <w:pStyle w:val="Heading3"/>
      </w:pPr>
      <w:r>
        <w:rPr>
          <w:rStyle w:val="VerbatimChar"/>
        </w:rPr>
        <w:t xml:space="preserve">lecturas_bomba</w:t>
      </w:r>
    </w:p>
    <w:p>
      <w:pPr>
        <w:pStyle w:val="FirstParagraph"/>
      </w:pPr>
      <w:r>
        <w:t xml:space="preserve">Apertura, cierre y controles del totalizador y de la régla.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tanque.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totalizador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Totalizador.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regla_cm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Centímetros de la régla.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litros_medidos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medidos (o convertidos con el aforo).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encargado_id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encargado.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Advertencias del servidor al recibir el registro.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a la foto en Drive.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recibido_en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llegó al servidor.</w:t>
            </w:r>
          </w:p>
        </w:tc>
      </w:tr>
    </w:tbl>
    <w:bookmarkEnd w:id="39"/>
    <w:bookmarkStart w:id="40" w:name="descargas"/>
    <w:p>
      <w:pPr>
        <w:pStyle w:val="Heading3"/>
      </w:pPr>
      <w:r>
        <w:rPr>
          <w:rStyle w:val="VerbatimChar"/>
        </w:rPr>
        <w:t xml:space="preserve">descargas</w:t>
      </w:r>
    </w:p>
    <w:p>
      <w:pPr>
        <w:pStyle w:val="FirstParagraph"/>
      </w:pPr>
      <w:r>
        <w:t xml:space="preserve">Entradas de combustible al tanque: camión del proveedor, stock inicial, transferencias desde otro tanque.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tanque.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tramo, maquina_sin_partes o almacen (rateio); proveedor, stock_inicial, tanque o ajuste (descargas).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tanque_origen_id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tanque origen.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litros_documento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según la factura o remisión.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medicion_antes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 del tanque antes de descargar (L).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medicion_despues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descargar (L).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litros_medidos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medidos (o convertidos con el aforo).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precio_litro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por litro (Gs.).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en guaraníes.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encargado_id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encargado.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despacho_id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Despacho del encargado al que corresponde.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Advertencias del servidor al recibir el registro.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a la foto en Drive.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recibido_en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llegó al servidor.</w:t>
            </w:r>
          </w:p>
        </w:tc>
      </w:tr>
    </w:tbl>
    <w:bookmarkEnd w:id="40"/>
    <w:bookmarkStart w:id="41" w:name="movimientos"/>
    <w:p>
      <w:pPr>
        <w:pStyle w:val="Heading3"/>
      </w:pPr>
      <w:r>
        <w:rPr>
          <w:rStyle w:val="VerbatimChar"/>
        </w:rPr>
        <w:t xml:space="preserve">movimientos</w:t>
      </w:r>
    </w:p>
    <w:p>
      <w:pPr>
        <w:pStyle w:val="FirstParagraph"/>
      </w:pPr>
      <w:r>
        <w:t xml:space="preserve">Entradas, salidas y ajustes del almacén: una fila por artículo.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evento.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articulo_id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articulo.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legible (TR-01, PRY-0001, VAL-0001, ALM-00001, SOL-00001).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(en movimientos: + entra, − sale).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(horómetro) o km (odómetro); en artículos, la unidad de medida.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costo_unitario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unitario (Gs.).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stock_resultante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después del movimiento.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destino_tipo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maquina, proyecto o sector.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destino.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maquina, vale, transferencia u otro (en despachos); en movimientos, el nombre del destino.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mantenimiento_id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mantenimiento.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solicitud.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artículos: solo si la pieza depende de la marca. En movimientos: la marca recibida.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entregado_a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Entregado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responsable_id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responsable.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a la foto en Drive.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recibido_en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llegó al servidor.</w:t>
            </w:r>
          </w:p>
        </w:tc>
      </w:tr>
    </w:tbl>
    <w:bookmarkEnd w:id="41"/>
    <w:bookmarkStart w:id="42" w:name="solicitudes"/>
    <w:p>
      <w:pPr>
        <w:pStyle w:val="Heading3"/>
      </w:pPr>
      <w:r>
        <w:rPr>
          <w:rStyle w:val="VerbatimChar"/>
        </w:rPr>
        <w:t xml:space="preserve">solicitudes</w:t>
      </w:r>
    </w:p>
    <w:p>
      <w:pPr>
        <w:pStyle w:val="FirstParagraph"/>
      </w:pPr>
      <w:r>
        <w:t xml:space="preserve">Pedidos de compra, de salida y de ajuste por conteo, con la decisión del gerente.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legible (TR-01, PRY-0001, VAL-0001, ALM-00001, SOL-00001).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solicitante_id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solicitante.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destino_tipo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maquina, proyecto o sector.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destino.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maquina, vale, transferencia u otro (en despachos); en movimientos, el nombre del destino.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escribió quien recibió cuando no estaba conforme.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Artículos pedidos, con la cantidad aprobada.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recibido_en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llegó al servidor.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decidido_por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que aprobó o rechazó el pedido de código.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decidido_en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Decidido 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atendido_en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Atendido 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atendido_por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Atendido por.</w:t>
            </w:r>
          </w:p>
        </w:tc>
      </w:tr>
    </w:tbl>
    <w:bookmarkEnd w:id="42"/>
    <w:bookmarkStart w:id="43" w:name="mantenimientos"/>
    <w:p>
      <w:pPr>
        <w:pStyle w:val="Heading3"/>
      </w:pPr>
      <w:r>
        <w:rPr>
          <w:rStyle w:val="VerbatimChar"/>
        </w:rPr>
        <w:t xml:space="preserve">mantenimientos</w:t>
      </w:r>
    </w:p>
    <w:p>
      <w:pPr>
        <w:pStyle w:val="FirstParagraph"/>
      </w:pPr>
      <w:r>
        <w:t xml:space="preserve">Mantenimientos preventivos y correctivos con sus costos externos.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tareas_desc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desc.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costo_repuestos_ext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repuestos 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costo_mano_obra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mano obra.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servicios.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costo_total_ext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Repuestos externos + mano de obra + servicios (Gs.).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horas_parada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que la máquina estuvo parada.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falla.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responsable_id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responsable.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url_fotos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Enlaces a las fotos en Drive.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recibido_en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llegó al servidor.</w:t>
            </w:r>
          </w:p>
        </w:tc>
      </w:tr>
    </w:tbl>
    <w:bookmarkEnd w:id="43"/>
    <w:bookmarkStart w:id="44" w:name="fallas"/>
    <w:p>
      <w:pPr>
        <w:pStyle w:val="Heading3"/>
      </w:pPr>
      <w:r>
        <w:rPr>
          <w:rStyle w:val="VerbatimChar"/>
        </w:rPr>
        <w:t xml:space="preserve">fallas</w:t>
      </w:r>
    </w:p>
    <w:p>
      <w:pPr>
        <w:pStyle w:val="FirstParagraph"/>
      </w:pPr>
      <w:r>
        <w:t xml:space="preserve">Fallas avisadas por los operadores y su estado.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parte.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gravedad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/ media / baja (alertas); puede_trabajar / parada (fallas).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a la foto en Drive.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mantenimiento_id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mantenimiento.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revisado_por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revisó (gerente).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Revisado 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recibido_en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llegó al servidor.</w:t>
            </w:r>
          </w:p>
        </w:tc>
      </w:tr>
    </w:tbl>
    <w:bookmarkEnd w:id="44"/>
    <w:bookmarkStart w:id="45" w:name="alertas"/>
    <w:p>
      <w:pPr>
        <w:pStyle w:val="Heading3"/>
      </w:pPr>
      <w:r>
        <w:rPr>
          <w:rStyle w:val="VerbatimChar"/>
        </w:rPr>
        <w:t xml:space="preserve">alertas</w:t>
      </w:r>
    </w:p>
    <w:p>
      <w:pPr>
        <w:pStyle w:val="FirstParagraph"/>
      </w:pPr>
      <w:r>
        <w:t xml:space="preserve">Alertas antirrobo y de control. La clave evita que se repitan.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(lo crea el teléfono para los eventos y el servidor para los catálogos).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formulario es (parte_nuevo, despacho, mantenimiento…).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gravedad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/ media / baja (alertas); puede_trabajar / parada (fallas).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se muestra en la lista Sin terminar.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revisado_por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revisó (gerente).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Revisado 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</w:tbl>
    <w:bookmarkEnd w:id="45"/>
    <w:bookmarkStart w:id="46" w:name="fotos"/>
    <w:p>
      <w:pPr>
        <w:pStyle w:val="Heading3"/>
      </w:pPr>
      <w:r>
        <w:rPr>
          <w:rStyle w:val="VerbatimChar"/>
        </w:rPr>
        <w:t xml:space="preserve">fotos</w:t>
      </w:r>
    </w:p>
    <w:p>
      <w:pPr>
        <w:pStyle w:val="FirstParagraph"/>
      </w:pPr>
      <w:r>
        <w:t xml:space="preserve">Una fila por foto guardada en Drive.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foto.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registró en el teléfono (o en el servidor, para catálogos).</w:t>
            </w:r>
          </w:p>
        </w:tc>
      </w:tr>
    </w:tbl>
    <w:bookmarkEnd w:id="46"/>
    <w:bookmarkStart w:id="47" w:name="borradores"/>
    <w:p>
      <w:pPr>
        <w:pStyle w:val="Heading3"/>
      </w:pPr>
      <w:r>
        <w:rPr>
          <w:rStyle w:val="VerbatimChar"/>
        </w:rPr>
        <w:t xml:space="preserve">borradores</w:t>
      </w:r>
    </w:p>
    <w:p>
      <w:pPr>
        <w:pStyle w:val="FirstParagraph"/>
      </w:pPr>
      <w:r>
        <w:t xml:space="preserve">Copia en la nube de lo que cada persona está escribiendo y todavía no terminó (un formulario por fila). Así lo escrito vuelve si se cierra el app, se cambia de teléfono o se pierde el celular. Al terminar o descartar, la fila queda marcada como borrada.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dueña del borrador.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persona.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formulario es (parte_nuevo, despacho, mantenimiento…).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 del app donde se continúa.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se muestra en la lista Sin terminar.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escrito en el formulario.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actualizado_en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 que lo guardó.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= ya se terminó o se descartó.</w:t>
            </w:r>
          </w:p>
        </w:tc>
      </w:tr>
    </w:tbl>
    <w:bookmarkEnd w:id="47"/>
    <w:bookmarkStart w:id="48" w:name="log"/>
    <w:p>
      <w:pPr>
        <w:pStyle w:val="Heading3"/>
      </w:pPr>
      <w:r>
        <w:rPr>
          <w:rStyle w:val="VerbatimChar"/>
        </w:rPr>
        <w:t xml:space="preserve">log</w:t>
      </w:r>
    </w:p>
    <w:p>
      <w:pPr>
        <w:pStyle w:val="FirstParagraph"/>
      </w:pPr>
      <w:r>
        <w:t xml:space="preserve">Historial: quién hizo qué y cuándo (altas, ediciones, aprobaciones, anulaciones).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dueña del borrador.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persona.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del app del teléfono.</w:t>
            </w:r>
          </w:p>
        </w:tc>
      </w:tr>
    </w:tbl>
    <w:bookmarkEnd w:id="48"/>
    <w:bookmarkEnd w:id="49"/>
    <w:bookmarkStart w:id="53" w:name="Xecb63ba1d724e4578985cc90ff7792502372b7c"/>
    <w:p>
      <w:pPr>
        <w:pStyle w:val="Heading2"/>
      </w:pPr>
      <w:r>
        <w:t xml:space="preserve">Hojas derivadas (las reescribe el servidor cada 30 minutos; no editarlas a mano)</w:t>
      </w:r>
    </w:p>
    <w:bookmarkStart w:id="50" w:name="rateio"/>
    <w:p>
      <w:pPr>
        <w:pStyle w:val="Heading3"/>
      </w:pPr>
      <w:r>
        <w:rPr>
          <w:rStyle w:val="VerbatimChar"/>
        </w:rPr>
        <w:t xml:space="preserve">rateio</w:t>
      </w:r>
    </w:p>
    <w:p>
      <w:pPr>
        <w:pStyle w:val="FirstParagraph"/>
      </w:pPr>
      <w:r>
        <w:t xml:space="preserve">Horas máquina, horas operador, litros y costos por tramo, para la contabilidad de costos.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tramo, maquina_sin_partes o almacen (rateio); proveedor, stock_inicial, tanque o ajuste (descargas).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proyecto_id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centro_costo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costo para la contabilidad (Pasturas, Confinamiento, Infraestructura…).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uso_maquina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horas_maquina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de máquina del tramo (horómetro; en camiones, horas de reloj).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horas_operador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de reloj − descanso.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l_h_mes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por hora de la máquina en el 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costo_litro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del litro del mes (Gs.).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costo_combustible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× costo del litro.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costo_hora_maquina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de la hora sin combustible (repuestos + mantenimiento + depreciación).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máquina × costo de la hora sin combustible.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costo_hora_operador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por hora de la persona.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operador × costo por 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costo_almacen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Salidas del almacén con destino al 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de los costos.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 del trabajo en el tramo (ha, km…).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unidad_avance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ha, km, m, m³, t, viajes o ninguna.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parte.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Tramo.</w:t>
            </w:r>
          </w:p>
        </w:tc>
      </w:tr>
    </w:tbl>
    <w:bookmarkEnd w:id="50"/>
    <w:bookmarkStart w:id="51" w:name="conciliacion"/>
    <w:p>
      <w:pPr>
        <w:pStyle w:val="Heading3"/>
      </w:pPr>
      <w:r>
        <w:rPr>
          <w:rStyle w:val="VerbatimChar"/>
        </w:rPr>
        <w:t xml:space="preserve">conciliacion</w:t>
      </w:r>
    </w:p>
    <w:p>
      <w:pPr>
        <w:pStyle w:val="FirstParagraph"/>
      </w:pPr>
      <w:r>
        <w:t xml:space="preserve">Cada tanque por día: totalizador, despachos, saltos (litros sin registrar), entradas, stock teórico y régla.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tanque.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bomba_l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− apertura del totalizador.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despachos_l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de los despachos del 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cantidad_despachos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despachos.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diferencia_bomba_l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Bomba − despachos.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saltos_l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sin registrar: saltos del totalizador entre un registro y el siguiente.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descargas_l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Descargas 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stock_teorico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 − despachos de toda la historia.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medido_l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Medido 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diferencia_stock_l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Régla − stock teórico.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registro (ver valores en cada hoja).</w:t>
            </w:r>
          </w:p>
        </w:tc>
      </w:tr>
    </w:tbl>
    <w:bookmarkEnd w:id="51"/>
    <w:bookmarkStart w:id="52" w:name="costos_maquina"/>
    <w:p>
      <w:pPr>
        <w:pStyle w:val="Heading3"/>
      </w:pPr>
      <w:r>
        <w:rPr>
          <w:rStyle w:val="VerbatimChar"/>
        </w:rPr>
        <w:t xml:space="preserve">costos_maquina</w:t>
      </w:r>
    </w:p>
    <w:p>
      <w:pPr>
        <w:pStyle w:val="FirstParagraph"/>
      </w:pPr>
      <w:r>
        <w:t xml:space="preserve">Costo de la hora máquina por mes.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(horómetro) o km (odómetro); en artículos, la unidad de medida.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final − inicial (horas o km de máquina).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l_100km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cada 100 km (camiones).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costo_litro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del litro del mes (Gs.).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costo_combustible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Litros × costo del litro.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costo_repuestos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repuestos.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mantenimiento.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× depreciación por 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de los costos.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total / horas.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costo_hora_sin_combustible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sin combustible / horas.</w:t>
            </w:r>
          </w:p>
        </w:tc>
      </w:tr>
    </w:tbl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2026-10-27T14:12:09Z</dcterms:created>
  <dcterms:modified xsi:type="dcterms:W3CDTF">2026-10-27T14:12:09Z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