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UNIVERSIDADE FEDERAL DO ABC - UFABC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4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de Engenharia, Modelagem e Ciências Sociais Aplicadas</w:t>
      </w:r>
    </w:p>
    <w:p w:rsidR="00000000" w:rsidDel="00000000" w:rsidP="00000000" w:rsidRDefault="00000000" w:rsidRPr="00000000" w14:paraId="00000004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4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9363" cy="234920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4908" l="14573" r="12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363" cy="234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Dinâmica de </w:t>
      </w:r>
      <w:r w:rsidDel="00000000" w:rsidR="00000000" w:rsidRPr="00000000">
        <w:rPr>
          <w:b w:val="1"/>
          <w:sz w:val="36"/>
          <w:szCs w:val="36"/>
          <w:rtl w:val="0"/>
        </w:rPr>
        <w:t xml:space="preserve">Gases</w:t>
      </w:r>
      <w:r w:rsidDel="00000000" w:rsidR="00000000" w:rsidRPr="00000000">
        <w:rPr>
          <w:b w:val="1"/>
          <w:sz w:val="36"/>
          <w:szCs w:val="36"/>
          <w:rtl w:val="0"/>
        </w:rPr>
        <w:t xml:space="preserve"> - Escoamento em Bocal 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Grupo 1 - Vapo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48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Caterina Vargas Bueno - 11201812306 </w:t>
      </w:r>
    </w:p>
    <w:p w:rsidR="00000000" w:rsidDel="00000000" w:rsidP="00000000" w:rsidRDefault="00000000" w:rsidRPr="00000000" w14:paraId="0000000D">
      <w:pPr>
        <w:widowControl w:val="0"/>
        <w:spacing w:line="48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Gabriel Moraes de Souza - 11201811286 </w:t>
      </w:r>
    </w:p>
    <w:p w:rsidR="00000000" w:rsidDel="00000000" w:rsidP="00000000" w:rsidRDefault="00000000" w:rsidRPr="00000000" w14:paraId="0000000E">
      <w:pPr>
        <w:widowControl w:val="0"/>
        <w:spacing w:line="48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Lucas Moura de Almeida - 11201811415 </w:t>
      </w:r>
    </w:p>
    <w:p w:rsidR="00000000" w:rsidDel="00000000" w:rsidP="00000000" w:rsidRDefault="00000000" w:rsidRPr="00000000" w14:paraId="0000000F">
      <w:pPr>
        <w:widowControl w:val="0"/>
        <w:spacing w:line="48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Henrique Assarito Araújo - 11201810768</w:t>
      </w:r>
    </w:p>
    <w:p w:rsidR="00000000" w:rsidDel="00000000" w:rsidP="00000000" w:rsidRDefault="00000000" w:rsidRPr="00000000" w14:paraId="00000010">
      <w:pPr>
        <w:widowControl w:val="0"/>
        <w:spacing w:line="48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4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Professora Drª. </w:t>
      </w:r>
      <w:r w:rsidDel="00000000" w:rsidR="00000000" w:rsidRPr="00000000">
        <w:rPr>
          <w:rtl w:val="0"/>
        </w:rPr>
        <w:t xml:space="preserve">Christiane Ribeiro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48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Santo André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sz w:val="24"/>
          <w:szCs w:val="24"/>
          <w:rtl w:val="0"/>
        </w:rPr>
        <w:t xml:space="preserve"> de </w:t>
      </w:r>
      <w:r w:rsidDel="00000000" w:rsidR="00000000" w:rsidRPr="00000000">
        <w:rPr>
          <w:rtl w:val="0"/>
        </w:rPr>
        <w:t xml:space="preserve">Julho</w:t>
      </w:r>
      <w:r w:rsidDel="00000000" w:rsidR="00000000" w:rsidRPr="00000000">
        <w:rPr>
          <w:sz w:val="24"/>
          <w:szCs w:val="24"/>
          <w:rtl w:val="0"/>
        </w:rPr>
        <w:t xml:space="preserve">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48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068.7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t3vdtp9uo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Resumo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_vt3vdtp9uo1e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offurf3bow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_woffurf3bow4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suuqf19j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_yosuuqf19jm3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t5lukuaso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Fundamentação Teórica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_wt5lukuasop1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color w:val="000000"/>
            </w:rPr>
          </w:pPr>
          <w:hyperlink w:anchor="_cwyidbl5kji8">
            <w:r w:rsidDel="00000000" w:rsidR="00000000" w:rsidRPr="00000000">
              <w:rPr>
                <w:b w:val="1"/>
                <w:color w:val="000000"/>
                <w:rtl w:val="0"/>
              </w:rPr>
              <w:t xml:space="preserve">3. Metodologia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_cwyidbl5kji8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color w:val="000000"/>
            </w:rPr>
          </w:pPr>
          <w:hyperlink w:anchor="_v6l39ir1s294">
            <w:r w:rsidDel="00000000" w:rsidR="00000000" w:rsidRPr="00000000">
              <w:rPr>
                <w:b w:val="1"/>
                <w:color w:val="000000"/>
                <w:rtl w:val="0"/>
              </w:rPr>
              <w:t xml:space="preserve">4. Resultados e discussão dos resultados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_v6l39ir1s294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blthw3pupcy1">
            <w:r w:rsidDel="00000000" w:rsidR="00000000" w:rsidRPr="00000000">
              <w:rPr>
                <w:color w:val="000000"/>
                <w:rtl w:val="0"/>
              </w:rPr>
              <w:t xml:space="preserve">4.1. Primeira etapa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_blthw3pupcy1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1plhwkv7bmln">
            <w:r w:rsidDel="00000000" w:rsidR="00000000" w:rsidRPr="00000000">
              <w:rPr>
                <w:color w:val="000000"/>
                <w:rtl w:val="0"/>
              </w:rPr>
              <w:t xml:space="preserve">4.1.1. Placa de Injeção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_1plhwkv7bmln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ijrom95bam4y">
            <w:r w:rsidDel="00000000" w:rsidR="00000000" w:rsidRPr="00000000">
              <w:rPr>
                <w:color w:val="000000"/>
                <w:rtl w:val="0"/>
              </w:rPr>
              <w:t xml:space="preserve">4.1.2. Entrada do Bocal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_ijrom95bam4y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uroq1nu3jxcs">
            <w:r w:rsidDel="00000000" w:rsidR="00000000" w:rsidRPr="00000000">
              <w:rPr>
                <w:color w:val="000000"/>
                <w:rtl w:val="0"/>
              </w:rPr>
              <w:t xml:space="preserve">4.1.3. Garganta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_uroq1nu3jxcs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jvuvxm4hxe2d">
            <w:r w:rsidDel="00000000" w:rsidR="00000000" w:rsidRPr="00000000">
              <w:rPr>
                <w:color w:val="000000"/>
                <w:rtl w:val="0"/>
              </w:rPr>
              <w:t xml:space="preserve">4.1.4. Saída do Bocal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_jvuvxm4hxe2d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day7t8z6f4bn">
            <w:r w:rsidDel="00000000" w:rsidR="00000000" w:rsidRPr="00000000">
              <w:rPr>
                <w:color w:val="000000"/>
                <w:rtl w:val="0"/>
              </w:rPr>
              <w:t xml:space="preserve">4.1.5 Discussão dos resultados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_day7t8z6f4bn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53aoici2p4ps">
            <w:r w:rsidDel="00000000" w:rsidR="00000000" w:rsidRPr="00000000">
              <w:rPr>
                <w:color w:val="000000"/>
                <w:rtl w:val="0"/>
              </w:rPr>
              <w:t xml:space="preserve">4.2. Segunda etapa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_53aoici2p4ps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v98x2y3d6x3v">
            <w:r w:rsidDel="00000000" w:rsidR="00000000" w:rsidRPr="00000000">
              <w:rPr>
                <w:color w:val="000000"/>
                <w:rtl w:val="0"/>
              </w:rPr>
              <w:t xml:space="preserve">4.3. Terceira etapa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_v98x2y3d6x3v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c0ocmi1j2oyp">
            <w:r w:rsidDel="00000000" w:rsidR="00000000" w:rsidRPr="00000000">
              <w:rPr>
                <w:color w:val="000000"/>
                <w:rtl w:val="0"/>
              </w:rPr>
              <w:t xml:space="preserve">4.4 Quarta etapa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_c0ocmi1j2oyp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color w:val="000000"/>
            </w:rPr>
          </w:pPr>
          <w:hyperlink w:anchor="_7zj7owjyjj7d">
            <w:r w:rsidDel="00000000" w:rsidR="00000000" w:rsidRPr="00000000">
              <w:rPr>
                <w:b w:val="1"/>
                <w:color w:val="000000"/>
                <w:rtl w:val="0"/>
              </w:rPr>
              <w:t xml:space="preserve">5. Conclusões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_7zj7owjyjj7d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68.711811023624"/>
            </w:tabs>
            <w:spacing w:after="80" w:before="200" w:line="240" w:lineRule="auto"/>
            <w:ind w:left="0" w:firstLine="0"/>
            <w:rPr>
              <w:color w:val="000000"/>
            </w:rPr>
          </w:pPr>
          <w:hyperlink w:anchor="_fjp8m1fr62z">
            <w:r w:rsidDel="00000000" w:rsidR="00000000" w:rsidRPr="00000000">
              <w:rPr>
                <w:b w:val="1"/>
                <w:color w:val="000000"/>
                <w:rtl w:val="0"/>
              </w:rPr>
              <w:t xml:space="preserve">6. Referências Bibliográficas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_fjp8m1fr62z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Lista de símbolos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25.0" w:type="dxa"/>
        <w:jc w:val="left"/>
        <w:tblInd w:w="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4335"/>
        <w:gridCol w:w="2010"/>
        <w:tblGridChange w:id="0">
          <w:tblGrid>
            <w:gridCol w:w="2280"/>
            <w:gridCol w:w="4335"/>
            <w:gridCol w:w="201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Símbolo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Unidade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c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p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Calor específico a pressão constante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J/(kg.K)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Constante específica do 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m:t>γ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Coeficiente de Poisson para o 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g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Aceleração da gravidade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m/s²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Entalpia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J/kg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Altura da coluna de líquido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30"/>
                  <w:szCs w:val="30"/>
                </w:rPr>
                <m:t xml:space="preserve">M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Mach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jc w:val="left"/>
              <w:rPr>
                <w:sz w:val="30"/>
                <w:szCs w:val="30"/>
              </w:rPr>
            </w:pPr>
            <m:oMath>
              <m:r>
                <w:rPr>
                  <w:sz w:val="24"/>
                  <w:szCs w:val="24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Pressão termodinâmica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m:t>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Massa específica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kg/m³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Temperatura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720" w:firstLine="0"/>
              <w:jc w:val="left"/>
              <w:rPr>
                <w:b w:val="1"/>
                <w:sz w:val="32"/>
                <w:szCs w:val="32"/>
              </w:rPr>
            </w:pPr>
            <m:oMath>
              <m:r>
                <w:rPr>
                  <w:sz w:val="30"/>
                  <w:szCs w:val="30"/>
                </w:rPr>
                <m:t xml:space="preserve">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m/s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720" w:firstLine="0"/>
              <w:jc w:val="left"/>
              <w:rPr>
                <w:sz w:val="30"/>
                <w:szCs w:val="30"/>
                <w:vertAlign w:val="subscript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esc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 do escoamento livre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720" w:firstLine="0"/>
              <w:jc w:val="left"/>
              <w:rPr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72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 do som no 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ind w:left="0" w:firstLine="0"/>
        <w:jc w:val="center"/>
        <w:rPr/>
      </w:pPr>
      <w:bookmarkStart w:colFirst="0" w:colLast="0" w:name="_vt3vdtp9uo1e" w:id="0"/>
      <w:bookmarkEnd w:id="0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/>
      </w:pPr>
      <w:r w:rsidDel="00000000" w:rsidR="00000000" w:rsidRPr="00000000">
        <w:rPr>
          <w:rtl w:val="0"/>
        </w:rPr>
        <w:t xml:space="preserve">O presente trabalho teve como intuito toda a análise do escoamento de um determinado motor foguete, neste caso o Rocketdyne F-1, motor este utilizado nas missões Apollo. Para empreender a melhor solução possível foi empregado um processo de fundamentação teórica, fato este que auxiliou no desenvolvimento de  todas as partes do projeto.</w:t>
      </w:r>
    </w:p>
    <w:p w:rsidR="00000000" w:rsidDel="00000000" w:rsidP="00000000" w:rsidRDefault="00000000" w:rsidRPr="00000000" w14:paraId="00000066">
      <w:pPr>
        <w:ind w:left="0" w:firstLine="720"/>
        <w:rPr/>
      </w:pPr>
      <w:r w:rsidDel="00000000" w:rsidR="00000000" w:rsidRPr="00000000">
        <w:rPr>
          <w:rtl w:val="0"/>
        </w:rPr>
        <w:t xml:space="preserve">Na primeira parte, foram analisados os parâmetros do motor como a razão de expansão de área, pressão de operação, razão dos calores específicos, dentre outros. Ademais, buscou-se os valores estáticos nas seções do bocal, tais como: placa de injeção, entrada do bocal, garganta e saída.</w:t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>
          <w:rtl w:val="0"/>
        </w:rPr>
        <w:t xml:space="preserve">Para a segunda parte, considerou-se diversas situações para a pressão da câmara de combustão em função das falhas durante o lançamento do foguete escolhido (</w:t>
      </w:r>
      <m:oMath>
        <m:sSub>
          <m:sSubPr>
            <m:ctrlPr>
              <w:rPr/>
            </m:ctrlPr>
          </m:sSubPr>
          <m:e>
            <m:r>
              <w:rPr/>
              <m:t xml:space="preserve">p'</m:t>
            </m:r>
          </m:e>
          <m:sub>
            <m:r>
              <w:rPr/>
              <m:t xml:space="preserve">c</m:t>
            </m:r>
          </m:sub>
        </m:sSub>
        <m:r>
          <w:rPr/>
          <m:t xml:space="preserve"> e 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c</m:t>
            </m:r>
          </m:sub>
        </m:sSub>
      </m:oMath>
      <w:r w:rsidDel="00000000" w:rsidR="00000000" w:rsidRPr="00000000">
        <w:rPr>
          <w:rtl w:val="0"/>
        </w:rPr>
        <w:t xml:space="preserve">) e verificou-se a condição de garganta entupida para uma determinada situação. Além disto, procurou-se a posição do CN dentro do bocal em função de </w:t>
      </w:r>
      <m:oMath>
        <m:r>
          <w:rPr/>
          <m:t xml:space="preserve">A/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à nível do mar e montamos uma rotina comentada, no software Octave, para determinar a posição do CN dentro do bocal à medida que o foguete sobe na atmosfera terrestre e um gráfico altitude versus posição do CN, comentando os resultados.</w:t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  <w:t xml:space="preserve">Por fim, determinou-se a altitude para as condições de operação no pronto de projeto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c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e com falhas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p'</m:t>
            </m:r>
          </m:e>
          <m:sub>
            <m:r>
              <w:rPr/>
              <m:t xml:space="preserve">c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na condição de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e</m:t>
            </m:r>
          </m:sub>
        </m:sSub>
        <m:r>
          <w:rPr/>
          <m:t xml:space="preserve">= 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a</m:t>
            </m:r>
          </m:sub>
        </m:sSub>
      </m:oMath>
      <w:r w:rsidDel="00000000" w:rsidR="00000000" w:rsidRPr="00000000">
        <w:rPr>
          <w:rtl w:val="0"/>
        </w:rPr>
        <w:t xml:space="preserve">, descrevemos o comportamento do escoamento </w:t>
      </w:r>
      <w:r w:rsidDel="00000000" w:rsidR="00000000" w:rsidRPr="00000000">
        <w:rPr>
          <w:rtl w:val="0"/>
        </w:rPr>
        <w:t xml:space="preserve">superexpansivo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subexpansivo</w:t>
      </w:r>
      <w:r w:rsidDel="00000000" w:rsidR="00000000" w:rsidRPr="00000000">
        <w:rPr>
          <w:rtl w:val="0"/>
        </w:rPr>
        <w:t xml:space="preserve"> e fizemos a discussão de um gráfico (diagrama de operação do bocal do motor estudado)  nas condições de operação, sendo eles, no ponto de projeto e com falhas.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ind w:left="0" w:firstLine="0"/>
        <w:rPr/>
      </w:pPr>
      <w:bookmarkStart w:colFirst="0" w:colLast="0" w:name="_woffurf3bow4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74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relatório visa </w:t>
      </w:r>
      <w:r w:rsidDel="00000000" w:rsidR="00000000" w:rsidRPr="00000000">
        <w:rPr>
          <w:rtl w:val="0"/>
        </w:rPr>
        <w:t xml:space="preserve">além de </w:t>
      </w:r>
      <w:r w:rsidDel="00000000" w:rsidR="00000000" w:rsidRPr="00000000">
        <w:rPr>
          <w:sz w:val="24"/>
          <w:szCs w:val="24"/>
          <w:rtl w:val="0"/>
        </w:rPr>
        <w:t xml:space="preserve">apresentar alguns parâmetros essenciais de um motor foguete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à base de propelente líquido de primeiro estágio, escolhido pelos próprios integrantes, na literatura </w:t>
      </w:r>
      <w:r w:rsidDel="00000000" w:rsidR="00000000" w:rsidRPr="00000000">
        <w:rPr>
          <w:rtl w:val="0"/>
        </w:rPr>
        <w:t xml:space="preserve">fornecida</w:t>
      </w:r>
      <w:r w:rsidDel="00000000" w:rsidR="00000000" w:rsidRPr="00000000">
        <w:rPr>
          <w:sz w:val="24"/>
          <w:szCs w:val="24"/>
          <w:rtl w:val="0"/>
        </w:rPr>
        <w:t xml:space="preserve"> pelo</w:t>
      </w: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sz w:val="24"/>
          <w:szCs w:val="24"/>
          <w:rtl w:val="0"/>
        </w:rPr>
        <w:t xml:space="preserve">rofessor Doutor Loreto Pizzuti </w:t>
      </w:r>
      <w:r w:rsidDel="00000000" w:rsidR="00000000" w:rsidRPr="00000000">
        <w:rPr>
          <w:rtl w:val="0"/>
        </w:rPr>
        <w:t xml:space="preserve">[1]. Também tem como intuito consolidar o conhecimento obtido por meio das aulas a respeito da mudança das propriedades do escoamento ao passo que existe a variação em sua energia cinética e na formação de ondas de choque, com o estudo de caso de um exemplo de bocal convergente-divergente.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left="0" w:firstLine="0"/>
        <w:rPr/>
      </w:pPr>
      <w:bookmarkStart w:colFirst="0" w:colLast="0" w:name="_yosuuqf19jm3" w:id="2"/>
      <w:bookmarkEnd w:id="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O bocal de Laval, cujo nome</w:t>
      </w:r>
      <w:r w:rsidDel="00000000" w:rsidR="00000000" w:rsidRPr="00000000">
        <w:rPr>
          <w:rtl w:val="0"/>
        </w:rPr>
        <w:t xml:space="preserve"> é uma</w:t>
      </w:r>
      <w:r w:rsidDel="00000000" w:rsidR="00000000" w:rsidRPr="00000000">
        <w:rPr>
          <w:sz w:val="24"/>
          <w:szCs w:val="24"/>
          <w:rtl w:val="0"/>
        </w:rPr>
        <w:t xml:space="preserve"> homenagem ao engenheiro Gustaf de Laval, e conhecido também por bocal convergente-divergente (CD), é um componente descob</w:t>
      </w:r>
      <w:r w:rsidDel="00000000" w:rsidR="00000000" w:rsidRPr="00000000">
        <w:rPr>
          <w:rtl w:val="0"/>
        </w:rPr>
        <w:t xml:space="preserve">erto e </w:t>
      </w:r>
      <w:r w:rsidDel="00000000" w:rsidR="00000000" w:rsidRPr="00000000">
        <w:rPr>
          <w:sz w:val="24"/>
          <w:szCs w:val="24"/>
          <w:rtl w:val="0"/>
        </w:rPr>
        <w:t xml:space="preserve">usado a priori em turbinas a vapor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A maioria, senão todos os motores de foguetes e todos os túneis de vento supersônicos, </w:t>
      </w:r>
      <w:r w:rsidDel="00000000" w:rsidR="00000000" w:rsidRPr="00000000">
        <w:rPr>
          <w:rtl w:val="0"/>
        </w:rPr>
        <w:t xml:space="preserve">além de</w:t>
      </w:r>
      <w:r w:rsidDel="00000000" w:rsidR="00000000" w:rsidRPr="00000000">
        <w:rPr>
          <w:sz w:val="24"/>
          <w:szCs w:val="24"/>
          <w:rtl w:val="0"/>
        </w:rPr>
        <w:t xml:space="preserve"> motores a jato, cuja função é acelerar o escoamento de velocidades subsônicas para </w:t>
      </w:r>
      <w:r w:rsidDel="00000000" w:rsidR="00000000" w:rsidRPr="00000000">
        <w:rPr>
          <w:sz w:val="24"/>
          <w:szCs w:val="24"/>
          <w:rtl w:val="0"/>
        </w:rPr>
        <w:t xml:space="preserve">supersônicas utilizam tal mecanismo.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00" w:before="1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escoamento pode ser classificado de acordo com seu número de Mach (M), ou seja, a relação entre a energia cinética direcionada e a energia cinética randômica.</w:t>
      </w:r>
    </w:p>
    <w:tbl>
      <w:tblPr>
        <w:tblStyle w:val="Table2"/>
        <w:tblW w:w="9045.0" w:type="dxa"/>
        <w:jc w:val="left"/>
        <w:tblInd w:w="100.0" w:type="pct"/>
        <w:tblLayout w:type="fixed"/>
        <w:tblLook w:val="0600"/>
      </w:tblPr>
      <w:tblGrid>
        <w:gridCol w:w="1440"/>
        <w:gridCol w:w="6030"/>
        <w:gridCol w:w="1575"/>
        <w:tblGridChange w:id="0">
          <w:tblGrid>
            <w:gridCol w:w="1440"/>
            <w:gridCol w:w="6030"/>
            <w:gridCol w:w="1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</w:r>
            <m:oMath>
              <m:r>
                <w:rPr>
                  <w:sz w:val="28"/>
                  <w:szCs w:val="28"/>
                </w:rPr>
                <m:t xml:space="preserve">M =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v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  <m:r>
                <w:rPr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e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(1)</w:t>
            </w:r>
          </w:p>
        </w:tc>
      </w:tr>
    </w:tbl>
    <w:p w:rsidR="00000000" w:rsidDel="00000000" w:rsidP="00000000" w:rsidRDefault="00000000" w:rsidRPr="00000000" w14:paraId="0000007C">
      <w:pPr>
        <w:shd w:fill="ffffff" w:val="clear"/>
        <w:spacing w:after="100" w:before="1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Para o presente trabalho será direcionada a atenção para duas classificações: o escoamento subsônico e supersônico.</w:t>
      </w:r>
    </w:p>
    <w:p w:rsidR="00000000" w:rsidDel="00000000" w:rsidP="00000000" w:rsidRDefault="00000000" w:rsidRPr="00000000" w14:paraId="0000007D">
      <w:pPr>
        <w:shd w:fill="ffffff" w:val="clear"/>
        <w:spacing w:after="100" w:before="1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escoamento subsônico está ligado a baixas velocidades, ou seja, número de Mach inferior a 0,8; o que ainda nos permite classificar o escoamento como compressível ou incompressível, a depender, novamente, do número de Mach, importante ressaltar que a compressibilidade de um fluido está relacionado com a mudança de pressão ao longo do comprimento, de maneira que caso a relação entre a variação infinitesimal da densidade em relação a densidade for maior que 5% temos um escoamento compressível.</w:t>
      </w:r>
    </w:p>
    <w:p w:rsidR="00000000" w:rsidDel="00000000" w:rsidP="00000000" w:rsidRDefault="00000000" w:rsidRPr="00000000" w14:paraId="0000007E">
      <w:pPr>
        <w:shd w:fill="ffffff" w:val="clear"/>
        <w:spacing w:after="100" w:before="1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Já com relação ao escoamento supersônico, este é classificado quando o número de Mach é superior ou igual a 1, ou seja, uma velocidade igual ou superior a velocidade do som do ar, de maneira a ter mudanças na pressão ao longo com comprimento, podendo assim gerar o que chamamos de onda de choque, uma fina camada na ordem de </w:t>
      </w:r>
      <m:oMath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-5</m:t>
            </m:r>
          </m:sup>
        </m:sSup>
        <m:r>
          <w:rPr/>
          <m:t xml:space="preserve"> cm</m:t>
        </m:r>
      </m:oMath>
      <w:r w:rsidDel="00000000" w:rsidR="00000000" w:rsidRPr="00000000">
        <w:rPr>
          <w:rtl w:val="0"/>
        </w:rPr>
        <w:t xml:space="preserve">, na qual possui elevados gradientes das propriedades gerais do fluido.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rPr/>
      </w:pPr>
      <w:r w:rsidDel="00000000" w:rsidR="00000000" w:rsidRPr="00000000">
        <w:rPr>
          <w:rtl w:val="0"/>
        </w:rPr>
        <w:t xml:space="preserve">Neste contexto, o bocal convergente-divergente, </w:t>
      </w:r>
      <w:r w:rsidDel="00000000" w:rsidR="00000000" w:rsidRPr="00000000">
        <w:rPr>
          <w:rtl w:val="0"/>
        </w:rPr>
        <w:t xml:space="preserve">esquematizado pela imagem abaixo</w:t>
      </w:r>
      <w:r w:rsidDel="00000000" w:rsidR="00000000" w:rsidRPr="00000000">
        <w:rPr>
          <w:rtl w:val="0"/>
        </w:rPr>
        <w:t xml:space="preserve">, se beneficia da geometria em duas etapas. A primeira, convergente, acelera o escoamento cujo </w:t>
      </w:r>
      <w:r w:rsidDel="00000000" w:rsidR="00000000" w:rsidRPr="00000000">
        <w:rPr>
          <w:rtl w:val="0"/>
        </w:rPr>
        <w:t xml:space="preserve">Mach</w:t>
      </w:r>
      <w:r w:rsidDel="00000000" w:rsidR="00000000" w:rsidRPr="00000000">
        <w:rPr>
          <w:rtl w:val="0"/>
        </w:rPr>
        <w:t xml:space="preserve"> é menor que 1 por meio da diminuição  de área, válido matematicamente pela equação da continuidade, visto na fundamentação teórica. Já para a segunda parte, se utiliza da geometria divergente para dar espaço ao escoamento supersônico e acelerar ainda mais, funcionando como um acelerador em dois estágios.</w:t>
      </w:r>
    </w:p>
    <w:p w:rsidR="00000000" w:rsidDel="00000000" w:rsidP="00000000" w:rsidRDefault="00000000" w:rsidRPr="00000000" w14:paraId="0000008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00" w:before="1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0379" cy="178052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379" cy="178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1:</w:t>
      </w:r>
      <w:r w:rsidDel="00000000" w:rsidR="00000000" w:rsidRPr="00000000">
        <w:rPr>
          <w:rtl w:val="0"/>
        </w:rPr>
        <w:t xml:space="preserve"> Esquematização do bocal convergente-divergente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ind w:left="0" w:firstLine="0"/>
        <w:jc w:val="both"/>
        <w:rPr/>
      </w:pPr>
      <w:bookmarkStart w:colFirst="0" w:colLast="0" w:name="_wt5lukuasop1" w:id="3"/>
      <w:bookmarkEnd w:id="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Fundamentação Teórica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Um processo isentrópico nada mais é do que um processo termodinâmico, no qual a entropia do fluido ou de um gás permanece constante, ou seja, consiste em um processo adiabático e reversível.</w:t>
      </w:r>
    </w:p>
    <w:p w:rsidR="00000000" w:rsidDel="00000000" w:rsidP="00000000" w:rsidRDefault="00000000" w:rsidRPr="00000000" w14:paraId="00000086">
      <w:pPr>
        <w:ind w:left="0" w:firstLine="720"/>
        <w:rPr/>
      </w:pPr>
      <w:r w:rsidDel="00000000" w:rsidR="00000000" w:rsidRPr="00000000">
        <w:rPr>
          <w:rtl w:val="0"/>
        </w:rPr>
        <w:t xml:space="preserve">Sendo assim, pela segunda lei da termodinâmica:</w:t>
      </w:r>
    </w:p>
    <w:p w:rsidR="00000000" w:rsidDel="00000000" w:rsidP="00000000" w:rsidRDefault="00000000" w:rsidRPr="00000000" w14:paraId="00000087">
      <w:pPr>
        <w:ind w:left="0" w:firstLine="720"/>
        <w:jc w:val="center"/>
        <w:rPr/>
      </w:pPr>
      <m:oMath/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center"/>
        <w:tblLayout w:type="fixed"/>
        <w:tblLook w:val="0600"/>
      </w:tblPr>
      <w:tblGrid>
        <w:gridCol w:w="2130"/>
        <w:gridCol w:w="4650"/>
        <w:gridCol w:w="2265"/>
        <w:tblGridChange w:id="0">
          <w:tblGrid>
            <w:gridCol w:w="2130"/>
            <w:gridCol w:w="4650"/>
            <w:gridCol w:w="22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ab/>
            </w:r>
            <m:oMath>
              <m:r>
                <m:t>δ</m:t>
              </m:r>
              <m:r>
                <w:rPr/>
                <m:t xml:space="preserve">Q </m:t>
              </m:r>
              <m:r>
                <w:rPr/>
                <m:t>≤</m:t>
              </m:r>
              <m:r>
                <w:rPr/>
                <m:t xml:space="preserve">TdS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8B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>
          <w:rtl w:val="0"/>
        </w:rPr>
        <w:t xml:space="preserve">Onde </w:t>
      </w:r>
      <m:oMath>
        <m:r>
          <m:t>δ</m:t>
        </m:r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é a energia que o sistema irá ganhar por aquecimento, 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é a temperatura do sistema e </w:t>
      </w:r>
      <w:r w:rsidDel="00000000" w:rsidR="00000000" w:rsidRPr="00000000">
        <w:rPr>
          <w:i w:val="1"/>
          <w:rtl w:val="0"/>
        </w:rPr>
        <w:t xml:space="preserve">dS</w:t>
      </w:r>
      <w:r w:rsidDel="00000000" w:rsidR="00000000" w:rsidRPr="00000000">
        <w:rPr>
          <w:rtl w:val="0"/>
        </w:rPr>
        <w:t xml:space="preserve"> é a variação da entropia. </w:t>
      </w:r>
    </w:p>
    <w:p w:rsidR="00000000" w:rsidDel="00000000" w:rsidP="00000000" w:rsidRDefault="00000000" w:rsidRPr="00000000" w14:paraId="0000008D">
      <w:pPr>
        <w:ind w:left="0" w:firstLine="720"/>
        <w:rPr/>
      </w:pPr>
      <w:r w:rsidDel="00000000" w:rsidR="00000000" w:rsidRPr="00000000">
        <w:rPr>
          <w:rtl w:val="0"/>
        </w:rPr>
        <w:t xml:space="preserve">Ademais podemos obter as relações isentrópicas a partir da equação de variação de entropia, expresso por:</w:t>
      </w:r>
    </w:p>
    <w:p w:rsidR="00000000" w:rsidDel="00000000" w:rsidP="00000000" w:rsidRDefault="00000000" w:rsidRPr="00000000" w14:paraId="0000008E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center"/>
        <w:tblLayout w:type="fixed"/>
        <w:tblLook w:val="0600"/>
      </w:tblPr>
      <w:tblGrid>
        <w:gridCol w:w="1545"/>
        <w:gridCol w:w="6135"/>
        <w:gridCol w:w="1365"/>
        <w:tblGridChange w:id="0">
          <w:tblGrid>
            <w:gridCol w:w="1545"/>
            <w:gridCol w:w="613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δ</m:t>
                  </m:r>
                  <m:r>
                    <w:rPr/>
                    <m:t xml:space="preserve">S = S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-</m:t>
              </m:r>
            </m:oMath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 S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r>
                <w:rPr/>
                <m:t xml:space="preserve">ln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-Rln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=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v</m:t>
                  </m:r>
                </m:sub>
              </m:sSub>
              <m:r>
                <w:rPr/>
                <m:t xml:space="preserve">ln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+Rln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92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20"/>
        <w:rPr/>
      </w:pPr>
      <w:r w:rsidDel="00000000" w:rsidR="00000000" w:rsidRPr="00000000">
        <w:rPr>
          <w:rtl w:val="0"/>
        </w:rPr>
        <w:t xml:space="preserve">Se tomarmos </w:t>
      </w:r>
      <m:oMath>
        <m:r>
          <m:t>δ</m:t>
        </m:r>
        <m:r>
          <w:rPr/>
          <m:t xml:space="preserve">S = 0</m:t>
        </m:r>
      </m:oMath>
      <w:r w:rsidDel="00000000" w:rsidR="00000000" w:rsidRPr="00000000">
        <w:rPr>
          <w:rtl w:val="0"/>
        </w:rPr>
        <w:t xml:space="preserve">, então podemos concluir que:</w:t>
      </w:r>
    </w:p>
    <w:p w:rsidR="00000000" w:rsidDel="00000000" w:rsidP="00000000" w:rsidRDefault="00000000" w:rsidRPr="00000000" w14:paraId="00000094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center"/>
        <w:tblLayout w:type="fixed"/>
        <w:tblLook w:val="0600"/>
      </w:tblPr>
      <w:tblGrid>
        <w:gridCol w:w="1635"/>
        <w:gridCol w:w="6045"/>
        <w:gridCol w:w="1365"/>
        <w:tblGridChange w:id="0">
          <w:tblGrid>
            <w:gridCol w:w="1635"/>
            <w:gridCol w:w="604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c</m:t>
                      </m:r>
                    </m:e>
                    <m:sub>
                      <m:r>
                        <w:rPr/>
                        <m:t xml:space="preserve">v</m:t>
                      </m:r>
                    </m:sub>
                  </m:sSub>
                  <m:r>
                    <w:rPr/>
                    <m:t xml:space="preserve"> /R</m:t>
                  </m:r>
                </m:sup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 e    </w:t>
            </w: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c</m:t>
                      </m:r>
                    </m:e>
                    <m:sub>
                      <m:r>
                        <w:rPr/>
                        <m:t xml:space="preserve">p</m:t>
                      </m:r>
                    </m:sub>
                  </m:sSub>
                  <m:r>
                    <w:rPr/>
                    <m:t xml:space="preserve"> /R</m:t>
                  </m:r>
                </m:sup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(4)</w:t>
            </w:r>
          </w:p>
        </w:tc>
      </w:tr>
    </w:tbl>
    <w:p w:rsidR="00000000" w:rsidDel="00000000" w:rsidP="00000000" w:rsidRDefault="00000000" w:rsidRPr="00000000" w14:paraId="00000098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720"/>
        <w:rPr/>
      </w:pPr>
      <w:r w:rsidDel="00000000" w:rsidR="00000000" w:rsidRPr="00000000">
        <w:rPr>
          <w:rtl w:val="0"/>
        </w:rPr>
        <w:t xml:space="preserve">Para um gás caloricamente perfeito e gás termicamente perfeito, temos:</w:t>
      </w:r>
    </w:p>
    <w:p w:rsidR="00000000" w:rsidDel="00000000" w:rsidP="00000000" w:rsidRDefault="00000000" w:rsidRPr="00000000" w14:paraId="0000009A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center"/>
        <w:tblLayout w:type="fixed"/>
        <w:tblLook w:val="0600"/>
      </w:tblPr>
      <w:tblGrid>
        <w:gridCol w:w="1635"/>
        <w:gridCol w:w="6105"/>
        <w:gridCol w:w="1305"/>
        <w:tblGridChange w:id="0">
          <w:tblGrid>
            <w:gridCol w:w="1635"/>
            <w:gridCol w:w="6105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  <m:r>
                    <w:rPr/>
                    <m:t xml:space="preserve">R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 </m:t>
                  </m:r>
                </m:den>
              </m:f>
              <m:r>
                <w:rPr/>
                <m:t xml:space="preserve"> e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v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R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 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(5)</w:t>
            </w:r>
          </w:p>
        </w:tc>
      </w:tr>
    </w:tbl>
    <w:p w:rsidR="00000000" w:rsidDel="00000000" w:rsidP="00000000" w:rsidRDefault="00000000" w:rsidRPr="00000000" w14:paraId="0000009E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45.0" w:type="dxa"/>
        <w:jc w:val="center"/>
        <w:tblLayout w:type="fixed"/>
        <w:tblLook w:val="0600"/>
      </w:tblPr>
      <w:tblGrid>
        <w:gridCol w:w="1620"/>
        <w:gridCol w:w="6165"/>
        <w:gridCol w:w="1260"/>
        <w:tblGridChange w:id="0">
          <w:tblGrid>
            <w:gridCol w:w="1620"/>
            <w:gridCol w:w="616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c</m:t>
                      </m:r>
                    </m:e>
                    <m:sub>
                      <m:r>
                        <w:rPr/>
                        <m:t xml:space="preserve">p</m:t>
                      </m:r>
                    </m:sub>
                  </m:sSub>
                </m:num>
                <m:den>
                  <m:r>
                    <w:rPr/>
                    <m:t xml:space="preserve">R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 </m:t>
                  </m:r>
                </m:den>
              </m:f>
              <m:r>
                <w:rPr/>
                <m:t xml:space="preserve"> e 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c</m:t>
                      </m:r>
                    </m:e>
                    <m:sub>
                      <m:r>
                        <w:rPr/>
                        <m:t xml:space="preserve">v</m:t>
                      </m:r>
                    </m:sub>
                  </m:sSub>
                </m:num>
                <m:den>
                  <m:r>
                    <w:rPr/>
                    <m:t xml:space="preserve">R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 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(6)</w:t>
            </w:r>
          </w:p>
        </w:tc>
      </w:tr>
    </w:tbl>
    <w:p w:rsidR="00000000" w:rsidDel="00000000" w:rsidP="00000000" w:rsidRDefault="00000000" w:rsidRPr="00000000" w14:paraId="000000A2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Portanto,</w:t>
      </w:r>
    </w:p>
    <w:p w:rsidR="00000000" w:rsidDel="00000000" w:rsidP="00000000" w:rsidRDefault="00000000" w:rsidRPr="00000000" w14:paraId="000000A4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45.0" w:type="dxa"/>
        <w:jc w:val="center"/>
        <w:tblLayout w:type="fixed"/>
        <w:tblLook w:val="0600"/>
      </w:tblPr>
      <w:tblGrid>
        <w:gridCol w:w="1800"/>
        <w:gridCol w:w="5940"/>
        <w:gridCol w:w="1305"/>
        <w:tblGridChange w:id="0">
          <w:tblGrid>
            <w:gridCol w:w="1800"/>
            <w:gridCol w:w="594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/>
                    <m:t xml:space="preserve">-1 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  <m:r>
                <w:rPr/>
                <m:t xml:space="preserve">  e </m:t>
              </m:r>
            </m:oMath>
            <w:r w:rsidDel="00000000" w:rsidR="00000000" w:rsidRPr="00000000">
              <w:rPr>
                <w:rtl w:val="0"/>
              </w:rPr>
              <w:t xml:space="preserve"> </w:t>
            </w: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T</m:t>
                              </m:r>
                            </m:e>
                            <m:sub>
                              <m:r>
                                <w:rPr/>
                                <m:t xml:space="preserve"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/>
                    <m:t>γ</m:t>
                  </m:r>
                  <m:r>
                    <w:rPr/>
                    <m:t xml:space="preserve">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(7)</w:t>
            </w:r>
          </w:p>
        </w:tc>
      </w:tr>
    </w:tbl>
    <w:p w:rsidR="00000000" w:rsidDel="00000000" w:rsidP="00000000" w:rsidRDefault="00000000" w:rsidRPr="00000000" w14:paraId="000000A8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720"/>
        <w:rPr/>
      </w:pPr>
      <w:r w:rsidDel="00000000" w:rsidR="00000000" w:rsidRPr="00000000">
        <w:rPr>
          <w:rtl w:val="0"/>
        </w:rPr>
        <w:t xml:space="preserve">Para seguir, é importante mencionar o conceito de modelagem em 1-D, que se utiliza de apenas uma dimensão do plano cartesiano para representar fenômenos mais simples. Tendo em vista de algumas formas alternativas dessa simplificação na equação da energia, sabe-se que:</w:t>
      </w:r>
    </w:p>
    <w:p w:rsidR="00000000" w:rsidDel="00000000" w:rsidP="00000000" w:rsidRDefault="00000000" w:rsidRPr="00000000" w14:paraId="000000AA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45.0" w:type="dxa"/>
        <w:jc w:val="center"/>
        <w:tblLayout w:type="fixed"/>
        <w:tblLook w:val="0600"/>
      </w:tblPr>
      <w:tblGrid>
        <w:gridCol w:w="1530"/>
        <w:gridCol w:w="6240"/>
        <w:gridCol w:w="1275"/>
        <w:tblGridChange w:id="0">
          <w:tblGrid>
            <w:gridCol w:w="1530"/>
            <w:gridCol w:w="6240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h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  <m:sub/>
              </m:sSub>
              <m:r>
                <w:rPr/>
                <m:t xml:space="preserve">+ 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+ q =</m:t>
              </m:r>
              <m:sSub>
                <m:sSubPr>
                  <m:ctrlPr>
                    <w:rPr/>
                  </m:ctrlPr>
                </m:sSub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h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  <m:sub/>
              </m:sSub>
              <m:r>
                <w:rPr/>
                <m:t xml:space="preserve">+ 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(8)</w:t>
            </w:r>
          </w:p>
        </w:tc>
      </w:tr>
    </w:tbl>
    <w:p w:rsidR="00000000" w:rsidDel="00000000" w:rsidP="00000000" w:rsidRDefault="00000000" w:rsidRPr="00000000" w14:paraId="000000AE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720"/>
        <w:rPr/>
      </w:pPr>
      <w:r w:rsidDel="00000000" w:rsidR="00000000" w:rsidRPr="00000000">
        <w:rPr>
          <w:rtl w:val="0"/>
        </w:rPr>
        <w:t xml:space="preserve">Assumindo que o gás não tenha nenhuma adição de calor e que um gás caloricamente perfeito é expresso por </w:t>
      </w:r>
      <m:oMath>
        <m:r>
          <w:rPr/>
          <m:t xml:space="preserve">h=</m:t>
        </m:r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p</m:t>
                </m:r>
              </m:sub>
            </m:sSub>
            <m:r>
              <w:rPr/>
              <m:t xml:space="preserve">T</m:t>
            </m:r>
          </m:e>
          <m:sub/>
        </m:sSub>
      </m:oMath>
      <w:r w:rsidDel="00000000" w:rsidR="00000000" w:rsidRPr="00000000">
        <w:rPr>
          <w:rtl w:val="0"/>
        </w:rPr>
        <w:t xml:space="preserve">, obtemos a relação de em função de </w:t>
      </w:r>
      <m:oMath>
        <m:r>
          <m:t>γ</m:t>
        </m:r>
      </m:oMath>
      <w:r w:rsidDel="00000000" w:rsidR="00000000" w:rsidRPr="00000000">
        <w:rPr>
          <w:rtl w:val="0"/>
        </w:rPr>
        <w:t xml:space="preserve">, R, T:</w:t>
      </w:r>
    </w:p>
    <w:p w:rsidR="00000000" w:rsidDel="00000000" w:rsidP="00000000" w:rsidRDefault="00000000" w:rsidRPr="00000000" w14:paraId="000000B0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45.0" w:type="dxa"/>
        <w:jc w:val="center"/>
        <w:tblLayout w:type="fixed"/>
        <w:tblLook w:val="0600"/>
      </w:tblPr>
      <w:tblGrid>
        <w:gridCol w:w="795"/>
        <w:gridCol w:w="7200"/>
        <w:gridCol w:w="1050"/>
        <w:tblGridChange w:id="0">
          <w:tblGrid>
            <w:gridCol w:w="795"/>
            <w:gridCol w:w="7200"/>
            <w:gridCol w:w="10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 e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  <m:r>
                    <w:rPr/>
                    <m:t xml:space="preserve">R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 </m:t>
              </m:r>
              <m:r>
                <w:rPr/>
                <m:t>→</m:t>
              </m:r>
              <m:r>
                <w:rPr/>
                <m:t xml:space="preserve">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  <m:r>
                    <w:rPr/>
                    <m:t xml:space="preserve">R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  <m:r>
                    <w:rPr/>
                    <m:t xml:space="preserve">R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(9)</w:t>
            </w:r>
          </w:p>
        </w:tc>
      </w:tr>
    </w:tbl>
    <w:p w:rsidR="00000000" w:rsidDel="00000000" w:rsidP="00000000" w:rsidRDefault="00000000" w:rsidRPr="00000000" w14:paraId="000000B4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720"/>
        <w:rPr/>
      </w:pPr>
      <w:r w:rsidDel="00000000" w:rsidR="00000000" w:rsidRPr="00000000">
        <w:rPr>
          <w:rtl w:val="0"/>
        </w:rPr>
        <w:t xml:space="preserve">Visto que </w:t>
      </w:r>
      <m:oMath>
        <m:r>
          <w:rPr/>
          <m:t xml:space="preserve">a=</m:t>
        </m:r>
        <m:rad>
          <m:radPr>
            <m:degHide m:val="1"/>
            <m:ctrlPr>
              <w:rPr/>
            </m:ctrlPr>
          </m:radPr>
          <m:e>
            <m:r>
              <w:rPr/>
              <m:t>γ</m:t>
            </m:r>
            <m:r>
              <w:rPr/>
              <m:t xml:space="preserve">RT</m:t>
            </m:r>
          </m:e>
        </m:rad>
        <m:r>
          <w:rPr/>
          <m:t xml:space="preserve">=</m:t>
        </m:r>
        <m:rad>
          <m:radPr>
            <m:degHide m:val="1"/>
            <m:ctrlPr>
              <w:rPr/>
            </m:ctrlPr>
          </m:radPr>
          <m:e>
            <m:r>
              <w:rPr/>
              <m:t>γ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p</m:t>
                </m:r>
              </m:num>
              <m:den>
                <m:r>
                  <w:rPr/>
                  <m:t>ρ</m:t>
                </m:r>
              </m:den>
            </m:f>
          </m:e>
        </m:rad>
      </m:oMath>
      <w:r w:rsidDel="00000000" w:rsidR="00000000" w:rsidRPr="00000000">
        <w:rPr>
          <w:rtl w:val="0"/>
        </w:rPr>
        <w:t xml:space="preserve">, a equação acima resulta-se em:</w:t>
      </w:r>
    </w:p>
    <w:p w:rsidR="00000000" w:rsidDel="00000000" w:rsidP="00000000" w:rsidRDefault="00000000" w:rsidRPr="00000000" w14:paraId="000000B6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45.0" w:type="dxa"/>
        <w:jc w:val="center"/>
        <w:tblLayout w:type="fixed"/>
        <w:tblLook w:val="0600"/>
      </w:tblPr>
      <w:tblGrid>
        <w:gridCol w:w="960"/>
        <w:gridCol w:w="7065"/>
        <w:gridCol w:w="1020"/>
        <w:tblGridChange w:id="0">
          <w:tblGrid>
            <w:gridCol w:w="960"/>
            <w:gridCol w:w="7065"/>
            <w:gridCol w:w="1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m:t>γ</m:t>
                  </m:r>
                </m:num>
                <m:den>
                  <m:r>
                    <m:t>γ</m:t>
                  </m:r>
                  <m:r>
                    <w:rPr/>
                    <m:t xml:space="preserve">-1</m:t>
                  </m:r>
                </m:den>
              </m:f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f>
                    <m:fPr>
                      <m:ctrlPr>
                        <w:rPr/>
                      </m:ctrlPr>
                    </m:fPr>
                    <m:num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p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den>
                  </m:f>
                </m:e>
              </m:d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f>
                    <m:fPr>
                      <m:ctrlPr>
                        <w:rPr/>
                      </m:ctrlPr>
                    </m:fPr>
                    <m:num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p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den>
                  </m:f>
                </m:e>
              </m:d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(10)</w:t>
            </w:r>
          </w:p>
        </w:tc>
      </w:tr>
    </w:tbl>
    <w:p w:rsidR="00000000" w:rsidDel="00000000" w:rsidP="00000000" w:rsidRDefault="00000000" w:rsidRPr="00000000" w14:paraId="000000B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720"/>
        <w:rPr/>
      </w:pPr>
      <w:r w:rsidDel="00000000" w:rsidR="00000000" w:rsidRPr="00000000">
        <w:rPr>
          <w:rtl w:val="0"/>
        </w:rPr>
        <w:t xml:space="preserve">Ademais, também podemos achar a relação para as condições reais da velocidade do som (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 e da velocidade do escoamento (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) em qualquer ponto dado em um campo de escoamento genérico a fim de calcular a velocidade do som critica  (</w:t>
      </w:r>
      <w:r w:rsidDel="00000000" w:rsidR="00000000" w:rsidRPr="00000000">
        <w:rPr>
          <w:i w:val="1"/>
          <w:rtl w:val="0"/>
        </w:rPr>
        <w:t xml:space="preserve">a*</w:t>
      </w:r>
      <w:r w:rsidDel="00000000" w:rsidR="00000000" w:rsidRPr="00000000">
        <w:rPr>
          <w:rtl w:val="0"/>
        </w:rPr>
        <w:t xml:space="preserve">). Esta pode ser formulada como:</w:t>
      </w:r>
    </w:p>
    <w:tbl>
      <w:tblPr>
        <w:tblStyle w:val="Table12"/>
        <w:tblW w:w="9045.0" w:type="dxa"/>
        <w:jc w:val="left"/>
        <w:tblInd w:w="100.0" w:type="pct"/>
        <w:tblLayout w:type="fixed"/>
        <w:tblLook w:val="0600"/>
      </w:tblPr>
      <w:tblGrid>
        <w:gridCol w:w="1395"/>
        <w:gridCol w:w="6315"/>
        <w:gridCol w:w="1335"/>
        <w:tblGridChange w:id="0">
          <w:tblGrid>
            <w:gridCol w:w="1395"/>
            <w:gridCol w:w="6315"/>
            <w:gridCol w:w="1335"/>
          </w:tblGrid>
        </w:tblGridChange>
      </w:tblGrid>
      <w:tr>
        <w:trPr>
          <w:cantSplit w:val="0"/>
          <w:trHeight w:val="1545.057620339720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  <m:r>
                <w:rPr/>
                <m:t>→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(11-a)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 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/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/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/>
                    <m:sup>
                      <m:r>
                        <w:rPr/>
                        <m:t xml:space="preserve">*2</m:t>
                      </m:r>
                    </m:sup>
                  </m:sSubSup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/>
                    <m:sup>
                      <m:r>
                        <w:rPr/>
                        <m:t xml:space="preserve">*2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  <m:r>
                <w:rPr/>
                <m:t>→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(11-b)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/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>γ</m:t>
                  </m:r>
                  <m:r>
                    <w:rPr/>
                    <m:t xml:space="preserve">-1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/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γ</m:t>
                  </m:r>
                  <m:r>
                    <w:rPr/>
                    <m:t xml:space="preserve"> + 1</m:t>
                  </m:r>
                </m:num>
                <m:den>
                  <m:r>
                    <w:rPr/>
                    <m:t xml:space="preserve">2(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den>
              </m:f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 a</m:t>
                  </m:r>
                </m:e>
                <m:sup>
                  <m:r>
                    <w:rPr/>
                    <m:t xml:space="preserve">*2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(11-c)</w:t>
            </w:r>
          </w:p>
        </w:tc>
      </w:tr>
    </w:tbl>
    <w:p w:rsidR="00000000" w:rsidDel="00000000" w:rsidP="00000000" w:rsidRDefault="00000000" w:rsidRPr="00000000" w14:paraId="000000C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Considerando a equação 11 e assumindo que 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são valores reais de temperatura e velocidades estáticas, temos que: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=T e 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= 0</m:t>
        </m:r>
      </m:oMath>
      <w:r w:rsidDel="00000000" w:rsidR="00000000" w:rsidRPr="00000000">
        <w:rPr>
          <w:rtl w:val="0"/>
        </w:rPr>
        <w:t xml:space="preserve">. E por definição de condições totais: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o</m:t>
            </m:r>
          </m:sub>
        </m:sSub>
        <m:r>
          <w:rPr/>
          <m:t xml:space="preserve"> e 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2</m:t>
            </m:r>
          </m:sub>
        </m:sSub>
        <m:r>
          <w:rPr/>
          <m:t xml:space="preserve">= 0</m:t>
        </m:r>
      </m:oMath>
      <w:r w:rsidDel="00000000" w:rsidR="00000000" w:rsidRPr="00000000">
        <w:rPr>
          <w:rtl w:val="0"/>
        </w:rPr>
        <w:t xml:space="preserve">. Sendo assim, </w:t>
      </w:r>
    </w:p>
    <w:p w:rsidR="00000000" w:rsidDel="00000000" w:rsidP="00000000" w:rsidRDefault="00000000" w:rsidRPr="00000000" w14:paraId="000000C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45.0" w:type="dxa"/>
        <w:jc w:val="center"/>
        <w:tblLayout w:type="fixed"/>
        <w:tblLook w:val="0600"/>
      </w:tblPr>
      <w:tblGrid>
        <w:gridCol w:w="1140"/>
        <w:gridCol w:w="6900"/>
        <w:gridCol w:w="1005"/>
        <w:tblGridChange w:id="0">
          <w:tblGrid>
            <w:gridCol w:w="1140"/>
            <w:gridCol w:w="6900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</m:t>
              </m:r>
              <m:r>
                <w:rPr/>
                <m:t>→</m:t>
              </m:r>
              <m:r>
                <w:rPr/>
                <m:t xml:space="preserve">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r>
                <w:rPr/>
                <m:t xml:space="preserve">T+</m:t>
              </m:r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u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p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o</m:t>
                  </m:r>
                </m:sub>
              </m:sSub>
              <m:r>
                <w:rPr/>
                <m:t xml:space="preserve">  </m:t>
              </m:r>
            </m:oMath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(12)</w:t>
            </w:r>
          </w:p>
        </w:tc>
      </w:tr>
    </w:tbl>
    <w:p w:rsidR="00000000" w:rsidDel="00000000" w:rsidP="00000000" w:rsidRDefault="00000000" w:rsidRPr="00000000" w14:paraId="000000D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Desta forma, conseguimos correlacionar as relações isentrópicas de temperatura, pressão e densidade: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45.0" w:type="dxa"/>
        <w:jc w:val="left"/>
        <w:tblInd w:w="100.0" w:type="pct"/>
        <w:tblLayout w:type="fixed"/>
        <w:tblLook w:val="0600"/>
      </w:tblPr>
      <w:tblGrid>
        <w:gridCol w:w="1305"/>
        <w:gridCol w:w="5940"/>
        <w:gridCol w:w="1800"/>
        <w:tblGridChange w:id="0">
          <w:tblGrid>
            <w:gridCol w:w="1305"/>
            <w:gridCol w:w="594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o</m:t>
                      </m:r>
                    </m:sub>
                  </m:sSub>
                </m:num>
                <m:den>
                  <m:r>
                    <w:rPr/>
                    <m:t xml:space="preserve">T</m:t>
                  </m:r>
                </m:den>
              </m:f>
              <m:r>
                <w:rPr/>
                <m:t xml:space="preserve"> = 1 +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2</m:t>
                  </m:r>
                </m:sup>
              </m:sSup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(13)</w:t>
            </w:r>
          </w:p>
        </w:tc>
      </w:tr>
    </w:tbl>
    <w:p w:rsidR="00000000" w:rsidDel="00000000" w:rsidP="00000000" w:rsidRDefault="00000000" w:rsidRPr="00000000" w14:paraId="000000D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45.0" w:type="dxa"/>
        <w:jc w:val="left"/>
        <w:tblInd w:w="100.0" w:type="pct"/>
        <w:tblLayout w:type="fixed"/>
        <w:tblLook w:val="0600"/>
      </w:tblPr>
      <w:tblGrid>
        <w:gridCol w:w="1275"/>
        <w:gridCol w:w="5985"/>
        <w:gridCol w:w="1785"/>
        <w:tblGridChange w:id="0">
          <w:tblGrid>
            <w:gridCol w:w="1275"/>
            <w:gridCol w:w="5985"/>
            <w:gridCol w:w="1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o</m:t>
                      </m:r>
                    </m:sub>
                  </m:sSub>
                </m:num>
                <m:den>
                  <m:r>
                    <w:rPr/>
                    <m:t xml:space="preserve">p</m:t>
                  </m:r>
                </m:den>
              </m:f>
              <m:r>
                <w:rPr/>
                <m:t xml:space="preserve"> =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[1 + 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M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(</m:t>
                      </m:r>
                      <m:r>
                        <w:rPr/>
                        <m:t>γ</m:t>
                      </m:r>
                      <m:r>
                        <w:rPr/>
                        <m:t xml:space="preserve">-1)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]</m:t>
                  </m:r>
                </m:e>
                <m:sup>
                  <m:r>
                    <w:rPr/>
                    <m:t>γ</m:t>
                  </m:r>
                  <m:r>
                    <w:rPr/>
                    <m:t xml:space="preserve">/(</m:t>
                  </m:r>
                  <m:r>
                    <w:rPr/>
                    <m:t>γ</m:t>
                  </m:r>
                  <m:r>
                    <w:rPr/>
                    <m:t xml:space="preserve">-1)  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(14)</w:t>
            </w:r>
          </w:p>
        </w:tc>
      </w:tr>
    </w:tbl>
    <w:p w:rsidR="00000000" w:rsidDel="00000000" w:rsidP="00000000" w:rsidRDefault="00000000" w:rsidRPr="00000000" w14:paraId="000000D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45.0" w:type="dxa"/>
        <w:jc w:val="left"/>
        <w:tblInd w:w="100.0" w:type="pct"/>
        <w:tblLayout w:type="fixed"/>
        <w:tblLook w:val="0600"/>
      </w:tblPr>
      <w:tblGrid>
        <w:gridCol w:w="1305"/>
        <w:gridCol w:w="5970"/>
        <w:gridCol w:w="1770"/>
        <w:tblGridChange w:id="0">
          <w:tblGrid>
            <w:gridCol w:w="1305"/>
            <w:gridCol w:w="597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m:t>ρ</m:t>
                      </m:r>
                    </m:e>
                    <m:sub>
                      <m:r>
                        <w:rPr/>
                        <m:t xml:space="preserve">o</m:t>
                      </m:r>
                    </m:sub>
                  </m:sSub>
                </m:num>
                <m:den>
                  <m:r>
                    <w:rPr/>
                    <m:t>ρ</m:t>
                  </m:r>
                </m:den>
              </m:f>
              <m:r>
                <w:rPr/>
                <m:t xml:space="preserve"> =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[1 + 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M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(</m:t>
                      </m:r>
                      <m:r>
                        <w:rPr/>
                        <m:t>γ</m:t>
                      </m:r>
                      <m:r>
                        <w:rPr/>
                        <m:t xml:space="preserve">-1)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]</m:t>
                  </m:r>
                </m:e>
                <m:sup>
                  <m:r>
                    <w:rPr/>
                    <m:t xml:space="preserve">1/(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(15)</w:t>
            </w:r>
          </w:p>
        </w:tc>
      </w:tr>
    </w:tbl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720"/>
        <w:rPr/>
      </w:pPr>
      <w:r w:rsidDel="00000000" w:rsidR="00000000" w:rsidRPr="00000000">
        <w:rPr>
          <w:rtl w:val="0"/>
        </w:rPr>
        <w:t xml:space="preserve">Para analisarmos os fluxos de um bocal CD (vide figura 1), pressupõe-se que o fluxo sônico é existente na garganta, onde a área é </w:t>
      </w:r>
      <w:r w:rsidDel="00000000" w:rsidR="00000000" w:rsidRPr="00000000">
        <w:rPr>
          <w:i w:val="1"/>
          <w:rtl w:val="0"/>
        </w:rPr>
        <w:t xml:space="preserve">A*</w:t>
      </w:r>
      <w:r w:rsidDel="00000000" w:rsidR="00000000" w:rsidRPr="00000000">
        <w:rPr>
          <w:rtl w:val="0"/>
        </w:rPr>
        <w:t xml:space="preserve">, número de Mach é </w:t>
      </w:r>
      <w:r w:rsidDel="00000000" w:rsidR="00000000" w:rsidRPr="00000000">
        <w:rPr>
          <w:i w:val="1"/>
          <w:rtl w:val="0"/>
        </w:rPr>
        <w:t xml:space="preserve">M*</w:t>
      </w:r>
      <w:r w:rsidDel="00000000" w:rsidR="00000000" w:rsidRPr="00000000">
        <w:rPr>
          <w:rtl w:val="0"/>
        </w:rPr>
        <w:t xml:space="preserve"> e a velocidade </w:t>
      </w:r>
      <w:r w:rsidDel="00000000" w:rsidR="00000000" w:rsidRPr="00000000">
        <w:rPr>
          <w:i w:val="1"/>
          <w:rtl w:val="0"/>
        </w:rPr>
        <w:t xml:space="preserve">u*</w:t>
      </w:r>
      <w:r w:rsidDel="00000000" w:rsidR="00000000" w:rsidRPr="00000000">
        <w:rPr>
          <w:rtl w:val="0"/>
        </w:rPr>
        <w:t xml:space="preserve">, respectivamente. Dado que é um fluxo sônico, temos que </w:t>
      </w:r>
      <w:r w:rsidDel="00000000" w:rsidR="00000000" w:rsidRPr="00000000">
        <w:rPr>
          <w:i w:val="1"/>
          <w:rtl w:val="0"/>
        </w:rPr>
        <w:t xml:space="preserve">M* = 1</w:t>
      </w:r>
      <w:r w:rsidDel="00000000" w:rsidR="00000000" w:rsidRPr="00000000">
        <w:rPr>
          <w:rtl w:val="0"/>
        </w:rPr>
        <w:t xml:space="preserve"> e portanto </w:t>
      </w:r>
      <w:r w:rsidDel="00000000" w:rsidR="00000000" w:rsidRPr="00000000">
        <w:rPr>
          <w:i w:val="1"/>
          <w:rtl w:val="0"/>
        </w:rPr>
        <w:t xml:space="preserve">u* = a*</w:t>
      </w:r>
      <w:r w:rsidDel="00000000" w:rsidR="00000000" w:rsidRPr="00000000">
        <w:rPr>
          <w:rtl w:val="0"/>
        </w:rPr>
        <w:t xml:space="preserve">. Por outro lado, em qualquer outra seção deste duto, temos que a área, número de Mach e velocidade são definidos por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ind w:left="0" w:firstLine="720"/>
        <w:rPr/>
      </w:pPr>
      <w:r w:rsidDel="00000000" w:rsidR="00000000" w:rsidRPr="00000000">
        <w:rPr>
          <w:rtl w:val="0"/>
        </w:rPr>
        <w:t xml:space="preserve">A partir disso, temos a seguinte relação: </w:t>
      </w:r>
      <m:oMath>
        <m:sSup>
          <m:sSupPr>
            <m:ctrlPr>
              <w:rPr/>
            </m:ctrlPr>
          </m:sSupPr>
          <m:e>
            <m:r>
              <m:t>ρ</m:t>
            </m:r>
          </m:e>
          <m:sup>
            <m:r>
              <w:rPr/>
              <m:t xml:space="preserve">*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u</m:t>
            </m:r>
          </m:e>
          <m:sup>
            <m:r>
              <w:rPr/>
              <m:t xml:space="preserve">*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*</m:t>
            </m:r>
          </m:sup>
        </m:sSup>
        <m:r>
          <w:rPr/>
          <m:t xml:space="preserve"> = </m:t>
        </m:r>
        <m:r>
          <w:rPr/>
          <m:t>ρ</m:t>
        </m:r>
        <m:r>
          <w:rPr/>
          <m:t xml:space="preserve"> u 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Isolando de forma que </w:t>
      </w:r>
      <w:r w:rsidDel="00000000" w:rsidR="00000000" w:rsidRPr="00000000">
        <w:rPr>
          <w:i w:val="1"/>
          <w:rtl w:val="0"/>
        </w:rPr>
        <w:t xml:space="preserve">A/A*</w:t>
      </w:r>
      <w:r w:rsidDel="00000000" w:rsidR="00000000" w:rsidRPr="00000000">
        <w:rPr>
          <w:rtl w:val="0"/>
        </w:rPr>
        <w:t xml:space="preserve"> e, visto que </w:t>
      </w:r>
      <w:r w:rsidDel="00000000" w:rsidR="00000000" w:rsidRPr="00000000">
        <w:rPr>
          <w:i w:val="1"/>
          <w:rtl w:val="0"/>
        </w:rPr>
        <w:t xml:space="preserve">u* = a*</w:t>
      </w:r>
      <w:r w:rsidDel="00000000" w:rsidR="00000000" w:rsidRPr="00000000">
        <w:rPr>
          <w:rtl w:val="0"/>
        </w:rPr>
        <w:t xml:space="preserve">, obtemos a seguinte expressão:</w:t>
      </w:r>
    </w:p>
    <w:tbl>
      <w:tblPr>
        <w:tblStyle w:val="Table17"/>
        <w:tblW w:w="9045.0" w:type="dxa"/>
        <w:jc w:val="center"/>
        <w:tblLayout w:type="fixed"/>
        <w:tblLook w:val="0600"/>
      </w:tblPr>
      <w:tblGrid>
        <w:gridCol w:w="2640"/>
        <w:gridCol w:w="3810"/>
        <w:gridCol w:w="2595"/>
        <w:tblGridChange w:id="0">
          <w:tblGrid>
            <w:gridCol w:w="2640"/>
            <w:gridCol w:w="3810"/>
            <w:gridCol w:w="2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A</m:t>
                  </m:r>
                </m:num>
                <m:den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A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*</m:t>
                      </m:r>
                    </m:sup>
                  </m:sSup>
                </m:den>
              </m:f>
              <m:r>
                <w:rPr>
                  <w:sz w:val="30"/>
                  <w:szCs w:val="30"/>
                </w:rPr>
                <m:t xml:space="preserve">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>ρ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*</m:t>
                      </m:r>
                    </m:sup>
                  </m:sSup>
                </m:num>
                <m:den>
                  <m:r>
                    <w:rPr>
                      <w:sz w:val="30"/>
                      <w:szCs w:val="30"/>
                    </w:rPr>
                    <m:t>ρ</m:t>
                  </m:r>
                </m:den>
              </m:f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a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*</m:t>
                      </m:r>
                    </m:sup>
                  </m:sSup>
                </m:num>
                <m:den>
                  <m:r>
                    <w:rPr>
                      <w:sz w:val="30"/>
                      <w:szCs w:val="30"/>
                    </w:rPr>
                    <m:t xml:space="preserve">u</m:t>
                  </m:r>
                </m:den>
              </m:f>
              <m:r>
                <w:rPr>
                  <w:sz w:val="30"/>
                  <w:szCs w:val="30"/>
                </w:rPr>
                <m:t xml:space="preserve">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>ρ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o</m:t>
                      </m:r>
                    </m:sub>
                  </m:sSub>
                </m:den>
              </m:f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o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>ρ</m:t>
                  </m:r>
                </m:den>
              </m:f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a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*</m:t>
                      </m:r>
                    </m:sup>
                  </m:sSup>
                </m:num>
                <m:den>
                  <m:r>
                    <w:rPr>
                      <w:sz w:val="30"/>
                      <w:szCs w:val="30"/>
                    </w:rPr>
                    <m:t xml:space="preserve">u</m:t>
                  </m:r>
                </m:den>
              </m:f>
              <m:r>
                <w:rPr>
                  <w:sz w:val="30"/>
                  <w:szCs w:val="30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(16)</w:t>
            </w:r>
          </w:p>
        </w:tc>
      </w:tr>
    </w:tbl>
    <w:p w:rsidR="00000000" w:rsidDel="00000000" w:rsidP="00000000" w:rsidRDefault="00000000" w:rsidRPr="00000000" w14:paraId="000000E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Onde </w:t>
      </w: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 é a densidade de estagnação e constante ao longo de um escoamento isentrópico. 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Tendo em vista as relações de </w:t>
      </w:r>
      <m:oMath>
        <m:f>
          <m:num>
            <m:sSup>
              <m:sSupPr>
                <m:ctrlPr>
                  <w:rPr/>
                </m:ctrlPr>
              </m:sSupPr>
              <m:e>
                <m:r>
                  <m:t>ρ</m:t>
                </m:r>
              </m:e>
              <m:sup>
                <m:r>
                  <w:rPr/>
                  <m:t xml:space="preserve">*</m:t>
                </m:r>
              </m:sup>
            </m:sSup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, </w:t>
      </w:r>
      <m:oMath>
        <m:f>
          <m:num>
            <m:sSub>
              <m:sSubPr>
                <m:ctrlPr>
                  <w:rPr/>
                </m:ctrlPr>
              </m:sSubPr>
              <m:e>
                <m:r>
                  <m:t>ρ</m:t>
                </m:r>
              </m:e>
              <m:sub>
                <m:r>
                  <w:rPr/>
                  <m:t xml:space="preserve">o</m:t>
                </m:r>
              </m:sub>
            </m:sSub>
          </m:num>
          <m:den>
            <m:r>
              <w:rPr/>
              <m:t>ρ</m:t>
            </m:r>
          </m:den>
        </m:f>
      </m:oMath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M*</w:t>
      </w:r>
      <w:r w:rsidDel="00000000" w:rsidR="00000000" w:rsidRPr="00000000">
        <w:rPr>
          <w:rtl w:val="0"/>
        </w:rPr>
        <w:t xml:space="preserve">, definidas como:</w:t>
      </w:r>
    </w:p>
    <w:tbl>
      <w:tblPr>
        <w:tblStyle w:val="Table18"/>
        <w:tblW w:w="9315.0" w:type="dxa"/>
        <w:jc w:val="left"/>
        <w:tblInd w:w="100.0" w:type="pct"/>
        <w:tblLayout w:type="fixed"/>
        <w:tblLook w:val="0600"/>
      </w:tblPr>
      <w:tblGrid>
        <w:gridCol w:w="1125"/>
        <w:gridCol w:w="6675"/>
        <w:gridCol w:w="1515"/>
        <w:tblGridChange w:id="0">
          <w:tblGrid>
            <w:gridCol w:w="1125"/>
            <w:gridCol w:w="667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f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m:t>ρ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ρ</m:t>
                      </m:r>
                    </m:e>
                    <m:sub>
                      <m:r>
                        <w:rPr/>
                        <m:t xml:space="preserve">o</m:t>
                      </m:r>
                    </m:sub>
                  </m:sSub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2</m:t>
                          </m:r>
                        </m:num>
                        <m:den>
                          <m:r>
                            <w:rPr/>
                            <m:t>γ</m:t>
                          </m:r>
                          <m:r>
                            <w:rPr/>
                            <m:t xml:space="preserve">+1</m:t>
                          </m:r>
                        </m:den>
                      </m:f>
                    </m:e>
                  </m:d>
                </m:e>
                <m:sup>
                  <m:r>
                    <w:rPr/>
                    <m:t xml:space="preserve">1/(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(17-a)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m:t>ρ</m:t>
                      </m:r>
                    </m:e>
                    <m:sub>
                      <m:r>
                        <w:rPr/>
                        <m:t xml:space="preserve">o</m:t>
                      </m:r>
                    </m:sub>
                  </m:sSub>
                </m:num>
                <m:den>
                  <m:r>
                    <w:rPr/>
                    <m:t>ρ</m:t>
                  </m:r>
                </m:den>
              </m:f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1+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γ</m:t>
                          </m:r>
                          <m:r>
                            <w:rPr/>
                            <m:t xml:space="preserve">-1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M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d>
                </m:e>
                <m:sup>
                  <m:r>
                    <w:rPr/>
                    <m:t xml:space="preserve">1/(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(17-b)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0" w:firstLine="0"/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u</m:t>
                          </m:r>
                        </m:num>
                        <m:den>
                          <m:sSup>
                            <m:sSupPr>
                              <m:ctrlPr>
                                <w:rPr/>
                              </m:ctrlPr>
                            </m:sSupPr>
                            <m:e>
                              <m:r>
                                <w:rPr/>
                                <m:t xml:space="preserve">a</m:t>
                              </m:r>
                            </m:e>
                            <m:sup>
                              <m:r>
                                <w:rPr/>
                                <m:t xml:space="preserve">*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*2</m:t>
                  </m:r>
                </m:sup>
              </m:s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[(</m:t>
                  </m:r>
                  <m:r>
                    <w:rPr/>
                    <m:t>γ</m:t>
                  </m:r>
                  <m:r>
                    <w:rPr/>
                    <m:t xml:space="preserve">+1)/2]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M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r>
                    <w:rPr/>
                    <m:t xml:space="preserve">1+[(</m:t>
                  </m:r>
                  <m:r>
                    <w:rPr/>
                    <m:t>γ</m:t>
                  </m:r>
                  <m:r>
                    <w:rPr/>
                    <m:t xml:space="preserve">-1)/2]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M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(17-c)</w:t>
            </w:r>
          </w:p>
        </w:tc>
      </w:tr>
    </w:tbl>
    <w:p w:rsidR="00000000" w:rsidDel="00000000" w:rsidP="00000000" w:rsidRDefault="00000000" w:rsidRPr="00000000" w14:paraId="000000F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Elevando todos os termos ao quadrado na equação 16, substituindo alguns termos pelos da equação 17 e manipulando as informações obtemos a relação de Área-Mach, representada pelo gráfico abaixo e é expressa por:</w:t>
      </w:r>
    </w:p>
    <w:p w:rsidR="00000000" w:rsidDel="00000000" w:rsidP="00000000" w:rsidRDefault="00000000" w:rsidRPr="00000000" w14:paraId="000000F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45.0" w:type="dxa"/>
        <w:jc w:val="center"/>
        <w:tblLayout w:type="fixed"/>
        <w:tblLook w:val="0600"/>
      </w:tblPr>
      <w:tblGrid>
        <w:gridCol w:w="1470"/>
        <w:gridCol w:w="5910"/>
        <w:gridCol w:w="1665"/>
        <w:tblGridChange w:id="0">
          <w:tblGrid>
            <w:gridCol w:w="1470"/>
            <w:gridCol w:w="5910"/>
            <w:gridCol w:w="1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A</m:t>
                          </m:r>
                        </m:num>
                        <m:den>
                          <m:sSup>
                            <m:sSupPr>
                              <m:ctrlPr>
                                <w:rPr/>
                              </m:ctrlPr>
                            </m:sSupPr>
                            <m:e>
                              <m:r>
                                <w:rPr/>
                                <m:t xml:space="preserve">A</m:t>
                              </m:r>
                            </m:e>
                            <m:sup>
                              <m:r>
                                <w:rPr/>
                                <m:t xml:space="preserve">*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M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2</m:t>
                          </m:r>
                        </m:num>
                        <m:den>
                          <m:r>
                            <w:rPr/>
                            <m:t>γ</m:t>
                          </m:r>
                          <m:r>
                            <w:rPr/>
                            <m:t xml:space="preserve">+1</m:t>
                          </m:r>
                        </m:den>
                      </m:f>
                      <m:d>
                        <m:dPr>
                          <m:begChr m:val="("/>
                          <m:endChr m:val=")"/>
                          <m:ctrlPr>
                            <w:rPr/>
                          </m:ctrlPr>
                        </m:dPr>
                        <m:e>
                          <m:r>
                            <w:rPr/>
                            <m:t xml:space="preserve">1 + </m:t>
                          </m:r>
                          <m:f>
                            <m:fPr>
                              <m:ctrlPr>
                                <w:rPr/>
                              </m:ctrlPr>
                            </m:fPr>
                            <m:num>
                              <m:r>
                                <w:rPr/>
                                <m:t>γ</m:t>
                              </m:r>
                              <m:r>
                                <w:rPr/>
                                <m:t xml:space="preserve">-1</m:t>
                              </m:r>
                            </m:num>
                            <m:den>
                              <m:r>
                                <w:rPr/>
                                <m:t xml:space="preserve">2</m:t>
                              </m:r>
                            </m:den>
                          </m:f>
                          <m:sSup>
                            <m:sSupPr>
                              <m:ctrlPr>
                                <w:rPr/>
                              </m:ctrlPr>
                            </m:sSupPr>
                            <m:e>
                              <m:r>
                                <w:rPr/>
                                <m:t xml:space="preserve">M</m:t>
                              </m:r>
                            </m:e>
                            <m:sup>
                              <m:r>
                                <w:rPr/>
                                <m:t xml:space="preserve">2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/>
                    <m:t xml:space="preserve">(</m:t>
                  </m:r>
                  <m:r>
                    <w:rPr/>
                    <m:t>γ</m:t>
                  </m:r>
                  <m:r>
                    <w:rPr/>
                    <m:t xml:space="preserve">+1)/(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(18)</w:t>
            </w:r>
          </w:p>
        </w:tc>
      </w:tr>
    </w:tbl>
    <w:p w:rsidR="00000000" w:rsidDel="00000000" w:rsidP="00000000" w:rsidRDefault="00000000" w:rsidRPr="00000000" w14:paraId="000000F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764917" cy="303566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917" cy="303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2:</w:t>
      </w:r>
      <w:r w:rsidDel="00000000" w:rsidR="00000000" w:rsidRPr="00000000">
        <w:rPr>
          <w:rtl w:val="0"/>
        </w:rPr>
        <w:t xml:space="preserve"> Gráfico da relação razão de áreas e número de Mach</w:t>
      </w:r>
    </w:p>
    <w:p w:rsidR="00000000" w:rsidDel="00000000" w:rsidP="00000000" w:rsidRDefault="00000000" w:rsidRPr="00000000" w14:paraId="000000F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Ademais, podemos relacionar a vazão mássica em termos do número de Mach supondo para um gás caloricamente perfeito. Sendo assim:</w:t>
      </w:r>
    </w:p>
    <w:p w:rsidR="00000000" w:rsidDel="00000000" w:rsidP="00000000" w:rsidRDefault="00000000" w:rsidRPr="00000000" w14:paraId="000000F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70.0" w:type="dxa"/>
        <w:jc w:val="center"/>
        <w:tblLayout w:type="fixed"/>
        <w:tblLook w:val="0600"/>
      </w:tblPr>
      <w:tblGrid>
        <w:gridCol w:w="3023.3333333333335"/>
        <w:gridCol w:w="3023.3333333333335"/>
        <w:gridCol w:w="3023.3333333333335"/>
        <w:tblGridChange w:id="0">
          <w:tblGrid>
            <w:gridCol w:w="3023.3333333333335"/>
            <w:gridCol w:w="3023.3333333333335"/>
            <w:gridCol w:w="302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>
                  <w:color w:val="8ab4f8"/>
                  <w:sz w:val="30"/>
                  <w:szCs w:val="30"/>
                  <w:shd w:fill="202124" w:val="clear"/>
                </w:rPr>
                <m:t xml:space="preserve">ṁ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 xml:space="preserve">  = 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>ρ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 xml:space="preserve">VA 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>→</m:t>
              </m:r>
              <m:f>
                <m:fPr>
                  <m:ctrlPr>
                    <w:rPr>
                      <w:color w:val="bdc1c6"/>
                      <w:sz w:val="21"/>
                      <w:szCs w:val="21"/>
                      <w:shd w:fill="202124" w:val="clear"/>
                    </w:rPr>
                  </m:ctrlPr>
                </m:fPr>
                <m:num>
                  <m:r>
                    <w:rPr>
                      <w:color w:val="bdc1c6"/>
                      <w:sz w:val="21"/>
                      <w:szCs w:val="21"/>
                      <w:shd w:fill="202124" w:val="clear"/>
                    </w:rPr>
                    <m:t xml:space="preserve">ṁ</m:t>
                  </m:r>
                </m:num>
                <m:den>
                  <m:r>
                    <w:rPr>
                      <w:color w:val="bdc1c6"/>
                      <w:sz w:val="21"/>
                      <w:szCs w:val="21"/>
                      <w:shd w:fill="202124" w:val="clear"/>
                    </w:rPr>
                    <m:t xml:space="preserve">A</m:t>
                  </m:r>
                </m:den>
              </m:f>
              <m:r>
                <w:rPr>
                  <w:color w:val="bdc1c6"/>
                  <w:sz w:val="21"/>
                  <w:szCs w:val="21"/>
                  <w:shd w:fill="202124" w:val="clear"/>
                </w:rPr>
                <m:t xml:space="preserve">=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>ρ</m:t>
              </m:r>
              <m:r>
                <w:rPr>
                  <w:color w:val="bdc1c6"/>
                  <w:sz w:val="21"/>
                  <w:szCs w:val="21"/>
                  <w:shd w:fill="202124" w:val="clear"/>
                </w:rPr>
                <m:t xml:space="preserve">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(19)</w:t>
            </w:r>
          </w:p>
        </w:tc>
      </w:tr>
    </w:tbl>
    <w:p w:rsidR="00000000" w:rsidDel="00000000" w:rsidP="00000000" w:rsidRDefault="00000000" w:rsidRPr="00000000" w14:paraId="0000010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 xml:space="preserve">Onde essa razão é denominada como fluxo de massa por unidade de área.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Visto que </w:t>
      </w:r>
      <m:oMath>
        <m:r>
          <m:t>ρ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p</m:t>
            </m:r>
          </m:num>
          <m:den>
            <m:r>
              <w:rPr/>
              <m:t xml:space="preserve">RT</m:t>
            </m:r>
          </m:den>
        </m:f>
        <m:r>
          <w:rPr/>
          <m:t xml:space="preserve"> e a=</m:t>
        </m:r>
        <m:rad>
          <m:radPr>
            <m:degHide m:val="1"/>
            <m:ctrlPr>
              <w:rPr/>
            </m:ctrlPr>
          </m:radPr>
          <m:e>
            <m:r>
              <w:rPr/>
              <m:t>γ</m:t>
            </m:r>
            <m:r>
              <w:rPr/>
              <m:t xml:space="preserve">RT</m:t>
            </m:r>
          </m:e>
        </m:rad>
      </m:oMath>
      <w:r w:rsidDel="00000000" w:rsidR="00000000" w:rsidRPr="00000000">
        <w:rPr>
          <w:rtl w:val="0"/>
        </w:rPr>
        <w:t xml:space="preserve"> para um gás caloricamente perfeito, temos: </w:t>
      </w:r>
    </w:p>
    <w:tbl>
      <w:tblPr>
        <w:tblStyle w:val="Table21"/>
        <w:tblW w:w="9045.0" w:type="dxa"/>
        <w:jc w:val="left"/>
        <w:tblInd w:w="100.0" w:type="pct"/>
        <w:tblLayout w:type="fixed"/>
        <w:tblLook w:val="0600"/>
      </w:tblPr>
      <w:tblGrid>
        <w:gridCol w:w="1365"/>
        <w:gridCol w:w="6690"/>
        <w:gridCol w:w="990"/>
        <w:tblGridChange w:id="0">
          <w:tblGrid>
            <w:gridCol w:w="1365"/>
            <w:gridCol w:w="6690"/>
            <w:gridCol w:w="990"/>
          </w:tblGrid>
        </w:tblGridChange>
      </w:tblGrid>
      <w:tr>
        <w:trPr>
          <w:cantSplit w:val="0"/>
          <w:trHeight w:val="17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f>
                <m:fPr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fPr>
                <m:num>
                  <m:r>
                    <w:rPr>
                      <w:color w:val="8ab4f8"/>
                      <w:sz w:val="30"/>
                      <w:szCs w:val="30"/>
                      <w:shd w:fill="202124" w:val="clear"/>
                    </w:rPr>
                    <m:t xml:space="preserve">ṁ</m:t>
                  </m:r>
                  <m:r>
                    <w:rPr>
                      <w:color w:val="bdc1c6"/>
                      <w:sz w:val="21"/>
                      <w:szCs w:val="21"/>
                      <w:shd w:fill="202124" w:val="clear"/>
                    </w:rPr>
                    <m:t xml:space="preserve"> </m:t>
                  </m:r>
                </m:num>
                <m:den>
                  <m:r>
                    <w:rPr>
                      <w:sz w:val="30"/>
                      <w:szCs w:val="30"/>
                      <w:shd w:fill="202124" w:val="clear"/>
                    </w:rPr>
                    <m:t xml:space="preserve">A</m:t>
                  </m:r>
                </m:den>
              </m:f>
              <m:r>
                <w:rPr>
                  <w:sz w:val="30"/>
                  <w:szCs w:val="30"/>
                  <w:shd w:fill="202124" w:val="clear"/>
                </w:rPr>
                <m:t xml:space="preserve">=</m:t>
              </m:r>
              <m:r>
                <w:rPr>
                  <w:sz w:val="30"/>
                  <w:szCs w:val="30"/>
                  <w:shd w:fill="202124" w:val="clear"/>
                </w:rPr>
                <m:t>ρ</m:t>
              </m:r>
              <m:r>
                <w:rPr>
                  <w:sz w:val="30"/>
                  <w:szCs w:val="30"/>
                  <w:shd w:fill="202124" w:val="clear"/>
                </w:rPr>
                <m:t xml:space="preserve">V = </m:t>
              </m:r>
              <m:f>
                <m:fPr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fPr>
                <m:num>
                  <m:r>
                    <w:rPr>
                      <w:sz w:val="30"/>
                      <w:szCs w:val="30"/>
                      <w:shd w:fill="202124" w:val="clear"/>
                    </w:rPr>
                    <m:t xml:space="preserve">p</m:t>
                  </m:r>
                </m:num>
                <m:den>
                  <m:r>
                    <w:rPr>
                      <w:sz w:val="30"/>
                      <w:szCs w:val="30"/>
                      <w:shd w:fill="202124" w:val="clear"/>
                    </w:rPr>
                    <m:t xml:space="preserve">RT</m:t>
                  </m:r>
                </m:den>
              </m:f>
              <m:r>
                <w:rPr>
                  <w:sz w:val="30"/>
                  <w:szCs w:val="30"/>
                  <w:shd w:fill="202124" w:val="clear"/>
                </w:rPr>
                <m:t xml:space="preserve">V = </m:t>
              </m:r>
              <m:f>
                <m:fPr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fPr>
                <m:num>
                  <m:r>
                    <w:rPr>
                      <w:sz w:val="30"/>
                      <w:szCs w:val="30"/>
                      <w:shd w:fill="202124" w:val="clear"/>
                    </w:rPr>
                    <m:t xml:space="preserve">p</m:t>
                  </m:r>
                </m:num>
                <m:den>
                  <m:rad>
                    <m:radPr>
                      <m:degHide m:val="1"/>
                      <m:ctrlPr>
                        <w:rPr>
                          <w:sz w:val="30"/>
                          <w:szCs w:val="30"/>
                          <w:shd w:fill="202124" w:val="clear"/>
                        </w:rPr>
                      </m:ctrlPr>
                    </m:radPr>
                    <m:e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 xml:space="preserve">RT</m:t>
                      </m:r>
                    </m:e>
                  </m:rad>
                </m:den>
              </m:f>
              <m:rad>
                <m:radPr>
                  <m:degHide m:val="1"/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  <w:shd w:fill="202124" w:val="clear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>γ</m:t>
                      </m:r>
                    </m:num>
                    <m:den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 xml:space="preserve">RT</m:t>
                      </m:r>
                    </m:den>
                  </m:f>
                </m:e>
              </m:rad>
              <m:r>
                <w:rPr>
                  <w:sz w:val="30"/>
                  <w:szCs w:val="30"/>
                  <w:shd w:fill="202124" w:val="clear"/>
                </w:rPr>
                <m:t xml:space="preserve">V=p</m:t>
              </m:r>
              <m:f>
                <m:fPr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fPr>
                <m:num>
                  <m:r>
                    <w:rPr>
                      <w:sz w:val="30"/>
                      <w:szCs w:val="30"/>
                      <w:shd w:fill="202124" w:val="clear"/>
                    </w:rPr>
                    <m:t xml:space="preserve">V</m:t>
                  </m:r>
                </m:num>
                <m:den>
                  <m:r>
                    <w:rPr>
                      <w:sz w:val="30"/>
                      <w:szCs w:val="30"/>
                      <w:shd w:fill="202124" w:val="clear"/>
                    </w:rPr>
                    <m:t xml:space="preserve">a</m:t>
                  </m:r>
                </m:den>
              </m:f>
              <m:rad>
                <m:radPr>
                  <m:degHide m:val="1"/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  <w:shd w:fill="202124" w:val="clear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>γ</m:t>
                      </m:r>
                    </m:num>
                    <m:den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 xml:space="preserve">RT</m:t>
                      </m:r>
                    </m:den>
                  </m:f>
                </m:e>
              </m:rad>
              <m:r>
                <w:rPr>
                  <w:sz w:val="30"/>
                  <w:szCs w:val="30"/>
                  <w:shd w:fill="202124" w:val="clear"/>
                </w:rPr>
                <m:t xml:space="preserve"> </m:t>
              </m:r>
              <m:r>
                <w:rPr>
                  <w:sz w:val="30"/>
                  <w:szCs w:val="30"/>
                  <w:shd w:fill="202124" w:val="clear"/>
                </w:rPr>
                <m:t>→</m:t>
              </m:r>
              <m:f>
                <m:fPr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fPr>
                <m:num>
                  <m:r>
                    <w:rPr>
                      <w:sz w:val="30"/>
                      <w:szCs w:val="30"/>
                      <w:shd w:fill="202124" w:val="clear"/>
                    </w:rPr>
                    <m:t xml:space="preserve">p</m:t>
                  </m:r>
                </m:num>
                <m:den>
                  <m:rad>
                    <m:radPr>
                      <m:degHide m:val="1"/>
                      <m:ctrlPr>
                        <w:rPr>
                          <w:sz w:val="30"/>
                          <w:szCs w:val="30"/>
                          <w:shd w:fill="202124" w:val="clear"/>
                        </w:rPr>
                      </m:ctrlPr>
                    </m:radPr>
                    <m:e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 xml:space="preserve">T</m:t>
                      </m:r>
                    </m:e>
                  </m:rad>
                </m:den>
              </m:f>
              <m:r>
                <w:rPr>
                  <w:sz w:val="30"/>
                  <w:szCs w:val="30"/>
                  <w:shd w:fill="202124" w:val="clear"/>
                </w:rPr>
                <m:t xml:space="preserve">M</m:t>
              </m:r>
              <m:rad>
                <m:radPr>
                  <m:degHide m:val="1"/>
                  <m:ctrlPr>
                    <w:rPr>
                      <w:sz w:val="30"/>
                      <w:szCs w:val="30"/>
                      <w:shd w:fill="202124" w:val="clear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  <w:shd w:fill="202124" w:val="clear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>γ</m:t>
                      </m:r>
                    </m:num>
                    <m:den>
                      <m:r>
                        <w:rPr>
                          <w:sz w:val="30"/>
                          <w:szCs w:val="30"/>
                          <w:shd w:fill="202124" w:val="clear"/>
                        </w:rPr>
                        <m:t xml:space="preserve">R</m:t>
                      </m:r>
                    </m:den>
                  </m:f>
                </m:e>
              </m:rad>
              <m:r>
                <w:rPr>
                  <w:sz w:val="30"/>
                  <w:szCs w:val="30"/>
                  <w:shd w:fill="202124" w:val="clear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(20)</w:t>
            </w:r>
          </w:p>
        </w:tc>
      </w:tr>
    </w:tbl>
    <w:p w:rsidR="00000000" w:rsidDel="00000000" w:rsidP="00000000" w:rsidRDefault="00000000" w:rsidRPr="00000000" w14:paraId="0000010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Portanto, tomando os termos das propriedades de estagnação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o</m:t>
            </m:r>
          </m:sub>
        </m:sSub>
        <m:r>
          <w:rPr/>
          <m:t xml:space="preserve"> e 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, resulta-se o fluxo de massa expresso em função de </w:t>
      </w:r>
      <m:oMath>
        <m:r>
          <m:t>γ</m:t>
        </m:r>
        <m:r>
          <w:rPr/>
          <m:t xml:space="preserve">, R, M, 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o</m:t>
            </m:r>
          </m:sub>
        </m:sSub>
        <m:r>
          <w:rPr/>
          <m:t xml:space="preserve"> e 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, demonstrada na equação 21.</w:t>
      </w:r>
    </w:p>
    <w:tbl>
      <w:tblPr>
        <w:tblStyle w:val="Table22"/>
        <w:tblW w:w="9045.0" w:type="dxa"/>
        <w:jc w:val="left"/>
        <w:tblInd w:w="100.0" w:type="pct"/>
        <w:tblLayout w:type="fixed"/>
        <w:tblLook w:val="0600"/>
      </w:tblPr>
      <w:tblGrid>
        <w:gridCol w:w="1425"/>
        <w:gridCol w:w="5970"/>
        <w:gridCol w:w="1650"/>
        <w:tblGridChange w:id="0">
          <w:tblGrid>
            <w:gridCol w:w="1425"/>
            <w:gridCol w:w="5970"/>
            <w:gridCol w:w="1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w:rPr>
                      <w:color w:val="8ab4f8"/>
                      <w:sz w:val="32"/>
                      <w:szCs w:val="32"/>
                      <w:shd w:fill="202124" w:val="clear"/>
                    </w:rPr>
                    <m:t xml:space="preserve">ṁ</m:t>
                  </m:r>
                  <m:r>
                    <w:rPr>
                      <w:color w:val="bdc1c6"/>
                      <w:sz w:val="32"/>
                      <w:szCs w:val="32"/>
                      <w:shd w:fill="202124" w:val="clear"/>
                    </w:rPr>
                    <m:t xml:space="preserve"> </m:t>
                  </m:r>
                </m:num>
                <m:den>
                  <m:r>
                    <w:rPr>
                      <w:sz w:val="32"/>
                      <w:szCs w:val="32"/>
                    </w:rPr>
                    <m:t xml:space="preserve">A</m:t>
                  </m:r>
                </m:den>
              </m:f>
              <m:r>
                <w:rPr>
                  <w:sz w:val="32"/>
                  <w:szCs w:val="32"/>
                </w:rPr>
                <m:t xml:space="preserve">= 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p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o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sz w:val="32"/>
                          <w:szCs w:val="32"/>
                        </w:rPr>
                      </m:ctrlPr>
                    </m:radPr>
                    <m:e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sz w:val="32"/>
                              <w:szCs w:val="32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o</m:t>
                          </m:r>
                        </m:sub>
                      </m:sSub>
                    </m:e>
                  </m:rad>
                </m:den>
              </m:f>
              <m:r>
                <w:rPr>
                  <w:sz w:val="32"/>
                  <w:szCs w:val="32"/>
                </w:rPr>
                <m:t xml:space="preserve">.</m:t>
              </m:r>
              <m:rad>
                <m:radPr>
                  <m:degHide m:val="1"/>
                  <m:ctrlPr>
                    <w:rPr>
                      <w:sz w:val="32"/>
                      <w:szCs w:val="32"/>
                    </w:rPr>
                  </m:ctrlPr>
                </m:radPr>
                <m:e>
                  <m:f>
                    <m:fPr>
                      <m:ctrlPr>
                        <w:rPr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sz w:val="32"/>
                          <w:szCs w:val="32"/>
                        </w:rPr>
                        <m:t>γ</m:t>
                      </m:r>
                    </m:num>
                    <m:den>
                      <m:r>
                        <w:rPr>
                          <w:sz w:val="32"/>
                          <w:szCs w:val="32"/>
                        </w:rPr>
                        <m:t xml:space="preserve">R</m:t>
                      </m:r>
                    </m:den>
                  </m:f>
                </m:e>
              </m:rad>
              <m:r>
                <w:rPr>
                  <w:sz w:val="32"/>
                  <w:szCs w:val="32"/>
                </w:rPr>
                <m:t xml:space="preserve">.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w:rPr>
                      <w:sz w:val="32"/>
                      <w:szCs w:val="32"/>
                    </w:rPr>
                    <m:t xml:space="preserve">M</m:t>
                  </m:r>
                </m:num>
                <m:den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sz w:val="32"/>
                              <w:szCs w:val="32"/>
                            </w:rPr>
                            <m:t xml:space="preserve">1+</m:t>
                          </m:r>
                          <m:f>
                            <m:fPr>
                              <m:ctrlPr>
                                <w:rPr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32"/>
                                  <w:szCs w:val="32"/>
                                </w:rPr>
                                <m:t>γ</m:t>
                              </m:r>
                              <m:r>
                                <w:rPr>
                                  <w:sz w:val="32"/>
                                  <w:szCs w:val="32"/>
                                </w:rPr>
                                <m:t xml:space="preserve">-1</m:t>
                              </m:r>
                            </m:num>
                            <m:den>
                              <m:r>
                                <w:rPr>
                                  <w:sz w:val="32"/>
                                  <w:szCs w:val="32"/>
                                </w:rPr>
                                <m:t xml:space="preserve"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sz w:val="32"/>
                                  <w:szCs w:val="32"/>
                                </w:rPr>
                                <m:t xml:space="preserve">M</m:t>
                              </m:r>
                            </m:e>
                            <m:sup>
                              <m:r>
                                <w:rPr>
                                  <w:sz w:val="32"/>
                                  <w:szCs w:val="32"/>
                                </w:rPr>
                                <m:t xml:space="preserve"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sz w:val="32"/>
                              <w:szCs w:val="32"/>
                            </w:rPr>
                            <m:t>γ</m:t>
                          </m:r>
                          <m:r>
                            <w:rPr>
                              <w:sz w:val="32"/>
                              <w:szCs w:val="32"/>
                            </w:rPr>
                            <m:t xml:space="preserve">+1</m:t>
                          </m:r>
                        </m:num>
                        <m:den>
                          <m:r>
                            <w:rPr>
                              <w:sz w:val="32"/>
                              <w:szCs w:val="32"/>
                            </w:rPr>
                            <m:t xml:space="preserve">2(</m:t>
                          </m:r>
                          <m:r>
                            <w:rPr>
                              <w:sz w:val="32"/>
                              <w:szCs w:val="32"/>
                            </w:rPr>
                            <m:t>γ</m:t>
                          </m:r>
                          <m:r>
                            <w:rPr>
                              <w:sz w:val="32"/>
                              <w:szCs w:val="32"/>
                            </w:rPr>
                            <m:t xml:space="preserve">-1)</m:t>
                          </m:r>
                        </m:den>
                      </m:f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(21)</w:t>
            </w:r>
          </w:p>
        </w:tc>
      </w:tr>
    </w:tbl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720"/>
        <w:rPr/>
      </w:pPr>
      <w:r w:rsidDel="00000000" w:rsidR="00000000" w:rsidRPr="00000000">
        <w:rPr>
          <w:rtl w:val="0"/>
        </w:rPr>
        <w:t xml:space="preserve">Com essa informação, conseguimos encontrar a razão de pressão através do bocal especificada dada e sua relação com a razão de área-garganta, também dada para um determinado bocal. Esta relação é dada por: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45.0" w:type="dxa"/>
        <w:jc w:val="left"/>
        <w:tblInd w:w="100.0" w:type="pct"/>
        <w:tblLayout w:type="fixed"/>
        <w:tblLook w:val="0600"/>
      </w:tblPr>
      <w:tblGrid>
        <w:gridCol w:w="1560"/>
        <w:gridCol w:w="5850"/>
        <w:gridCol w:w="1635"/>
        <w:tblGridChange w:id="0">
          <w:tblGrid>
            <w:gridCol w:w="1560"/>
            <w:gridCol w:w="5850"/>
            <w:gridCol w:w="1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e</m:t>
                      </m:r>
                    </m:sub>
                  </m:sSub>
                  <m:r>
                    <w:rPr/>
                    <m:t xml:space="preserve">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e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o,e</m:t>
                      </m:r>
                    </m:sub>
                  </m:sSub>
                  <m:r>
                    <w:rPr/>
                    <m:t xml:space="preserve"> </m:t>
                  </m:r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e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den>
              </m:f>
              <m:r>
                <w:rPr/>
                <m:t xml:space="preserve"> 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e</m:t>
                      </m:r>
                    </m:sub>
                  </m:sSub>
                  <m:r>
                    <w:rPr/>
                    <m:t xml:space="preserve">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e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o,1</m:t>
                      </m:r>
                    </m:sub>
                  </m:sSub>
                  <m:r>
                    <w:rPr/>
                    <m:t xml:space="preserve"> </m:t>
                  </m:r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A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den>
              </m:f>
              <m:r>
                <w:rPr/>
                <m:t xml:space="preserve">=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f>
                    <m:fPr>
                      <m:ctrlPr>
                        <w:rPr/>
                      </m:ctrlPr>
                    </m:fPr>
                    <m:num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p</m:t>
                          </m:r>
                        </m:e>
                        <m:sub>
                          <m:r>
                            <w:rPr/>
                            <m:t xml:space="preserve">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p</m:t>
                          </m:r>
                        </m:e>
                        <m:sub>
                          <m:r>
                            <w:rPr/>
                            <m:t xml:space="preserve">o,1</m:t>
                          </m:r>
                        </m:sub>
                      </m:sSub>
                      <m:r>
                        <w:rPr/>
                        <m:t xml:space="preserve"> </m:t>
                      </m:r>
                    </m:den>
                  </m:f>
                </m:e>
              </m:d>
              <m:r>
                <w:rPr/>
                <m:t>⋅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f>
                    <m:fPr>
                      <m:ctrlPr>
                        <w:rPr/>
                      </m:ctrlPr>
                    </m:fPr>
                    <m:num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A</m:t>
                          </m:r>
                        </m:e>
                        <m:sub>
                          <m:r>
                            <w:rPr/>
                            <m:t xml:space="preserve">e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A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d>
              <m:r>
                <w:rPr>
                  <w:sz w:val="30"/>
                  <w:szCs w:val="30"/>
                </w:rPr>
                <m:t xml:space="preserve"> 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(22)</w:t>
            </w:r>
          </w:p>
        </w:tc>
      </w:tr>
    </w:tbl>
    <w:p w:rsidR="00000000" w:rsidDel="00000000" w:rsidP="00000000" w:rsidRDefault="00000000" w:rsidRPr="00000000" w14:paraId="0000011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Por fim, podemos expressar a função de </w:t>
      </w:r>
      <m:oMath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p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  <m:r>
              <w:rPr>
                <w:sz w:val="30"/>
                <w:szCs w:val="30"/>
              </w:rPr>
              <m:t xml:space="preserve"> 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p</m:t>
                </m:r>
              </m:e>
              <m:sub>
                <m:r>
                  <w:rPr>
                    <w:sz w:val="30"/>
                    <w:szCs w:val="30"/>
                  </w:rPr>
                  <m:t xml:space="preserve">o,e</m:t>
                </m:r>
              </m:sub>
            </m:sSub>
            <m:r>
              <w:rPr>
                <w:sz w:val="30"/>
                <w:szCs w:val="30"/>
              </w:rPr>
              <m:t xml:space="preserve"> </m:t>
            </m:r>
          </m:den>
        </m:f>
      </m:oMath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  <w:t xml:space="preserve">em função do número de Mach na saída, 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e</m:t>
            </m:r>
          </m:sub>
        </m:sSub>
        <m:r>
          <w:rPr/>
          <m:t xml:space="preserve">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45.0" w:type="dxa"/>
        <w:jc w:val="left"/>
        <w:tblInd w:w="100.0" w:type="pct"/>
        <w:tblLayout w:type="fixed"/>
        <w:tblLook w:val="0600"/>
      </w:tblPr>
      <w:tblGrid>
        <w:gridCol w:w="930"/>
        <w:gridCol w:w="6840"/>
        <w:gridCol w:w="1275"/>
        <w:tblGridChange w:id="0">
          <w:tblGrid>
            <w:gridCol w:w="930"/>
            <w:gridCol w:w="6840"/>
            <w:gridCol w:w="1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sSubSup>
                <m:sSubSupPr>
                  <m:ctrlPr>
                    <w:rPr>
                      <w:sz w:val="30"/>
                      <w:szCs w:val="30"/>
                    </w:rPr>
                  </m:ctrlPr>
                </m:sSubSupPr>
                <m:e>
                  <m:r>
                    <w:rPr>
                      <w:sz w:val="30"/>
                      <w:szCs w:val="30"/>
                    </w:rPr>
                    <m:t xml:space="preserve">M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e</m:t>
                  </m:r>
                </m:sub>
                <m:sup>
                  <m:r>
                    <w:rPr>
                      <w:sz w:val="30"/>
                      <w:szCs w:val="30"/>
                    </w:rPr>
                    <m:t xml:space="preserve">2</m:t>
                  </m:r>
                </m:sup>
              </m:sSubSup>
              <m:r>
                <w:rPr>
                  <w:sz w:val="30"/>
                  <w:szCs w:val="30"/>
                </w:rPr>
                <m:t xml:space="preserve">= -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(</m:t>
                      </m:r>
                      <m:r>
                        <w:rPr>
                          <w:sz w:val="30"/>
                          <w:szCs w:val="30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</w:rPr>
                        <m:t xml:space="preserve">-1)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den>
              </m:f>
              <m:r>
                <w:rPr>
                  <w:sz w:val="30"/>
                  <w:szCs w:val="30"/>
                </w:rPr>
                <m:t xml:space="preserve">+ </m:t>
              </m:r>
              <m:rad>
                <m:radPr>
                  <m:degHide m:val="1"/>
                  <m:ctrlPr>
                    <w:rPr>
                      <w:sz w:val="30"/>
                      <w:szCs w:val="30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 xml:space="preserve">1</m:t>
                      </m:r>
                    </m:num>
                    <m:den>
                      <m:sSup>
                        <m:sSup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sz w:val="30"/>
                              <w:szCs w:val="30"/>
                            </w:rPr>
                            <m:t xml:space="preserve">(</m:t>
                          </m:r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  <m:r>
                            <w:rPr>
                              <w:sz w:val="30"/>
                              <w:szCs w:val="30"/>
                            </w:rPr>
                            <m:t xml:space="preserve">-1)</m:t>
                          </m:r>
                        </m:e>
                        <m:sup>
                          <m:r>
                            <w:rPr>
                              <w:sz w:val="30"/>
                              <w:szCs w:val="30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sz w:val="30"/>
                      <w:szCs w:val="30"/>
                    </w:rPr>
                    <m:t xml:space="preserve">+</m:t>
                  </m:r>
                  <m:d>
                    <m:dPr>
                      <m:begChr m:val="("/>
                      <m:endChr m:val=")"/>
                      <m:ctrlPr>
                        <w:rPr>
                          <w:sz w:val="30"/>
                          <w:szCs w:val="3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w:rPr>
                              <w:sz w:val="30"/>
                              <w:szCs w:val="30"/>
                            </w:rPr>
                            <m:t xml:space="preserve">2</m:t>
                          </m:r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  <m:r>
                            <w:rPr>
                              <w:sz w:val="30"/>
                              <w:szCs w:val="30"/>
                            </w:rPr>
                            <m:t xml:space="preserve">-1</m:t>
                          </m:r>
                        </m:den>
                      </m:f>
                    </m:e>
                  </m:d>
                  <m:r>
                    <w:rPr>
                      <w:sz w:val="30"/>
                      <w:szCs w:val="30"/>
                    </w:rPr>
                    <m:t>⋅</m:t>
                  </m:r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30"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2</m:t>
                              </m:r>
                            </m:num>
                            <m:den>
                              <m:r>
                                <w:rPr>
                                  <w:sz w:val="30"/>
                                  <w:szCs w:val="30"/>
                                </w:rPr>
                                <m:t>γ</m:t>
                              </m:r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+1</m:t>
                              </m:r>
                            </m:den>
                          </m:f>
                        </m:e>
                      </m:d>
                    </m:e>
                    <m:sup>
                      <m:d>
                        <m:dPr>
                          <m:begChr m:val="("/>
                          <m:endChr m:val=")"/>
                          <m:ctrlPr>
                            <w:rPr>
                              <w:sz w:val="30"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30"/>
                                  <w:szCs w:val="30"/>
                                </w:rPr>
                                <m:t>γ</m:t>
                              </m:r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+1</m:t>
                              </m:r>
                            </m:num>
                            <m:den>
                              <m:r>
                                <w:rPr>
                                  <w:sz w:val="30"/>
                                  <w:szCs w:val="30"/>
                                </w:rPr>
                                <m:t>γ</m:t>
                              </m:r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-1</m:t>
                              </m:r>
                            </m:den>
                          </m:f>
                        </m:e>
                      </m:d>
                    </m:sup>
                  </m:sSup>
                  <m:r>
                    <w:rPr>
                      <w:sz w:val="30"/>
                      <w:szCs w:val="30"/>
                    </w:rPr>
                    <m:t>⋅</m:t>
                  </m:r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30"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o,e</m:t>
                                  </m:r>
                                </m:sub>
                              </m:sSub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 </m:t>
                              </m:r>
                              <m:sSubSup>
                                <m:sSubSup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A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e</m:t>
                                  </m:r>
                                </m:sub>
                                <m:sup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*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e</m:t>
                                  </m:r>
                                </m:sub>
                              </m:sSub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A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e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(23)</w:t>
            </w:r>
          </w:p>
        </w:tc>
      </w:tr>
    </w:tbl>
    <w:p w:rsidR="00000000" w:rsidDel="00000000" w:rsidP="00000000" w:rsidRDefault="00000000" w:rsidRPr="00000000" w14:paraId="000001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ind w:left="0" w:firstLine="0"/>
        <w:rPr/>
      </w:pPr>
      <w:bookmarkStart w:colFirst="0" w:colLast="0" w:name="_cwyidbl5kji8" w:id="4"/>
      <w:bookmarkEnd w:id="4"/>
      <w:r w:rsidDel="00000000" w:rsidR="00000000" w:rsidRPr="00000000">
        <w:rPr>
          <w:rtl w:val="0"/>
        </w:rPr>
        <w:t xml:space="preserve">3. Metodologia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720"/>
        <w:rPr/>
      </w:pPr>
      <w:r w:rsidDel="00000000" w:rsidR="00000000" w:rsidRPr="00000000">
        <w:rPr>
          <w:rtl w:val="0"/>
        </w:rPr>
        <w:t xml:space="preserve">A priori, o projeto se iniciou com uma revisão bibliográfica de todo o conteúdo relacionado aos vários tipos de escoamentos, ondas de choque e suas características. Ao passo que se avaliou todas as partes necessárias para total avaliação do problema de uma escoamento de um motor foguete, cujo bocal é classificado como convergente-divergente, pode-se concluir diversos aspectos sobre o fenômeno, alguns deles já esperados inicialmente.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ind w:left="0" w:firstLine="0"/>
        <w:rPr/>
      </w:pPr>
      <w:bookmarkStart w:colFirst="0" w:colLast="0" w:name="_v6l39ir1s294" w:id="5"/>
      <w:bookmarkEnd w:id="5"/>
      <w:r w:rsidDel="00000000" w:rsidR="00000000" w:rsidRPr="00000000">
        <w:rPr>
          <w:rtl w:val="0"/>
        </w:rPr>
        <w:t xml:space="preserve">4. R</w:t>
      </w:r>
      <w:r w:rsidDel="00000000" w:rsidR="00000000" w:rsidRPr="00000000">
        <w:rPr>
          <w:rtl w:val="0"/>
        </w:rPr>
        <w:t xml:space="preserve">esultados e discussão dos result</w:t>
      </w:r>
      <w:r w:rsidDel="00000000" w:rsidR="00000000" w:rsidRPr="00000000">
        <w:rPr>
          <w:rtl w:val="0"/>
        </w:rPr>
        <w:t xml:space="preserve">ados</w:t>
      </w:r>
    </w:p>
    <w:p w:rsidR="00000000" w:rsidDel="00000000" w:rsidP="00000000" w:rsidRDefault="00000000" w:rsidRPr="00000000" w14:paraId="00000123">
      <w:pPr>
        <w:pStyle w:val="Heading2"/>
        <w:ind w:left="0" w:firstLine="0"/>
        <w:rPr>
          <w:b w:val="1"/>
          <w:sz w:val="24"/>
          <w:szCs w:val="24"/>
        </w:rPr>
      </w:pPr>
      <w:bookmarkStart w:colFirst="0" w:colLast="0" w:name="_blthw3pupcy1" w:id="6"/>
      <w:bookmarkEnd w:id="6"/>
      <w:r w:rsidDel="00000000" w:rsidR="00000000" w:rsidRPr="00000000">
        <w:rPr>
          <w:b w:val="1"/>
          <w:rtl w:val="0"/>
        </w:rPr>
        <w:t xml:space="preserve">4.1. Primeira etapa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720"/>
        <w:rPr/>
      </w:pPr>
      <w:r w:rsidDel="00000000" w:rsidR="00000000" w:rsidRPr="00000000">
        <w:rPr>
          <w:rtl w:val="0"/>
        </w:rPr>
        <w:t xml:space="preserve">Primeiramente, para iniciar o processo de análise de um bocal convergente-divergente, foi escolhido o motor Rocketdyne F-1, que se utiliza de propelente líquido (RP-1/LOX), utilizado como primeiro estágio do foguete Saturn V, desenvolvido pela NASA para o programa Apollo.</w:t>
      </w:r>
    </w:p>
    <w:p w:rsidR="00000000" w:rsidDel="00000000" w:rsidP="00000000" w:rsidRDefault="00000000" w:rsidRPr="00000000" w14:paraId="00000125">
      <w:pPr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114300</wp:posOffset>
            </wp:positionV>
            <wp:extent cx="1897571" cy="2846356"/>
            <wp:effectExtent b="0" l="0" r="0" t="0"/>
            <wp:wrapTopAndBottom distB="0" dist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571" cy="2846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2: </w:t>
      </w:r>
      <w:r w:rsidDel="00000000" w:rsidR="00000000" w:rsidRPr="00000000">
        <w:rPr>
          <w:rtl w:val="0"/>
        </w:rPr>
        <w:t xml:space="preserve">Rocketdyne F-1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720"/>
        <w:rPr/>
      </w:pPr>
      <w:r w:rsidDel="00000000" w:rsidR="00000000" w:rsidRPr="00000000">
        <w:rPr>
          <w:rtl w:val="0"/>
        </w:rPr>
        <w:t xml:space="preserve">Alguns parâmetros como  razão de expansão de área, dado pela equaç</w:t>
      </w:r>
      <w:r w:rsidDel="00000000" w:rsidR="00000000" w:rsidRPr="00000000">
        <w:rPr>
          <w:rtl w:val="0"/>
        </w:rPr>
        <w:t xml:space="preserve">ão 24; p</w:t>
      </w:r>
      <w:r w:rsidDel="00000000" w:rsidR="00000000" w:rsidRPr="00000000">
        <w:rPr>
          <w:rtl w:val="0"/>
        </w:rPr>
        <w:t xml:space="preserve">ressão de operação do motor; razão dos calores específicos; massa molecular dos produtos de combustão e temperatura na câmara de combustão, são previamente obtidos para que se comece a análise do bocal, de modo que todos estão apresentados na tabela 1.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325.0" w:type="dxa"/>
        <w:jc w:val="left"/>
        <w:tblInd w:w="820.0" w:type="dxa"/>
        <w:tblLayout w:type="fixed"/>
        <w:tblLook w:val="0600"/>
      </w:tblPr>
      <w:tblGrid>
        <w:gridCol w:w="1200"/>
        <w:gridCol w:w="5280"/>
        <w:gridCol w:w="1845"/>
        <w:tblGridChange w:id="0">
          <w:tblGrid>
            <w:gridCol w:w="1200"/>
            <w:gridCol w:w="5280"/>
            <w:gridCol w:w="18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m:t>ε</m:t>
              </m:r>
              <m:r>
                <w:rPr>
                  <w:sz w:val="28"/>
                  <w:szCs w:val="28"/>
                </w:rPr>
                <m:t xml:space="preserve"> =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A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A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t</m:t>
                      </m:r>
                    </m:sub>
                    <m:sup/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(24)</w:t>
            </w:r>
          </w:p>
        </w:tc>
      </w:tr>
    </w:tbl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760.0" w:type="dxa"/>
        <w:jc w:val="left"/>
        <w:tblInd w:w="4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5"/>
        <w:gridCol w:w="1200"/>
        <w:gridCol w:w="1170"/>
        <w:gridCol w:w="1185"/>
        <w:tblGridChange w:id="0">
          <w:tblGrid>
            <w:gridCol w:w="5205"/>
            <w:gridCol w:w="1200"/>
            <w:gridCol w:w="1170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Parâmetro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Razão de Expansão de Área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Pressão de Operação do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Razão dos Calores Específicos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m:t>γ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1,1207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Massa Molecular dos Produtos de Combustão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kg/K.mol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Temperatura na Câmara de Combustão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3.049,16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</w:tr>
    </w:tbl>
    <w:p w:rsidR="00000000" w:rsidDel="00000000" w:rsidP="00000000" w:rsidRDefault="00000000" w:rsidRPr="00000000" w14:paraId="00000146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Tabela 1: </w:t>
      </w:r>
      <w:r w:rsidDel="00000000" w:rsidR="00000000" w:rsidRPr="00000000">
        <w:rPr>
          <w:rtl w:val="0"/>
        </w:rPr>
        <w:t xml:space="preserve">Parâmetros do motor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720"/>
        <w:rPr/>
      </w:pPr>
      <w:r w:rsidDel="00000000" w:rsidR="00000000" w:rsidRPr="00000000">
        <w:rPr>
          <w:rtl w:val="0"/>
        </w:rPr>
        <w:t xml:space="preserve">Considerando-se, agora, o escoamento com adição de calor na câmara de combustão e usando as relações isentrópicas, apresentadas anteriormente, dentro do bocal, pode-se determinar os valores estáticos de pressão (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), temperatura (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), densidade (</w:t>
      </w:r>
      <w:r w:rsidDel="00000000" w:rsidR="00000000" w:rsidRPr="00000000">
        <w:rPr>
          <w:i w:val="1"/>
          <w:rtl w:val="0"/>
        </w:rPr>
        <w:t xml:space="preserve">ρ</w:t>
      </w:r>
      <w:r w:rsidDel="00000000" w:rsidR="00000000" w:rsidRPr="00000000">
        <w:rPr>
          <w:rtl w:val="0"/>
        </w:rPr>
        <w:t xml:space="preserve">), velocidade (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) e velocidade do som (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), para as diferentes seções do bocal, sendo elas a placa de injeção (</w:t>
      </w:r>
      <w:r w:rsidDel="00000000" w:rsidR="00000000" w:rsidRPr="00000000">
        <w:rPr>
          <w:i w:val="1"/>
          <w:rtl w:val="0"/>
        </w:rPr>
        <w:t xml:space="preserve">inj</w:t>
      </w:r>
      <w:r w:rsidDel="00000000" w:rsidR="00000000" w:rsidRPr="00000000">
        <w:rPr>
          <w:rtl w:val="0"/>
        </w:rPr>
        <w:t xml:space="preserve">), entrada do bocal (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), garganta (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e saída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Nesse ponto, é importante ressaltar que será considerado número de Mach igual a 0,3 na entrada do b</w:t>
      </w:r>
      <w:r w:rsidDel="00000000" w:rsidR="00000000" w:rsidRPr="00000000">
        <w:rPr>
          <w:rtl w:val="0"/>
        </w:rPr>
        <w:t xml:space="preserve">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ind w:left="0" w:firstLine="0"/>
        <w:rPr>
          <w:b w:val="1"/>
        </w:rPr>
      </w:pPr>
      <w:bookmarkStart w:colFirst="0" w:colLast="0" w:name="_1plhwkv7bmln" w:id="7"/>
      <w:bookmarkEnd w:id="7"/>
      <w:r w:rsidDel="00000000" w:rsidR="00000000" w:rsidRPr="00000000">
        <w:rPr>
          <w:rtl w:val="0"/>
        </w:rPr>
        <w:t xml:space="preserve">4.1.1. Placa</w:t>
      </w:r>
      <w:r w:rsidDel="00000000" w:rsidR="00000000" w:rsidRPr="00000000">
        <w:rPr>
          <w:rtl w:val="0"/>
        </w:rPr>
        <w:t xml:space="preserve"> de Injeção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Para a seção da placa de injeção do bocal, adota-se a hipótese de que o número de Mach a montante do escoamento é desprezível frente ao número de Mach a jusante do escoamento (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1</m:t>
            </m:r>
          </m:sub>
        </m:sSub>
        <m:r>
          <w:rPr/>
          <m:t>≈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). Portanto o escoamento possui como propriedades os valores obtidos na tabela 1 e a densidade do fluido possui o valor de</w:t>
      </w:r>
      <m:oMath>
        <m:r>
          <w:rPr/>
          <m:t xml:space="preserve"> 7,9974 [kg/m³]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ind w:left="0" w:firstLine="0"/>
        <w:rPr/>
      </w:pPr>
      <w:bookmarkStart w:colFirst="0" w:colLast="0" w:name="_ijrom95bam4y" w:id="8"/>
      <w:bookmarkEnd w:id="8"/>
      <w:r w:rsidDel="00000000" w:rsidR="00000000" w:rsidRPr="00000000">
        <w:rPr>
          <w:rtl w:val="0"/>
        </w:rPr>
        <w:t xml:space="preserve">4.1.2. Entrada do Bocal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720"/>
        <w:rPr/>
      </w:pPr>
      <w:r w:rsidDel="00000000" w:rsidR="00000000" w:rsidRPr="00000000">
        <w:rPr>
          <w:rtl w:val="0"/>
        </w:rPr>
        <w:t xml:space="preserve">Para a seção de entrada do bocal é dado que o número de Mach, a montante do escoamento, é 0,3, ou seja, considerando que na placa de injeção temos um escoamento aproximadamente parado, </w:t>
      </w:r>
      <m:oMath>
        <m:r>
          <w:rPr/>
          <m:t xml:space="preserve">M = 0</m:t>
        </m:r>
      </m:oMath>
      <w:r w:rsidDel="00000000" w:rsidR="00000000" w:rsidRPr="00000000">
        <w:rPr>
          <w:rtl w:val="0"/>
        </w:rPr>
        <w:t xml:space="preserve">, pode-se afirmar, ao considerar as velocidades que o escoamento pode ser classificado como incompressível, assim ao longo da primeira seção do bocal não há mudanças na pressão, assim sendo possível concluir que os valores de pressão e temperatura serão mantidos constante de acordo, cujos valores estão presente na tabela 1 supracitada.</w:t>
      </w:r>
    </w:p>
    <w:p w:rsidR="00000000" w:rsidDel="00000000" w:rsidP="00000000" w:rsidRDefault="00000000" w:rsidRPr="00000000" w14:paraId="0000014F">
      <w:pPr>
        <w:ind w:left="0" w:firstLine="72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70.0" w:type="dxa"/>
        <w:jc w:val="left"/>
        <w:tblInd w:w="100.0" w:type="pct"/>
        <w:tblLayout w:type="fixed"/>
        <w:tblLook w:val="0600"/>
      </w:tblPr>
      <w:tblGrid>
        <w:gridCol w:w="3023.3333333333335"/>
        <w:gridCol w:w="3023.3333333333335"/>
        <w:gridCol w:w="3023.3333333333335"/>
        <w:tblGridChange w:id="0">
          <w:tblGrid>
            <w:gridCol w:w="3023.3333333333335"/>
            <w:gridCol w:w="3023.3333333333335"/>
            <w:gridCol w:w="302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P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C</m:t>
                  </m:r>
                </m:sub>
              </m:sSub>
              <m:r>
                <w:rPr/>
                <m:t xml:space="preserve"> = 7 [MPa]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(25)</w:t>
            </w:r>
          </w:p>
        </w:tc>
      </w:tr>
    </w:tbl>
    <w:p w:rsidR="00000000" w:rsidDel="00000000" w:rsidP="00000000" w:rsidRDefault="00000000" w:rsidRPr="00000000" w14:paraId="00000153">
      <w:pPr>
        <w:ind w:left="0" w:firstLine="72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45.0" w:type="dxa"/>
        <w:jc w:val="left"/>
        <w:tblInd w:w="100.0" w:type="pct"/>
        <w:tblLayout w:type="fixed"/>
        <w:tblLook w:val="0600"/>
      </w:tblPr>
      <w:tblGrid>
        <w:gridCol w:w="2565"/>
        <w:gridCol w:w="3915"/>
        <w:gridCol w:w="2565"/>
        <w:tblGridChange w:id="0">
          <w:tblGrid>
            <w:gridCol w:w="2565"/>
            <w:gridCol w:w="391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T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C</m:t>
                  </m:r>
                </m:sub>
              </m:sSub>
              <m:r>
                <w:rPr/>
                <m:t xml:space="preserve"> =3.049,16 [K]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(26)</w:t>
            </w:r>
          </w:p>
        </w:tc>
      </w:tr>
    </w:tbl>
    <w:p w:rsidR="00000000" w:rsidDel="00000000" w:rsidP="00000000" w:rsidRDefault="00000000" w:rsidRPr="00000000" w14:paraId="0000015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720"/>
        <w:rPr/>
      </w:pPr>
      <w:r w:rsidDel="00000000" w:rsidR="00000000" w:rsidRPr="00000000">
        <w:rPr>
          <w:rtl w:val="0"/>
        </w:rPr>
        <w:t xml:space="preserve">Para determinar a densidade será utilizado a formulação baseado na equação dos gases, anteriormente comentada, portanto:</w:t>
      </w:r>
    </w:p>
    <w:p w:rsidR="00000000" w:rsidDel="00000000" w:rsidP="00000000" w:rsidRDefault="00000000" w:rsidRPr="00000000" w14:paraId="00000159">
      <w:pPr>
        <w:ind w:left="0" w:firstLine="72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m:t>ρ</m:t>
              </m:r>
              <m:r>
                <w:rPr/>
                <m:t xml:space="preserve"> 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p</m:t>
                  </m:r>
                </m:num>
                <m:den>
                  <m:r>
                    <w:rPr/>
                    <m:t xml:space="preserve">R</m:t>
                  </m:r>
                  <m:r>
                    <w:rPr/>
                    <m:t>⋅</m:t>
                  </m:r>
                  <m:r>
                    <w:rPr/>
                    <m:t xml:space="preserve">T</m:t>
                  </m:r>
                </m:den>
              </m:f>
              <m:r>
                <w:rPr/>
                <m:t xml:space="preserve"> = 7,9974 [kg/m³]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(27)</w:t>
            </w:r>
          </w:p>
        </w:tc>
      </w:tr>
    </w:tbl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720"/>
        <w:rPr/>
      </w:pPr>
      <w:r w:rsidDel="00000000" w:rsidR="00000000" w:rsidRPr="00000000">
        <w:rPr>
          <w:rtl w:val="0"/>
        </w:rPr>
        <w:t xml:space="preserve">A velocidade do som pode ser determinada da seguinte maneira:</w:t>
      </w:r>
    </w:p>
    <w:p w:rsidR="00000000" w:rsidDel="00000000" w:rsidP="00000000" w:rsidRDefault="00000000" w:rsidRPr="00000000" w14:paraId="0000015F">
      <w:pPr>
        <w:ind w:left="0" w:firstLine="72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a = 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>γ</m:t>
                  </m:r>
                  <m:r>
                    <w:rPr/>
                    <m:t>⋅</m:t>
                  </m:r>
                  <m:r>
                    <w:rPr/>
                    <m:t xml:space="preserve">R</m:t>
                  </m:r>
                  <m:r>
                    <w:rPr/>
                    <m:t>⋅</m:t>
                  </m:r>
                  <m:r>
                    <w:rPr/>
                    <m:t xml:space="preserve">T</m:t>
                  </m:r>
                </m:e>
              </m:rad>
              <m:r>
                <w:rPr/>
                <m:t xml:space="preserve"> = 990,4205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(28)</w:t>
            </w:r>
          </w:p>
        </w:tc>
      </w:tr>
    </w:tbl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720"/>
        <w:rPr/>
      </w:pPr>
      <w:r w:rsidDel="00000000" w:rsidR="00000000" w:rsidRPr="00000000">
        <w:rPr>
          <w:rtl w:val="0"/>
        </w:rPr>
        <w:t xml:space="preserve">Por fim, utilizando-se da própria relação de número de Mach determina-se a velocidade (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5">
      <w:pPr>
        <w:ind w:left="0" w:firstLine="72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 = M</m:t>
              </m:r>
              <m:r>
                <w:rPr/>
                <m:t>⋅</m:t>
              </m:r>
              <m:r>
                <w:rPr/>
                <m:t xml:space="preserve">a = 297,1261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(29)</w:t>
            </w:r>
          </w:p>
        </w:tc>
      </w:tr>
    </w:tbl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ind w:left="0" w:firstLine="0"/>
        <w:rPr/>
      </w:pPr>
      <w:bookmarkStart w:colFirst="0" w:colLast="0" w:name="_uroq1nu3jxcs" w:id="9"/>
      <w:bookmarkEnd w:id="9"/>
      <w:r w:rsidDel="00000000" w:rsidR="00000000" w:rsidRPr="00000000">
        <w:rPr>
          <w:rtl w:val="0"/>
        </w:rPr>
        <w:t xml:space="preserve">4.1.</w:t>
      </w:r>
      <w:r w:rsidDel="00000000" w:rsidR="00000000" w:rsidRPr="00000000">
        <w:rPr>
          <w:rtl w:val="0"/>
        </w:rPr>
        <w:t xml:space="preserve">3. Garganta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Neste caso, como a geometria se torna convergente, desta seção do foguete, o número de Mach na garganta é rapidamente determinado sendo igual a 1. Se utilizando das equações 13, 14 e 15, e substituindo o número de Mach aqui citado, pode-se chegar nas relações isentrópicas de estado crítico, assim permitindo calcular a pressão, temperatura e densidade estáticas do escoamento.</w:t>
      </w:r>
    </w:p>
    <w:tbl>
      <w:tblPr>
        <w:tblStyle w:val="Table32"/>
        <w:tblW w:w="9045.0" w:type="dxa"/>
        <w:jc w:val="left"/>
        <w:tblInd w:w="100.0" w:type="pct"/>
        <w:tblLayout w:type="fixed"/>
        <w:tblLook w:val="0600"/>
      </w:tblPr>
      <w:tblGrid>
        <w:gridCol w:w="750"/>
        <w:gridCol w:w="7590"/>
        <w:gridCol w:w="705"/>
        <w:tblGridChange w:id="0">
          <w:tblGrid>
            <w:gridCol w:w="750"/>
            <w:gridCol w:w="7590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f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p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2</m:t>
                          </m:r>
                        </m:num>
                        <m:den>
                          <m:r>
                            <w:rPr/>
                            <m:t>γ</m:t>
                          </m:r>
                          <m:r>
                            <w:rPr/>
                            <m:t xml:space="preserve">+1</m:t>
                          </m:r>
                        </m:den>
                      </m:f>
                    </m:e>
                  </m:d>
                </m:e>
                <m:sup>
                  <m:r>
                    <w:rPr/>
                    <m:t>γ</m:t>
                  </m:r>
                  <m:r>
                    <w:rPr/>
                    <m:t xml:space="preserve">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  <m:r>
                <w:rPr/>
                <m:t xml:space="preserve"> = </m:t>
              </m:r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p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r>
                    <w:rPr/>
                    <m:t xml:space="preserve">7 </m:t>
                  </m:r>
                  <m:r>
                    <w:rPr/>
                    <m:t>⋅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 10</m:t>
                      </m:r>
                    </m:e>
                    <m:sup>
                      <m:r>
                        <w:rPr/>
                        <m:t xml:space="preserve">6</m:t>
                      </m:r>
                    </m:sup>
                  </m:sSup>
                </m:den>
              </m:f>
              <m:r>
                <w:rPr/>
                <m:t xml:space="preserve"> = 0,001861 </m:t>
              </m:r>
              <m:r>
                <w:rPr/>
                <m:t>→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p</m:t>
                  </m:r>
                </m:e>
                <m:sup>
                  <m:r>
                    <w:rPr/>
                    <m:t xml:space="preserve">*</m:t>
                  </m:r>
                </m:sup>
              </m:sSup>
              <m:r>
                <w:rPr/>
                <m:t xml:space="preserve"> = 4,1 </m:t>
              </m:r>
              <m:r>
                <w:rPr/>
                <m:t>⋅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10</m:t>
                  </m:r>
                </m:e>
                <m:sup>
                  <m:r>
                    <w:rPr/>
                    <m:t xml:space="preserve">6</m:t>
                  </m:r>
                </m:sup>
              </m:sSup>
              <m:r>
                <w:rPr/>
                <m:t xml:space="preserve"> Pa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(30)</w:t>
            </w:r>
          </w:p>
        </w:tc>
      </w:tr>
    </w:tbl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45.0" w:type="dxa"/>
        <w:jc w:val="left"/>
        <w:tblInd w:w="100.0" w:type="pct"/>
        <w:tblLayout w:type="fixed"/>
        <w:tblLook w:val="0600"/>
      </w:tblPr>
      <w:tblGrid>
        <w:gridCol w:w="615"/>
        <w:gridCol w:w="7725"/>
        <w:gridCol w:w="705"/>
        <w:tblGridChange w:id="0">
          <w:tblGrid>
            <w:gridCol w:w="615"/>
            <w:gridCol w:w="772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T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2</m:t>
                          </m:r>
                        </m:num>
                        <m:den>
                          <m:r>
                            <w:rPr/>
                            <m:t>γ</m:t>
                          </m:r>
                          <m:r>
                            <w:rPr/>
                            <m:t xml:space="preserve">+1</m:t>
                          </m:r>
                        </m:den>
                      </m:f>
                    </m:e>
                  </m:d>
                </m:e>
                <m:sup/>
              </m:sSup>
              <m:r>
                <w:rPr/>
                <m:t xml:space="preserve">= </m:t>
              </m:r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T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r>
                    <w:rPr/>
                    <m:t xml:space="preserve">3049,16</m:t>
                  </m:r>
                </m:den>
              </m:f>
              <m:r>
                <w:rPr/>
                <m:t xml:space="preserve"> = 0,943085 </m:t>
              </m:r>
              <m:r>
                <w:rPr/>
                <m:t>→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*</m:t>
                  </m:r>
                </m:sup>
              </m:sSup>
              <m:r>
                <w:rPr/>
                <m:t xml:space="preserve"> =2875,617 K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(31)</w:t>
            </w:r>
          </w:p>
        </w:tc>
      </w:tr>
    </w:tbl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45.0" w:type="dxa"/>
        <w:jc w:val="left"/>
        <w:tblInd w:w="100.0" w:type="pct"/>
        <w:tblLayout w:type="fixed"/>
        <w:tblLook w:val="0600"/>
      </w:tblPr>
      <w:tblGrid>
        <w:gridCol w:w="570"/>
        <w:gridCol w:w="7770"/>
        <w:gridCol w:w="705"/>
        <w:tblGridChange w:id="0">
          <w:tblGrid>
            <w:gridCol w:w="570"/>
            <w:gridCol w:w="7770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m:t>ρ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ρ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2</m:t>
                          </m:r>
                        </m:num>
                        <m:den>
                          <m:r>
                            <w:rPr/>
                            <m:t>γ</m:t>
                          </m:r>
                          <m:r>
                            <w:rPr/>
                            <m:t xml:space="preserve">+1</m:t>
                          </m:r>
                        </m:den>
                      </m:f>
                    </m:e>
                  </m:d>
                </m:e>
                <m:sup>
                  <m:r>
                    <w:rPr/>
                    <m:t xml:space="preserve">1/(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  <m:r>
                <w:rPr/>
                <m:t xml:space="preserve"> = </m:t>
              </m:r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>ρ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num>
                <m:den>
                  <m:r>
                    <w:rPr/>
                    <m:t xml:space="preserve">7,9974</m:t>
                  </m:r>
                </m:den>
              </m:f>
              <m:r>
                <w:rPr/>
                <m:t xml:space="preserve"> = 0,615394 </m:t>
              </m:r>
              <m:r>
                <w:rPr/>
                <m:t>→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>ρ</m:t>
                  </m:r>
                </m:e>
                <m:sup>
                  <m:r>
                    <w:rPr/>
                    <m:t xml:space="preserve">*</m:t>
                  </m:r>
                </m:sup>
              </m:sSup>
              <m:r>
                <w:rPr/>
                <m:t xml:space="preserve"> = 4,921548 kg/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(32)</w:t>
            </w:r>
          </w:p>
        </w:tc>
      </w:tr>
    </w:tbl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Assim, como foi determinado anteriormente, será utilizado as mesmas equações para a velocidade do som e velocidade do escoamento, sendo os cálculos mostrados  abaixo:</w:t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45.0" w:type="dxa"/>
        <w:jc w:val="left"/>
        <w:tblInd w:w="100.0" w:type="pct"/>
        <w:tblLayout w:type="fixed"/>
        <w:tblLook w:val="0600"/>
      </w:tblPr>
      <w:tblGrid>
        <w:gridCol w:w="645"/>
        <w:gridCol w:w="7410"/>
        <w:gridCol w:w="990"/>
        <w:tblGridChange w:id="0">
          <w:tblGrid>
            <w:gridCol w:w="645"/>
            <w:gridCol w:w="7410"/>
            <w:gridCol w:w="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a = 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1,1207 </m:t>
                  </m:r>
                  <m:r>
                    <w:rPr/>
                    <m:t>⋅</m:t>
                  </m:r>
                  <m:r>
                    <w:rPr/>
                    <m:t xml:space="preserve"> 287,058 </m:t>
                  </m:r>
                  <m:r>
                    <w:rPr/>
                    <m:t>⋅</m:t>
                  </m:r>
                  <m:r>
                    <w:rPr/>
                    <m:t xml:space="preserve"> 2875,617</m:t>
                  </m:r>
                </m:e>
              </m:rad>
              <m:r>
                <w:rPr/>
                <m:t xml:space="preserve"> = 961,8226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(33)</w:t>
            </w:r>
          </w:p>
        </w:tc>
      </w:tr>
    </w:tbl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45.0" w:type="dxa"/>
        <w:jc w:val="left"/>
        <w:tblInd w:w="100.0" w:type="pct"/>
        <w:tblLayout w:type="fixed"/>
        <w:tblLook w:val="0600"/>
      </w:tblPr>
      <w:tblGrid>
        <w:gridCol w:w="645"/>
        <w:gridCol w:w="7410"/>
        <w:gridCol w:w="990"/>
        <w:tblGridChange w:id="0">
          <w:tblGrid>
            <w:gridCol w:w="645"/>
            <w:gridCol w:w="7410"/>
            <w:gridCol w:w="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u = M </m:t>
              </m:r>
              <m:r>
                <w:rPr/>
                <m:t>⋅</m:t>
              </m:r>
              <m:r>
                <w:rPr/>
                <m:t xml:space="preserve">a = 961,8226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(34)</w:t>
            </w:r>
          </w:p>
        </w:tc>
      </w:tr>
    </w:tbl>
    <w:p w:rsidR="00000000" w:rsidDel="00000000" w:rsidP="00000000" w:rsidRDefault="00000000" w:rsidRPr="00000000" w14:paraId="00000182">
      <w:pPr>
        <w:pStyle w:val="Heading3"/>
        <w:ind w:left="0" w:firstLine="0"/>
        <w:rPr/>
      </w:pPr>
      <w:bookmarkStart w:colFirst="0" w:colLast="0" w:name="_r96ty27qyoe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ind w:left="0" w:firstLine="0"/>
        <w:rPr/>
      </w:pPr>
      <w:bookmarkStart w:colFirst="0" w:colLast="0" w:name="_jvuvxm4hxe2d" w:id="11"/>
      <w:bookmarkEnd w:id="11"/>
      <w:r w:rsidDel="00000000" w:rsidR="00000000" w:rsidRPr="00000000">
        <w:rPr>
          <w:rtl w:val="0"/>
        </w:rPr>
        <w:t xml:space="preserve">4.1.</w:t>
      </w:r>
      <w:r w:rsidDel="00000000" w:rsidR="00000000" w:rsidRPr="00000000">
        <w:rPr>
          <w:rtl w:val="0"/>
        </w:rPr>
        <w:t xml:space="preserve">4. Saída do Bocal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Para o cálculo das propriedades nesta área do motor foguete é utilizado as equações</w:t>
      </w:r>
      <w:r w:rsidDel="00000000" w:rsidR="00000000" w:rsidRPr="00000000">
        <w:rPr>
          <w:rtl w:val="0"/>
        </w:rPr>
        <w:t xml:space="preserve"> 13, 14 e 15</w:t>
      </w:r>
      <w:r w:rsidDel="00000000" w:rsidR="00000000" w:rsidRPr="00000000">
        <w:rPr>
          <w:rtl w:val="0"/>
        </w:rPr>
        <w:t xml:space="preserve"> em sua forma integral. Contudo, a priori será utilizado a relação entre a razão de expansão de área e o número de Mach, presente na equação 18, para que seja possível obter o número de Mach e assim corretamente utilizar as relações isentrópicas.</w:t>
      </w:r>
    </w:p>
    <w:p w:rsidR="00000000" w:rsidDel="00000000" w:rsidP="00000000" w:rsidRDefault="00000000" w:rsidRPr="00000000" w14:paraId="00000185">
      <w:pPr>
        <w:ind w:left="0" w:firstLine="720"/>
        <w:rPr/>
      </w:pPr>
      <w:r w:rsidDel="00000000" w:rsidR="00000000" w:rsidRPr="00000000">
        <w:rPr>
          <w:rtl w:val="0"/>
        </w:rPr>
        <w:t xml:space="preserve">Substituindo os valores de </w:t>
      </w:r>
      <m:oMath>
        <m:r>
          <m:t>γ</m:t>
        </m:r>
      </m:oMath>
      <w:r w:rsidDel="00000000" w:rsidR="00000000" w:rsidRPr="00000000">
        <w:rPr>
          <w:rtl w:val="0"/>
        </w:rPr>
        <w:t xml:space="preserve"> na equação 18 pode-se obter a relação mostrada abaixo, tal que com a utilização da funcionalidade </w:t>
      </w:r>
      <w:r w:rsidDel="00000000" w:rsidR="00000000" w:rsidRPr="00000000">
        <w:rPr>
          <w:i w:val="1"/>
          <w:rtl w:val="0"/>
        </w:rPr>
        <w:t xml:space="preserve">atingir meta</w:t>
      </w:r>
      <w:r w:rsidDel="00000000" w:rsidR="00000000" w:rsidRPr="00000000">
        <w:rPr>
          <w:rtl w:val="0"/>
        </w:rPr>
        <w:t xml:space="preserve"> do </w:t>
      </w:r>
      <m:oMath>
        <m:sSup>
          <m:sSupPr>
            <m:ctrlPr>
              <w:rPr>
                <w:i w:val="1"/>
              </w:rPr>
            </m:ctrlPr>
          </m:sSupPr>
          <m:e>
            <m:r>
              <w:rPr>
                <w:i w:val="1"/>
              </w:rPr>
              <m:t xml:space="preserve">Excel</m:t>
            </m:r>
          </m:e>
          <m:sup>
            <m:r>
              <w:rPr>
                <w:i w:val="1"/>
              </w:rPr>
              <m:t xml:space="preserve">Ⓡ</m:t>
            </m:r>
          </m:sup>
        </m:sSup>
      </m:oMath>
      <w:r w:rsidDel="00000000" w:rsidR="00000000" w:rsidRPr="00000000">
        <w:rPr>
          <w:rtl w:val="0"/>
        </w:rPr>
        <w:t xml:space="preserve">, rapidamente, obtém-se o valor do número de Mach na saída do Bocal.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045.0" w:type="dxa"/>
        <w:jc w:val="left"/>
        <w:tblInd w:w="100.0" w:type="pct"/>
        <w:tblLayout w:type="fixed"/>
        <w:tblLook w:val="0600"/>
      </w:tblPr>
      <w:tblGrid>
        <w:gridCol w:w="480"/>
        <w:gridCol w:w="7920"/>
        <w:gridCol w:w="645"/>
        <w:tblGridChange w:id="0">
          <w:tblGrid>
            <w:gridCol w:w="480"/>
            <w:gridCol w:w="7920"/>
            <w:gridCol w:w="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1,3711</m:t>
              </m:r>
              <m:r>
                <w:rPr/>
                <m:t>⋅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0,11383</m:t>
                  </m:r>
                </m:sup>
              </m:sSup>
              <m:r>
                <w:rPr/>
                <m:t xml:space="preserve"> - 0,05692 </m:t>
              </m:r>
              <m:r>
                <w:rPr/>
                <m:t>⋅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 = 0,94308 </m:t>
              </m:r>
              <m:r>
                <w:rPr/>
                <m:t>→</m:t>
              </m:r>
              <m:r>
                <w:rPr/>
                <m:t xml:space="preserve"> M =3,32594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(35)</w:t>
            </w:r>
          </w:p>
        </w:tc>
      </w:tr>
    </w:tbl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045.0" w:type="dxa"/>
        <w:jc w:val="left"/>
        <w:tblInd w:w="100.0" w:type="pct"/>
        <w:tblLayout w:type="fixed"/>
        <w:tblLook w:val="0600"/>
      </w:tblPr>
      <w:tblGrid>
        <w:gridCol w:w="1080"/>
        <w:gridCol w:w="7260"/>
        <w:gridCol w:w="705"/>
        <w:tblGridChange w:id="0">
          <w:tblGrid>
            <w:gridCol w:w="1080"/>
            <w:gridCol w:w="7260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c</m:t>
                      </m:r>
                    </m:sub>
                  </m:sSub>
                </m:num>
                <m:den>
                  <m:r>
                    <w:rPr/>
                    <m:t xml:space="preserve">p</m:t>
                  </m:r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1+ 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γ</m:t>
                          </m:r>
                          <m:r>
                            <w:rPr/>
                            <m:t xml:space="preserve"> -1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  <m:r>
                        <w:rPr/>
                        <m:t xml:space="preserve"> </m:t>
                      </m:r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M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d>
                </m:e>
                <m:sup>
                  <m:r>
                    <w:rPr/>
                    <m:t>γ</m:t>
                  </m:r>
                  <m:r>
                    <w:rPr/>
                    <m:t xml:space="preserve">/(</m:t>
                  </m:r>
                  <m:r>
                    <w:rPr/>
                    <m:t>γ</m:t>
                  </m:r>
                  <m:r>
                    <w:rPr/>
                    <m:t xml:space="preserve">-1)</m:t>
                  </m:r>
                </m:sup>
              </m:sSup>
              <m:r>
                <w:rPr/>
                <m:t xml:space="preserve"> </m:t>
              </m:r>
              <m:r>
                <w:rPr/>
                <m:t>→</m:t>
              </m:r>
              <m:r>
                <w:rPr/>
                <m:t xml:space="preserve">p = 0,060675 [MPa]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(36)</w:t>
            </w:r>
          </w:p>
        </w:tc>
      </w:tr>
    </w:tbl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45.0" w:type="dxa"/>
        <w:jc w:val="left"/>
        <w:tblInd w:w="100.0" w:type="pct"/>
        <w:tblLayout w:type="fixed"/>
        <w:tblLook w:val="0600"/>
      </w:tblPr>
      <w:tblGrid>
        <w:gridCol w:w="1080"/>
        <w:gridCol w:w="7260"/>
        <w:gridCol w:w="705"/>
        <w:tblGridChange w:id="0">
          <w:tblGrid>
            <w:gridCol w:w="1080"/>
            <w:gridCol w:w="7260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T</m:t>
                      </m:r>
                    </m:e>
                    <m:sub>
                      <m:r>
                        <w:rPr/>
                        <m:t xml:space="preserve">c</m:t>
                      </m:r>
                    </m:sub>
                  </m:sSub>
                </m:num>
                <m:den>
                  <m:r>
                    <w:rPr/>
                    <m:t xml:space="preserve">T</m:t>
                  </m:r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1+ 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γ</m:t>
                          </m:r>
                          <m:r>
                            <w:rPr/>
                            <m:t xml:space="preserve"> -1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  <m:r>
                        <w:rPr/>
                        <m:t xml:space="preserve"> </m:t>
                      </m:r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M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d>
                </m:e>
                <m:sup/>
              </m:sSup>
              <m:r>
                <w:rPr/>
                <m:t xml:space="preserve"> </m:t>
              </m:r>
              <m:r>
                <w:rPr/>
                <m:t>→</m:t>
              </m:r>
              <m:r>
                <w:rPr/>
                <m:t xml:space="preserve">T = 1828,487 [K]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(37)</w:t>
            </w:r>
          </w:p>
        </w:tc>
      </w:tr>
    </w:tbl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45.0" w:type="dxa"/>
        <w:jc w:val="left"/>
        <w:tblInd w:w="100.0" w:type="pct"/>
        <w:tblLayout w:type="fixed"/>
        <w:tblLook w:val="0600"/>
      </w:tblPr>
      <w:tblGrid>
        <w:gridCol w:w="570"/>
        <w:gridCol w:w="7770"/>
        <w:gridCol w:w="705"/>
        <w:tblGridChange w:id="0">
          <w:tblGrid>
            <w:gridCol w:w="570"/>
            <w:gridCol w:w="7770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f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m:t>ρ</m:t>
                      </m:r>
                    </m:e>
                    <m:sub>
                      <m:r>
                        <w:rPr/>
                        <m:t xml:space="preserve">c</m:t>
                      </m:r>
                    </m:sub>
                  </m:sSub>
                </m:num>
                <m:den>
                  <m:r>
                    <w:rPr/>
                    <m:t>ρ</m:t>
                  </m:r>
                </m:den>
              </m:f>
              <m:r>
                <w:rPr/>
                <m:t xml:space="preserve"> =</m:t>
              </m:r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/>
                        <m:t xml:space="preserve">1+ 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γ</m:t>
                          </m:r>
                          <m:r>
                            <w:rPr/>
                            <m:t xml:space="preserve"> -1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  <m:r>
                        <w:rPr/>
                        <m:t xml:space="preserve"> </m:t>
                      </m:r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M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d>
                </m:e>
                <m:sup>
                  <m:r>
                    <w:rPr/>
                    <m:t xml:space="preserve">1/</m:t>
                  </m:r>
                  <m:r>
                    <w:rPr/>
                    <m:t>γ</m:t>
                  </m:r>
                  <m:r>
                    <w:rPr/>
                    <m:t xml:space="preserve">-1</m:t>
                  </m:r>
                </m:sup>
              </m:sSup>
              <m:r>
                <w:rPr/>
                <m:t xml:space="preserve"> </m:t>
              </m:r>
              <m:r>
                <w:rPr/>
                <m:t>→</m:t>
              </m:r>
              <m:r>
                <w:rPr/>
                <m:t>ρ</m:t>
              </m:r>
              <m:r>
                <w:rPr/>
                <m:t xml:space="preserve"> = 0,115597 [kg/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]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(38)</w:t>
            </w:r>
          </w:p>
        </w:tc>
      </w:tr>
    </w:tbl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720"/>
        <w:rPr/>
      </w:pPr>
      <w:r w:rsidDel="00000000" w:rsidR="00000000" w:rsidRPr="00000000">
        <w:rPr>
          <w:rtl w:val="0"/>
        </w:rPr>
        <w:t xml:space="preserve">E, novamente, utilizando as mesmas relações para a velocidade do esc</w:t>
      </w:r>
      <w:r w:rsidDel="00000000" w:rsidR="00000000" w:rsidRPr="00000000">
        <w:rPr>
          <w:rtl w:val="0"/>
        </w:rPr>
        <w:t xml:space="preserve">oamento e do som, mostradas </w:t>
      </w:r>
      <w:r w:rsidDel="00000000" w:rsidR="00000000" w:rsidRPr="00000000">
        <w:rPr>
          <w:rtl w:val="0"/>
        </w:rPr>
        <w:t xml:space="preserve">anteriormente, obtêm-se os seguintes valores: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45.0" w:type="dxa"/>
        <w:jc w:val="left"/>
        <w:tblInd w:w="100.0" w:type="pct"/>
        <w:tblLayout w:type="fixed"/>
        <w:tblLook w:val="0600"/>
      </w:tblPr>
      <w:tblGrid>
        <w:gridCol w:w="645"/>
        <w:gridCol w:w="7410"/>
        <w:gridCol w:w="990"/>
        <w:tblGridChange w:id="0">
          <w:tblGrid>
            <w:gridCol w:w="645"/>
            <w:gridCol w:w="7410"/>
            <w:gridCol w:w="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a = 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1,1207 </m:t>
                  </m:r>
                  <m:r>
                    <w:rPr/>
                    <m:t>⋅</m:t>
                  </m:r>
                  <m:r>
                    <w:rPr/>
                    <m:t xml:space="preserve"> 287,058 </m:t>
                  </m:r>
                  <m:r>
                    <w:rPr/>
                    <m:t>⋅</m:t>
                  </m:r>
                  <m:r>
                    <w:rPr/>
                    <m:t xml:space="preserve"> 1828,487</m:t>
                  </m:r>
                </m:e>
              </m:rad>
              <m:r>
                <w:rPr/>
                <m:t xml:space="preserve"> = 767,0878 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(39)</w:t>
            </w:r>
          </w:p>
        </w:tc>
      </w:tr>
    </w:tbl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045.0" w:type="dxa"/>
        <w:jc w:val="left"/>
        <w:tblInd w:w="100.0" w:type="pct"/>
        <w:tblLayout w:type="fixed"/>
        <w:tblLook w:val="0600"/>
      </w:tblPr>
      <w:tblGrid>
        <w:gridCol w:w="645"/>
        <w:gridCol w:w="7410"/>
        <w:gridCol w:w="990"/>
        <w:tblGridChange w:id="0">
          <w:tblGrid>
            <w:gridCol w:w="645"/>
            <w:gridCol w:w="7410"/>
            <w:gridCol w:w="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/>
            </w:pPr>
            <m:oMath>
              <m:r>
                <w:rPr/>
                <m:t xml:space="preserve">u = M </m:t>
              </m:r>
              <m:r>
                <w:rPr/>
                <m:t>⋅</m:t>
              </m:r>
              <m:r>
                <w:rPr/>
                <m:t xml:space="preserve">a = 2551,292 [m/s]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(40)</w:t>
            </w:r>
          </w:p>
        </w:tc>
      </w:tr>
    </w:tbl>
    <w:p w:rsidR="00000000" w:rsidDel="00000000" w:rsidP="00000000" w:rsidRDefault="00000000" w:rsidRPr="00000000" w14:paraId="000001A0">
      <w:pPr>
        <w:pStyle w:val="Heading3"/>
        <w:ind w:left="0" w:firstLine="0"/>
        <w:rPr/>
      </w:pPr>
      <w:bookmarkStart w:colFirst="0" w:colLast="0" w:name="_osl3up6ko28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ind w:left="0" w:firstLine="0"/>
        <w:rPr/>
      </w:pPr>
      <w:bookmarkStart w:colFirst="0" w:colLast="0" w:name="_day7t8z6f4bn" w:id="13"/>
      <w:bookmarkEnd w:id="13"/>
      <w:r w:rsidDel="00000000" w:rsidR="00000000" w:rsidRPr="00000000">
        <w:rPr>
          <w:rtl w:val="0"/>
        </w:rPr>
        <w:t xml:space="preserve">4.1.</w:t>
      </w:r>
      <w:r w:rsidDel="00000000" w:rsidR="00000000" w:rsidRPr="00000000">
        <w:rPr>
          <w:rtl w:val="0"/>
        </w:rPr>
        <w:t xml:space="preserve">5 Discussão dos resultad</w:t>
      </w:r>
      <w:r w:rsidDel="00000000" w:rsidR="00000000" w:rsidRPr="00000000">
        <w:rPr>
          <w:rtl w:val="0"/>
        </w:rPr>
        <w:t xml:space="preserve">os</w:t>
      </w:r>
    </w:p>
    <w:p w:rsidR="00000000" w:rsidDel="00000000" w:rsidP="00000000" w:rsidRDefault="00000000" w:rsidRPr="00000000" w14:paraId="000001A2">
      <w:pPr>
        <w:ind w:left="0" w:firstLine="720"/>
        <w:rPr/>
      </w:pPr>
      <w:r w:rsidDel="00000000" w:rsidR="00000000" w:rsidRPr="00000000">
        <w:rPr>
          <w:rtl w:val="0"/>
        </w:rPr>
        <w:t xml:space="preserve">Conforme esperado ocorre um aumento na velocidade do escoamento ao passo que o fluido se aproxima da saída do bocal, o que era de se esperar, se tratando de um bocal convergente-divergente, fato este que pode ser constatado por meio de um gráfico tomando como base que a placa </w:t>
      </w:r>
      <w:r w:rsidDel="00000000" w:rsidR="00000000" w:rsidRPr="00000000">
        <w:rPr>
          <w:rtl w:val="0"/>
        </w:rPr>
        <w:t xml:space="preserve">injetora</w:t>
      </w:r>
      <w:r w:rsidDel="00000000" w:rsidR="00000000" w:rsidRPr="00000000">
        <w:rPr>
          <w:rtl w:val="0"/>
        </w:rPr>
        <w:t xml:space="preserve"> está situada no ponto zero e o bocal de saída no ponto de 5,6388 m, altura total do motor foguete escolhido.</w:t>
      </w:r>
    </w:p>
    <w:p w:rsidR="00000000" w:rsidDel="00000000" w:rsidP="00000000" w:rsidRDefault="00000000" w:rsidRPr="00000000" w14:paraId="000001A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293887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008" l="1201" r="1695" t="20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38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Distância pela Velocidade do Escoamento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ind w:left="0" w:firstLine="0"/>
        <w:rPr/>
      </w:pPr>
      <w:bookmarkStart w:colFirst="0" w:colLast="0" w:name="_53aoici2p4ps" w:id="14"/>
      <w:bookmarkEnd w:id="14"/>
      <w:r w:rsidDel="00000000" w:rsidR="00000000" w:rsidRPr="00000000">
        <w:rPr>
          <w:b w:val="1"/>
          <w:rtl w:val="0"/>
        </w:rPr>
        <w:t xml:space="preserve">4.2. Segunda etapa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720"/>
        <w:rPr/>
      </w:pPr>
      <w:r w:rsidDel="00000000" w:rsidR="00000000" w:rsidRPr="00000000">
        <w:rPr>
          <w:rtl w:val="0"/>
        </w:rPr>
        <w:t xml:space="preserve">Consideremos agora que, por alguma falha de operação durante o lançamento do foguete F-1, a pressão no interior da câmara de combustão passa a ser um décimo de seu valor sem falhas. Em outras palavras, temos que:</w:t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tbl>
      <w:tblPr>
        <w:tblStyle w:val="Table43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>
                <w:sz w:val="8"/>
                <w:szCs w:val="8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c</m:t>
                  </m:r>
                </m:sub>
              </m:sSub>
              <m:r>
                <w:rPr/>
                <m:t xml:space="preserve">' 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10</m:t>
                  </m:r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 p</m:t>
                  </m:r>
                </m:e>
                <m:sub>
                  <m:r>
                    <w:rPr/>
                    <m:t xml:space="preserve">c</m:t>
                  </m:r>
                </m:sub>
              </m:sSub>
              <m:r>
                <w:rPr/>
                <m:t xml:space="preserve"> = [0,7 MPa]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(41)</w:t>
            </w:r>
          </w:p>
        </w:tc>
      </w:tr>
    </w:tbl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720"/>
        <w:rPr/>
      </w:pPr>
      <w:r w:rsidDel="00000000" w:rsidR="00000000" w:rsidRPr="00000000">
        <w:rPr>
          <w:rtl w:val="0"/>
        </w:rPr>
        <w:t xml:space="preserve">Na condição de garganta entupida no bocal, as propriedades a montante da seção da garganta permanecem constantes, mesmo que haja uma diminuição na pressão de saída do bocal. Isso ocorre porque o escoamento alcança a condição supersônica na garganta e, uma vez que a informação sobre a mudança das propriedades a jusante do escoamento no bocal viajam à velocidade sônica, o escoamento a montante da seção da garganta não é mais “informado” sobre tais alterações e a vazão mássica do escoamento permanece constante. </w:t>
      </w:r>
    </w:p>
    <w:p w:rsidR="00000000" w:rsidDel="00000000" w:rsidP="00000000" w:rsidRDefault="00000000" w:rsidRPr="00000000" w14:paraId="000001AE">
      <w:pPr>
        <w:ind w:left="0" w:firstLine="720"/>
        <w:rPr/>
      </w:pPr>
      <w:r w:rsidDel="00000000" w:rsidR="00000000" w:rsidRPr="00000000">
        <w:rPr>
          <w:rtl w:val="0"/>
        </w:rPr>
        <w:t xml:space="preserve">Nessa condição, a pressão na garganta do bocal deve ser inferior a um determinado valor crítico (</w:t>
      </w:r>
      <w:r w:rsidDel="00000000" w:rsidR="00000000" w:rsidRPr="00000000">
        <w:rPr>
          <w:i w:val="1"/>
          <w:rtl w:val="0"/>
        </w:rPr>
        <w:t xml:space="preserve">p*</w:t>
      </w:r>
      <w:r w:rsidDel="00000000" w:rsidR="00000000" w:rsidRPr="00000000">
        <w:rPr>
          <w:rtl w:val="0"/>
        </w:rPr>
        <w:t xml:space="preserve">), dado pela seguinte relação:</w:t>
      </w:r>
    </w:p>
    <w:tbl>
      <w:tblPr>
        <w:tblStyle w:val="Table44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>
                <w:sz w:val="12"/>
                <w:szCs w:val="12"/>
              </w:rPr>
            </w:pPr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*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'</m:t>
                  </m:r>
                </m:den>
              </m:f>
              <m:r>
                <w:rPr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 + 1</m:t>
                          </m:r>
                        </m:den>
                      </m:f>
                    </m:e>
                  </m:d>
                  <m:r>
                    <w:rPr>
                      <w:sz w:val="28"/>
                      <w:szCs w:val="28"/>
                    </w:rPr>
                    <m:t xml:space="preserve"> </m:t>
                  </m:r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>γ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 + 1</m:t>
                      </m:r>
                    </m:den>
                  </m:f>
                </m:sup>
              </m:sSup>
              <m:r>
                <w:rPr>
                  <w:sz w:val="28"/>
                  <w:szCs w:val="28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(42)</w:t>
            </w:r>
          </w:p>
        </w:tc>
      </w:tr>
    </w:tbl>
    <w:p w:rsidR="00000000" w:rsidDel="00000000" w:rsidP="00000000" w:rsidRDefault="00000000" w:rsidRPr="00000000" w14:paraId="000001B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720"/>
        <w:rPr/>
      </w:pPr>
      <w:r w:rsidDel="00000000" w:rsidR="00000000" w:rsidRPr="00000000">
        <w:rPr>
          <w:rtl w:val="0"/>
        </w:rPr>
        <w:t xml:space="preserve">Assim, de posse da razão entre calores específicos adotada para o motor em questão (</w:t>
      </w:r>
      <m:oMath>
        <m:r>
          <m:t>γ</m:t>
        </m:r>
        <m:r>
          <w:rPr/>
          <m:t xml:space="preserve"> = 1,1207</m:t>
        </m:r>
      </m:oMath>
      <w:r w:rsidDel="00000000" w:rsidR="00000000" w:rsidRPr="00000000">
        <w:rPr>
          <w:rtl w:val="0"/>
        </w:rPr>
        <w:t xml:space="preserve">), temos que o valor crítico da pressão de saída para o bocal é dado por:</w:t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*</m:t>
                      </m:r>
                    </m:sup>
                  </m:sSup>
                </m:num>
                <m:den>
                  <m:r>
                    <w:rPr>
                      <w:sz w:val="28"/>
                      <w:szCs w:val="28"/>
                    </w:rPr>
                    <m:t xml:space="preserve">0,7</m:t>
                  </m:r>
                </m:den>
              </m:f>
              <m:r>
                <w:rPr>
                  <w:sz w:val="28"/>
                  <w:szCs w:val="28"/>
                </w:rPr>
                <m:t xml:space="preserve"> = 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1,1207 + 1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1,1207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 xml:space="preserve">1,1207 - 1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(43)</w:t>
            </w:r>
          </w:p>
        </w:tc>
      </w:tr>
    </w:tbl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045.0" w:type="dxa"/>
        <w:jc w:val="left"/>
        <w:tblInd w:w="100.0" w:type="pct"/>
        <w:tblLayout w:type="fixed"/>
        <w:tblLook w:val="0600"/>
      </w:tblPr>
      <w:tblGrid>
        <w:gridCol w:w="1170"/>
        <w:gridCol w:w="6480"/>
        <w:gridCol w:w="1395"/>
        <w:tblGridChange w:id="0">
          <w:tblGrid>
            <w:gridCol w:w="1170"/>
            <w:gridCol w:w="648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hd w:fill="auto" w:val="clear"/>
              <w:spacing w:after="0" w:before="0" w:line="240" w:lineRule="auto"/>
              <w:ind w:left="0" w:firstLine="0"/>
              <w:jc w:val="center"/>
              <w:rPr>
                <w:sz w:val="8"/>
                <w:szCs w:val="8"/>
              </w:rPr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p</m:t>
                  </m:r>
                </m:e>
                <m:sup>
                  <m:r>
                    <w:rPr/>
                    <m:t xml:space="preserve">*</m:t>
                  </m:r>
                </m:sup>
              </m:sSup>
              <m:r>
                <w:rPr/>
                <m:t xml:space="preserve"> = 0,4063 [MPa] &gt;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SL</m:t>
                  </m:r>
                </m:sub>
              </m:sSub>
              <m:r>
                <w:rPr/>
                <m:t xml:space="preserve"> = 0,1013 [MPa]</m:t>
              </m:r>
            </m:oMath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(44)</w:t>
            </w:r>
          </w:p>
        </w:tc>
      </w:tr>
    </w:tbl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Sabemos que</w:t>
      </w:r>
      <w:r w:rsidDel="00000000" w:rsidR="00000000" w:rsidRPr="00000000">
        <w:rPr>
          <w:rtl w:val="0"/>
        </w:rPr>
        <w:t xml:space="preserve"> enquanto a pressão de saída for menor do que um determinado valor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e3</m:t>
            </m:r>
          </m:sub>
        </m:sSub>
      </m:oMath>
      <w:r w:rsidDel="00000000" w:rsidR="00000000" w:rsidRPr="00000000">
        <w:rPr>
          <w:rtl w:val="0"/>
        </w:rPr>
        <w:t xml:space="preserve">, a condição de garganta entupida será satisfeita. Consultando-se, agora, a tabela de atmosfera padrão internacional (IS</w:t>
      </w:r>
      <w:r w:rsidDel="00000000" w:rsidR="00000000" w:rsidRPr="00000000">
        <w:rPr>
          <w:rtl w:val="0"/>
        </w:rPr>
        <w:t xml:space="preserve">A), encontrada em [2], te</w:t>
      </w:r>
      <w:r w:rsidDel="00000000" w:rsidR="00000000" w:rsidRPr="00000000">
        <w:rPr>
          <w:rtl w:val="0"/>
        </w:rPr>
        <w:t xml:space="preserve">mos que a pressão atmosférica ao nível do mar (maior pressão atmosférica de interesse para o presente estudo) é de, aproximadamente, </w:t>
      </w:r>
      <m:oMath>
        <m:r>
          <w:rPr/>
          <m:t xml:space="preserve">0,1013 [MPa]</m:t>
        </m:r>
      </m:oMath>
      <w:r w:rsidDel="00000000" w:rsidR="00000000" w:rsidRPr="00000000">
        <w:rPr>
          <w:rtl w:val="0"/>
        </w:rPr>
        <w:t xml:space="preserve">, de forma que a pressão crítica nunca será inferior à pressão atmosférica (considerando-se uma condição de operação fisicamente possível para o motor).</w:t>
      </w:r>
      <w:r w:rsidDel="00000000" w:rsidR="00000000" w:rsidRPr="00000000">
        <w:rPr>
          <w:rtl w:val="0"/>
        </w:rPr>
        <w:t xml:space="preserve"> Sendo assim, como a pressão de saída é superior à pressão crítica na garganta do bocal, a pressão atmosférica nunca será superior ao valor de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e3</m:t>
            </m:r>
          </m:sub>
        </m:sSub>
      </m:oMath>
      <w:r w:rsidDel="00000000" w:rsidR="00000000" w:rsidRPr="00000000">
        <w:rPr>
          <w:rtl w:val="0"/>
        </w:rPr>
        <w:t xml:space="preserve">.</w:t>
        <w:tab/>
        <w:tab/>
        <w:tab/>
        <w:tab/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Nas condições supracitadas, haverá a formação de uma onda de choque normal (OCN) na zona divergente do bocal, uma vez que a pressão de saída será superior à pressão necessária para a manutenção de um escoamento completamente isentrópico. Contudo, a localização exata da onda de choque formada depende das condições de operação do motor, em outras palavras, depende da altitude na qual o motor está operando. Assim, para a determinação de tal localização como função da altitude de operação, será utilizado o seguinte procedimento:</w:t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Determina-se o número de Mach na saída do bocal através da equação:</w:t>
      </w:r>
    </w:p>
    <w:p w:rsidR="00000000" w:rsidDel="00000000" w:rsidP="00000000" w:rsidRDefault="00000000" w:rsidRPr="00000000" w14:paraId="000001C1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450.0" w:type="dxa"/>
        <w:jc w:val="left"/>
        <w:tblInd w:w="-305.0" w:type="dxa"/>
        <w:tblLayout w:type="fixed"/>
        <w:tblLook w:val="0600"/>
      </w:tblPr>
      <w:tblGrid>
        <w:gridCol w:w="705"/>
        <w:gridCol w:w="7770"/>
        <w:gridCol w:w="975"/>
        <w:tblGridChange w:id="0">
          <w:tblGrid>
            <w:gridCol w:w="705"/>
            <w:gridCol w:w="7770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sz w:val="28"/>
                      <w:szCs w:val="28"/>
                    </w:rPr>
                  </m:ctrlPr>
                </m:sSubSupPr>
                <m:e>
                  <m:r>
                    <w:rPr>
                      <w:sz w:val="28"/>
                      <w:szCs w:val="28"/>
                    </w:rPr>
                    <m:t xml:space="preserve">M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e</m:t>
                  </m:r>
                </m:sub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bSup>
              <m:r>
                <w:rPr>
                  <w:sz w:val="28"/>
                  <w:szCs w:val="28"/>
                </w:rPr>
                <m:t xml:space="preserve"> =-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>γ</m:t>
                  </m:r>
                  <m:r>
                    <w:rPr>
                      <w:sz w:val="28"/>
                      <w:szCs w:val="28"/>
                    </w:rPr>
                    <m:t xml:space="preserve">-1</m:t>
                  </m:r>
                </m:den>
              </m:f>
              <m:r>
                <w:rPr>
                  <w:sz w:val="28"/>
                  <w:szCs w:val="28"/>
                </w:rPr>
                <m:t xml:space="preserve">+</m:t>
              </m:r>
              <m:rad>
                <m:radPr>
                  <m:degHide m:val="1"/>
                  <m:ctrlPr>
                    <w:rPr>
                      <w:sz w:val="28"/>
                      <w:szCs w:val="28"/>
                    </w:rPr>
                  </m:ctrlPr>
                </m:radPr>
                <m:e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num>
                    <m:den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(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-1)</m:t>
                          </m:r>
                        </m:e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sz w:val="28"/>
                      <w:szCs w:val="28"/>
                    </w:rPr>
                    <m:t xml:space="preserve">+</m:t>
                  </m:r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</m:t>
                      </m:r>
                    </m:den>
                  </m:f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>γ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+1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c</m:t>
                                  </m:r>
                                </m:sub>
                              </m:s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'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e</m:t>
                                  </m:r>
                                </m:sub>
                              </m:sSub>
                            </m:den>
                          </m:f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1</m:t>
                              </m:r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>ε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e>
              </m:rad>
              <m:r>
                <w:rPr>
                  <w:sz w:val="28"/>
                  <w:szCs w:val="28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(45)</w:t>
            </w:r>
          </w:p>
        </w:tc>
      </w:tr>
    </w:tbl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Analisando-se com cuidado a equação acima, nota-se que existem duas soluções para a mesma: uma correspondente a um regime subsônico e outra correspondente a um regime supersônico. Contudo, considerando-se que o escoamento a jusante de uma onda de choque normal é subsônico, apenas o valor subsônico de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 corresponde a uma solução fisicamente coerente.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De posse do valor do número de Mach calculado no passo 1, determina-se a razão entre as pressões total e estática a jusante da OCN, através da equação:</w:t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9045.0" w:type="dxa"/>
        <w:jc w:val="left"/>
        <w:tblInd w:w="100.0" w:type="pct"/>
        <w:tblLayout w:type="fixed"/>
        <w:tblLook w:val="0600"/>
      </w:tblPr>
      <w:tblGrid>
        <w:gridCol w:w="1230"/>
        <w:gridCol w:w="6465"/>
        <w:gridCol w:w="1350"/>
        <w:tblGridChange w:id="0">
          <w:tblGrid>
            <w:gridCol w:w="1230"/>
            <w:gridCol w:w="6465"/>
            <w:gridCol w:w="1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m:oMath>
              <m:f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sub>
                  </m:sSub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sz w:val="28"/>
                          <w:szCs w:val="28"/>
                        </w:rPr>
                        <m:t xml:space="preserve">1 + </m:t>
                      </m:r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M</m:t>
                          </m:r>
                        </m:e>
                        <m:sub>
                          <m:r>
                            <w:rPr>
                              <w:sz w:val="28"/>
                              <w:szCs w:val="28"/>
                            </w:rPr>
                            <m:t xml:space="preserve">e</m:t>
                          </m:r>
                        </m:sub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sup>
                      </m:sSubSup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>γ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 xml:space="preserve">(</m:t>
                      </m:r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-1)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(46)</w:t>
            </w:r>
          </w:p>
        </w:tc>
      </w:tr>
    </w:tbl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De posse da razão calculada no passo 2, determina-se a razão entre as pressões totais a jusante e a montante da OCN, através da equação:</w:t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045.0" w:type="dxa"/>
        <w:jc w:val="left"/>
        <w:tblInd w:w="100.0" w:type="pct"/>
        <w:tblLayout w:type="fixed"/>
        <w:tblLook w:val="0600"/>
      </w:tblPr>
      <w:tblGrid>
        <w:gridCol w:w="1155"/>
        <w:gridCol w:w="6495"/>
        <w:gridCol w:w="1395"/>
        <w:tblGridChange w:id="0">
          <w:tblGrid>
            <w:gridCol w:w="1155"/>
            <w:gridCol w:w="649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m:oMath>
              <m:f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0,1</m:t>
                      </m:r>
                    </m:sub>
                  </m:sSub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0,1</m:t>
                      </m:r>
                    </m:sub>
                  </m:sSub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sub>
                  </m:sSub>
                </m:den>
              </m:f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= </w:t>
            </w:r>
            <m:oMath>
              <m:f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sub>
                  </m:sSub>
                </m:den>
              </m:f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amb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'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(47)</w:t>
            </w:r>
          </w:p>
        </w:tc>
      </w:tr>
    </w:tbl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A partir da manipulação algébrica das equações para a variação da entropia ao longo de uma OCN, determina-se o valor do número de Mach a montante da onda de choque através da equação a seguir:</w:t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9045.0" w:type="dxa"/>
        <w:jc w:val="left"/>
        <w:tblInd w:w="100.0" w:type="pct"/>
        <w:tblLayout w:type="fixed"/>
        <w:tblLook w:val="0600"/>
      </w:tblPr>
      <w:tblGrid>
        <w:gridCol w:w="960"/>
        <w:gridCol w:w="7245"/>
        <w:gridCol w:w="840"/>
        <w:tblGridChange w:id="0">
          <w:tblGrid>
            <w:gridCol w:w="960"/>
            <w:gridCol w:w="7245"/>
            <w:gridCol w:w="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m:oMath>
              <m:f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0,1</m:t>
                      </m:r>
                    </m:sub>
                  </m:sSub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(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+1)</m:t>
                          </m:r>
                          <m:sSubSup>
                            <m:sSubSup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M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1</m:t>
                              </m:r>
                            </m:sub>
                            <m:sup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2 + (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-1)</m:t>
                          </m:r>
                          <m:sSubSup>
                            <m:sSubSup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M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1</m:t>
                              </m:r>
                            </m:sub>
                            <m:sup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>γ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 xml:space="preserve">(</m:t>
                      </m:r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-1)</m:t>
                      </m:r>
                    </m:den>
                  </m:f>
                </m:sup>
              </m:sSup>
              <m:r>
                <w:rPr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(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+1)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  <m:r>
                            <w:rPr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M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1</m:t>
                              </m:r>
                            </m:sub>
                            <m:sup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sup>
                          </m:sSubSup>
                          <m:r>
                            <w:rPr>
                              <w:sz w:val="28"/>
                              <w:szCs w:val="28"/>
                            </w:rPr>
                            <m:t xml:space="preserve"> - (</m:t>
                          </m:r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-1)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 xml:space="preserve">(</m:t>
                      </m:r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-1)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(48)</w:t>
            </w:r>
          </w:p>
        </w:tc>
      </w:tr>
    </w:tbl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Notemos</w:t>
      </w:r>
      <w:r w:rsidDel="00000000" w:rsidR="00000000" w:rsidRPr="00000000">
        <w:rPr>
          <w:rtl w:val="0"/>
        </w:rPr>
        <w:t xml:space="preserve"> que a equação apresentada acima é transcendental e, como tal, não possui solução analítica. Assim, deve-se recorrer a uma abordagem numérica para a resolução da mesma.</w:t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Finalmente, de posse do valor do número de Mach a montante da OCN, calculado no passo 4, determina-se a razão entre a área na seção onde ocorre a formação da onda de choque e a área da garganta do bocal (localização da OCN), através da seguinte relação:</w:t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9045.0" w:type="dxa"/>
        <w:jc w:val="left"/>
        <w:tblInd w:w="100.0" w:type="pct"/>
        <w:tblLayout w:type="fixed"/>
        <w:tblLook w:val="0600"/>
      </w:tblPr>
      <w:tblGrid>
        <w:gridCol w:w="990"/>
        <w:gridCol w:w="6855"/>
        <w:gridCol w:w="1200"/>
        <w:tblGridChange w:id="0">
          <w:tblGrid>
            <w:gridCol w:w="990"/>
            <w:gridCol w:w="6855"/>
            <w:gridCol w:w="1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m:oMath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("/>
                      <m:endChr m:val=")"/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A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A*</m:t>
                          </m:r>
                        </m:den>
                      </m:f>
                    </m:e>
                  </m:d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M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den>
              </m:f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</m:t>
                          </m:r>
                        </m:den>
                      </m:f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1 + </m:t>
                          </m:r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>γ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-1</m:t>
                              </m:r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den>
                          </m:f>
                          <m:sSubSup>
                            <m:sSubSup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M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1</m:t>
                              </m:r>
                            </m:sub>
                            <m:sup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</m:t>
                              </m:r>
                            </m:sup>
                          </m:sSubSup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+1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(49)</w:t>
            </w:r>
          </w:p>
        </w:tc>
      </w:tr>
    </w:tbl>
    <w:p w:rsidR="00000000" w:rsidDel="00000000" w:rsidP="00000000" w:rsidRDefault="00000000" w:rsidRPr="00000000" w14:paraId="000001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Variam-se as condições de operação (altitude) com passo de 1 km e são repetidas as etapas 1 a 5, até que a razão de áreas calculada na etapa 5 seja igual ou superior à razão de expansão de área do bocal estudado (</w:t>
      </w:r>
      <m:oMath>
        <m:r>
          <w:rPr/>
          <m:t xml:space="preserve">ε = 16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Nota-se que o processo descrito anteriormente é iterativo. Além disso, alguns de seus passos requerem a utilização de métodos numéricos. Sendo assim, com o objetivo de automatizar a tarefa supracitada e simplificar as análises requisitadas, foi desenvolvida uma rotina no </w:t>
      </w:r>
      <w:r w:rsidDel="00000000" w:rsidR="00000000" w:rsidRPr="00000000">
        <w:rPr>
          <w:i w:val="1"/>
          <w:rtl w:val="0"/>
        </w:rPr>
        <w:t xml:space="preserve">software GNU Octave</w:t>
      </w:r>
      <w:r w:rsidDel="00000000" w:rsidR="00000000" w:rsidRPr="00000000">
        <w:rPr>
          <w:rtl w:val="0"/>
        </w:rPr>
        <w:t xml:space="preserve">, a qual está anexada ao presente relatório. Utilizando-a, temos como resultado o seguinte gráfico da relação entre a posição do bocal onde a OCN se forma e a altitude de operação do motor:</w:t>
      </w:r>
    </w:p>
    <w:p w:rsidR="00000000" w:rsidDel="00000000" w:rsidP="00000000" w:rsidRDefault="00000000" w:rsidRPr="00000000" w14:paraId="000001E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1296" cy="376715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296" cy="3767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3: </w:t>
      </w:r>
      <w:r w:rsidDel="00000000" w:rsidR="00000000" w:rsidRPr="00000000">
        <w:rPr>
          <w:rtl w:val="0"/>
        </w:rPr>
        <w:t xml:space="preserve">Posição de formação da OCN no bocal como função da altitude de operação do motor</w:t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9">
      <w:pPr>
        <w:ind w:left="0" w:firstLine="720"/>
        <w:rPr/>
      </w:pPr>
      <w:r w:rsidDel="00000000" w:rsidR="00000000" w:rsidRPr="00000000">
        <w:rPr>
          <w:rtl w:val="0"/>
        </w:rPr>
        <w:t xml:space="preserve">Do gráfico mostrado na figura 3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pode-se notar que a onda de choque normal, onde que somente tem diferencial de gradientes de propriedade em um sentido, se forma na zona divergente do bocal e desloca-se em direção à seção de saída à medida que a altitude de operação do motor aumenta em relação ao nível do mar, até que sua posição de formação coincida com a posição da seção supracitada.</w:t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comportamento descrito anteriormente era esperado, uma vez que com o aumento da altitude de operação do motor há uma diminuição na pressão atmosférica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),</w:t>
      </w:r>
      <w:r w:rsidDel="00000000" w:rsidR="00000000" w:rsidRPr="00000000">
        <w:rPr>
          <w:rtl w:val="0"/>
        </w:rPr>
        <w:t xml:space="preserve"> o que implica na formação de uma OCN cada vez mais a jusante do escoamento no bocal.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ind w:left="0" w:firstLine="0"/>
        <w:rPr/>
      </w:pPr>
      <w:bookmarkStart w:colFirst="0" w:colLast="0" w:name="_v98x2y3d6x3v" w:id="15"/>
      <w:bookmarkEnd w:id="15"/>
      <w:r w:rsidDel="00000000" w:rsidR="00000000" w:rsidRPr="00000000">
        <w:rPr>
          <w:b w:val="1"/>
          <w:rtl w:val="0"/>
        </w:rPr>
        <w:t xml:space="preserve">4.3. Terceira</w:t>
      </w:r>
      <w:r w:rsidDel="00000000" w:rsidR="00000000" w:rsidRPr="00000000">
        <w:rPr>
          <w:b w:val="1"/>
          <w:rtl w:val="0"/>
        </w:rPr>
        <w:t xml:space="preserve"> etapa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720"/>
        <w:rPr/>
      </w:pPr>
      <w:r w:rsidDel="00000000" w:rsidR="00000000" w:rsidRPr="00000000">
        <w:rPr>
          <w:rtl w:val="0"/>
        </w:rPr>
        <w:t xml:space="preserve">Retomando-se a discussão iniciada na seção anterior, pode-se notar que, caso a pressão de saída do bocal seja menor do que a pressão ambiente, haverá a formação de uma onda de choque na zona divergente do bocal como uma forma de igualar a pressão de saída à pressão ambiente.</w:t>
      </w:r>
    </w:p>
    <w:p w:rsidR="00000000" w:rsidDel="00000000" w:rsidP="00000000" w:rsidRDefault="00000000" w:rsidRPr="00000000" w14:paraId="000001EE">
      <w:pPr>
        <w:ind w:left="0" w:firstLine="720"/>
        <w:rPr/>
      </w:pPr>
      <w:r w:rsidDel="00000000" w:rsidR="00000000" w:rsidRPr="00000000">
        <w:rPr>
          <w:rtl w:val="0"/>
        </w:rPr>
        <w:t xml:space="preserve">Contudo, quando a pressão de saída do bocal é exatamente igual à pressão ambiente, o escoamento ao longo do bocal pode ser considerado isentrópico e não há a formação de ondas de choque ou expansão ao longo do escoamento. Nessas condições, a seguinte relação é satisfeita: </w:t>
      </w:r>
    </w:p>
    <w:p w:rsidR="00000000" w:rsidDel="00000000" w:rsidP="00000000" w:rsidRDefault="00000000" w:rsidRPr="00000000" w14:paraId="000001EF">
      <w:pPr>
        <w:ind w:left="720" w:firstLine="720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9510.0" w:type="dxa"/>
        <w:jc w:val="left"/>
        <w:tblInd w:w="-275.0" w:type="dxa"/>
        <w:tblLayout w:type="fixed"/>
        <w:tblLook w:val="0600"/>
      </w:tblPr>
      <w:tblGrid>
        <w:gridCol w:w="1110"/>
        <w:gridCol w:w="7440"/>
        <w:gridCol w:w="960"/>
        <w:tblGridChange w:id="0">
          <w:tblGrid>
            <w:gridCol w:w="1110"/>
            <w:gridCol w:w="7440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ind w:firstLine="720"/>
              <w:rPr>
                <w:sz w:val="12"/>
                <w:szCs w:val="12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</w:t>
            </w:r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 xml:space="preserve">2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γ</m:t>
                      </m:r>
                      <m:r>
                        <w:rPr>
                          <w:sz w:val="28"/>
                          <w:szCs w:val="28"/>
                        </w:rPr>
                        <m:t xml:space="preserve">-1</m:t>
                      </m:r>
                    </m:den>
                  </m:f>
                </m:sup>
              </m:sSup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⋅</m:t>
                  </m:r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p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e6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p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γ</m:t>
                      </m:r>
                    </m:den>
                  </m:f>
                </m:sup>
              </m:sSup>
              <m:rad>
                <m:radPr>
                  <m:degHide m:val="1"/>
                  <m:ctrlPr>
                    <w:rPr>
                      <w:sz w:val="28"/>
                      <w:szCs w:val="28"/>
                    </w:rPr>
                  </m:ctrlPr>
                </m:radPr>
                <m:e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+1</m:t>
                          </m:r>
                        </m:num>
                        <m:den>
                          <m:r>
                            <w:rPr>
                              <w:sz w:val="28"/>
                              <w:szCs w:val="28"/>
                            </w:rPr>
                            <m:t>γ</m:t>
                          </m:r>
                          <m:r>
                            <w:rPr>
                              <w:sz w:val="28"/>
                              <w:szCs w:val="28"/>
                            </w:rPr>
                            <m:t xml:space="preserve">-1</m:t>
                          </m:r>
                        </m:den>
                      </m:f>
                    </m:e>
                  </m:d>
                  <m:r>
                    <w:rPr>
                      <w:sz w:val="28"/>
                      <w:szCs w:val="28"/>
                    </w:rPr>
                    <m:t>⋅</m:t>
                  </m:r>
                  <m:d>
                    <m:dPr>
                      <m:begChr m:val="("/>
                      <m:endChr m:val=")"/>
                      <m:ctrlPr>
                        <w:rPr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sz w:val="28"/>
                          <w:szCs w:val="28"/>
                        </w:rPr>
                        <m:t xml:space="preserve">1 -</m:t>
                      </m:r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begChr m:val="("/>
                              <m:endChr m:val=")"/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sz w:val="28"/>
                                          <w:szCs w:val="28"/>
                                        </w:rPr>
                                        <m:t xml:space="preserve">p</m:t>
                                      </m:r>
                                    </m:e>
                                    <m:sub>
                                      <m:r>
                                        <w:rPr>
                                          <w:sz w:val="28"/>
                                          <w:szCs w:val="28"/>
                                        </w:rPr>
                                        <m:t xml:space="preserve">e6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sz w:val="28"/>
                                          <w:szCs w:val="28"/>
                                        </w:rPr>
                                        <m:t xml:space="preserve">p</m:t>
                                      </m:r>
                                    </m:e>
                                    <m:sub>
                                      <m:r>
                                        <w:rPr>
                                          <w:sz w:val="28"/>
                                          <w:szCs w:val="28"/>
                                        </w:rPr>
                                        <m:t xml:space="preserve"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>γ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-1</m:t>
                              </m:r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>γ</m:t>
                              </m:r>
                            </m:den>
                          </m:f>
                        </m:sup>
                      </m:sSup>
                    </m:e>
                  </m:d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(50)</w:t>
            </w:r>
          </w:p>
        </w:tc>
      </w:tr>
    </w:tbl>
    <w:p w:rsidR="00000000" w:rsidDel="00000000" w:rsidP="00000000" w:rsidRDefault="00000000" w:rsidRPr="00000000" w14:paraId="000001F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72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equação acima deve ser resolvida para o valor da pressão de saída do bocal (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e6</w:t>
      </w:r>
      <w:r w:rsidDel="00000000" w:rsidR="00000000" w:rsidRPr="00000000">
        <w:rPr>
          <w:rtl w:val="0"/>
        </w:rPr>
        <w:t xml:space="preserve">) e, assim como a equação (48), é uma equação transcendental, a qual deve ser resolvida com o auxílio de algum recurso numérico. Assim, será utilizada uma rotina no </w:t>
      </w:r>
      <w:r w:rsidDel="00000000" w:rsidR="00000000" w:rsidRPr="00000000">
        <w:rPr>
          <w:i w:val="1"/>
          <w:rtl w:val="0"/>
        </w:rPr>
        <w:t xml:space="preserve">software GNU Octave</w:t>
      </w:r>
      <w:r w:rsidDel="00000000" w:rsidR="00000000" w:rsidRPr="00000000">
        <w:rPr>
          <w:rtl w:val="0"/>
        </w:rPr>
        <w:t xml:space="preserve">, anexada junto ao presente relatório, para resolvê-la.</w:t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Foram consideradas duas condições de operação para o cálculo da pressão de saída supracitada. Na primeira condição, a pressão no interior da câmara de combustão será considerada a pressão normal de projeto para o motor (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). Já na segunda condição, a pressão no interior da câmara de combustão será considerada a pressão com falhas na operação do motor (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’</w:t>
      </w:r>
      <w:r w:rsidDel="00000000" w:rsidR="00000000" w:rsidRPr="00000000">
        <w:rPr>
          <w:rtl w:val="0"/>
        </w:rPr>
        <w:t xml:space="preserve">). A seguir, após a resolução da equação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(50)</w:t>
      </w:r>
      <w:r w:rsidDel="00000000" w:rsidR="00000000" w:rsidRPr="00000000">
        <w:rPr>
          <w:rtl w:val="0"/>
        </w:rPr>
        <w:t xml:space="preserve"> e a determinação dos valores de pressão externa nas condições acima mencionadas, foram determinados, com o auxílio de uma tabela de propriedades da atmosfera padr</w:t>
      </w:r>
      <w:r w:rsidDel="00000000" w:rsidR="00000000" w:rsidRPr="00000000">
        <w:rPr>
          <w:rtl w:val="0"/>
        </w:rPr>
        <w:t xml:space="preserve">ão</w:t>
      </w:r>
      <w:r w:rsidDel="00000000" w:rsidR="00000000" w:rsidRPr="00000000">
        <w:rPr>
          <w:rtl w:val="0"/>
        </w:rPr>
        <w:t xml:space="preserve"> (ISA) [3],  as altitudes aproximadas para a satisfação da condição de escoamento isentrópico ao longo do bocal. Os resultados estão apresentados a seguir:</w:t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5"/>
        <w:gridCol w:w="2267.5"/>
        <w:gridCol w:w="2267.5"/>
        <w:gridCol w:w="2267.5"/>
        <w:tblGridChange w:id="0">
          <w:tblGrid>
            <w:gridCol w:w="2267.5"/>
            <w:gridCol w:w="2267.5"/>
            <w:gridCol w:w="2267.5"/>
            <w:gridCol w:w="226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vertAlign w:val="subscript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0  </w:t>
            </w:r>
            <w:r w:rsidDel="00000000" w:rsidR="00000000" w:rsidRPr="00000000">
              <w:rPr>
                <w:b w:val="1"/>
                <w:rtl w:val="0"/>
              </w:rPr>
              <w:t xml:space="preserve">[MPa]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vertAlign w:val="subscript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b   </w:t>
            </w:r>
            <w:r w:rsidDel="00000000" w:rsidR="00000000" w:rsidRPr="00000000">
              <w:rPr>
                <w:b w:val="1"/>
                <w:rtl w:val="0"/>
              </w:rPr>
              <w:t xml:space="preserve">[Pa]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Altitude Aproximada [m]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Sem Falhas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 = 7,0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60.923,0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 Falhas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’ = 0,7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6.092,3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19.400</w:t>
            </w:r>
          </w:p>
        </w:tc>
      </w:tr>
    </w:tbl>
    <w:p w:rsidR="00000000" w:rsidDel="00000000" w:rsidP="00000000" w:rsidRDefault="00000000" w:rsidRPr="00000000" w14:paraId="00000208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Tabela 2</w:t>
      </w:r>
      <w:r w:rsidDel="00000000" w:rsidR="00000000" w:rsidRPr="00000000">
        <w:rPr>
          <w:rtl w:val="0"/>
        </w:rPr>
        <w:t xml:space="preserve">: Comparativo entre operação normal e pressão falha</w:t>
      </w:r>
    </w:p>
    <w:p w:rsidR="00000000" w:rsidDel="00000000" w:rsidP="00000000" w:rsidRDefault="00000000" w:rsidRPr="00000000" w14:paraId="000002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Consideremos, agora, duas situações distintas. Na primeira situação, o motor opera em uma altitude inferior à calculada para uma das condições de operação explicitadas acima. Nessa condição, a pressão na saída será inferior à pressão de “</w:t>
      </w:r>
      <w:r w:rsidDel="00000000" w:rsidR="00000000" w:rsidRPr="00000000">
        <w:rPr>
          <w:i w:val="1"/>
          <w:rtl w:val="0"/>
        </w:rPr>
        <w:t xml:space="preserve">backpressure</w:t>
      </w:r>
      <w:r w:rsidDel="00000000" w:rsidR="00000000" w:rsidRPr="00000000">
        <w:rPr>
          <w:rtl w:val="0"/>
        </w:rPr>
        <w:t xml:space="preserve">” do escoamento, de forma que haverá a formação de ondas de choque oblíquas na saída do bocal. Diz-se que, nessas condições, o bocal encontra-se em regime sobre-expandido (“</w:t>
      </w:r>
      <w:r w:rsidDel="00000000" w:rsidR="00000000" w:rsidRPr="00000000">
        <w:rPr>
          <w:i w:val="1"/>
          <w:rtl w:val="0"/>
        </w:rPr>
        <w:t xml:space="preserve">overexpanded</w:t>
      </w:r>
      <w:r w:rsidDel="00000000" w:rsidR="00000000" w:rsidRPr="00000000">
        <w:rPr>
          <w:rtl w:val="0"/>
        </w:rPr>
        <w:t xml:space="preserve">”). A figura abaixo ilustra a primeira situação.</w:t>
      </w:r>
    </w:p>
    <w:p w:rsidR="00000000" w:rsidDel="00000000" w:rsidP="00000000" w:rsidRDefault="00000000" w:rsidRPr="00000000" w14:paraId="000002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8632" cy="2032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4:</w:t>
      </w:r>
      <w:r w:rsidDel="00000000" w:rsidR="00000000" w:rsidRPr="00000000">
        <w:rPr>
          <w:rtl w:val="0"/>
        </w:rPr>
        <w:t xml:space="preserve"> Exemplo da formação de ondas de choque oblíquas na saída do bocal </w:t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Considerando-se agora uma segunda situação em que o motor opera em uma altitude superior a qualquer uma das calculadas anteriormente, a pressão de “</w:t>
      </w:r>
      <w:r w:rsidDel="00000000" w:rsidR="00000000" w:rsidRPr="00000000">
        <w:rPr>
          <w:i w:val="1"/>
          <w:rtl w:val="0"/>
        </w:rPr>
        <w:t xml:space="preserve">F”</w:t>
      </w:r>
      <w:r w:rsidDel="00000000" w:rsidR="00000000" w:rsidRPr="00000000">
        <w:rPr>
          <w:rtl w:val="0"/>
        </w:rPr>
        <w:t xml:space="preserve"> do escoamento será superior à pressão de saída do bocal, de forma que haverá a formação de ondas de expansão na saída do bocal. Diz-se que, nessas condições, o bocal encontra-se em regime sub-expandido (“</w:t>
      </w:r>
      <w:r w:rsidDel="00000000" w:rsidR="00000000" w:rsidRPr="00000000">
        <w:rPr>
          <w:i w:val="1"/>
          <w:rtl w:val="0"/>
        </w:rPr>
        <w:t xml:space="preserve">underexpanded</w:t>
      </w:r>
      <w:r w:rsidDel="00000000" w:rsidR="00000000" w:rsidRPr="00000000">
        <w:rPr>
          <w:rtl w:val="0"/>
        </w:rPr>
        <w:t xml:space="preserve">”). A figura abaixo ilustra a segunda situação.</w:t>
        <w:tab/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58632" cy="2298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5:</w:t>
      </w:r>
      <w:r w:rsidDel="00000000" w:rsidR="00000000" w:rsidRPr="00000000">
        <w:rPr>
          <w:rtl w:val="0"/>
        </w:rPr>
        <w:t xml:space="preserve"> Exemplo da formação de ondas de expansão na saída do bocal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ind w:left="0" w:firstLine="0"/>
        <w:rPr>
          <w:b w:val="1"/>
        </w:rPr>
      </w:pPr>
      <w:bookmarkStart w:colFirst="0" w:colLast="0" w:name="_c0ocmi1j2oy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ind w:left="0" w:firstLine="0"/>
        <w:rPr/>
      </w:pPr>
      <w:bookmarkStart w:colFirst="0" w:colLast="0" w:name="_kngokpgn5yji" w:id="17"/>
      <w:bookmarkEnd w:id="17"/>
      <w:r w:rsidDel="00000000" w:rsidR="00000000" w:rsidRPr="00000000">
        <w:rPr>
          <w:b w:val="1"/>
          <w:rtl w:val="0"/>
        </w:rPr>
        <w:t xml:space="preserve">4.4. </w:t>
      </w:r>
      <w:r w:rsidDel="00000000" w:rsidR="00000000" w:rsidRPr="00000000">
        <w:rPr>
          <w:b w:val="1"/>
          <w:rtl w:val="0"/>
        </w:rPr>
        <w:t xml:space="preserve">Quarta etapa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720"/>
        <w:rPr/>
      </w:pPr>
      <w:r w:rsidDel="00000000" w:rsidR="00000000" w:rsidRPr="00000000">
        <w:rPr>
          <w:rtl w:val="0"/>
        </w:rPr>
        <w:t xml:space="preserve">Considerando-se as duas condições de operação para o motor em questão, podemos calcular um parâmetro de projeto muito importante, denominado razão de pressão do bocal, através da expressão a seguir: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9510.0" w:type="dxa"/>
        <w:jc w:val="left"/>
        <w:tblInd w:w="-275.0" w:type="dxa"/>
        <w:tblLayout w:type="fixed"/>
        <w:tblLook w:val="0600"/>
      </w:tblPr>
      <w:tblGrid>
        <w:gridCol w:w="1110"/>
        <w:gridCol w:w="7440"/>
        <w:gridCol w:w="960"/>
        <w:tblGridChange w:id="0">
          <w:tblGrid>
            <w:gridCol w:w="1110"/>
            <w:gridCol w:w="7440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ind w:left="0" w:firstLine="0"/>
              <w:jc w:val="center"/>
              <w:rPr>
                <w:sz w:val="2"/>
                <w:szCs w:val="2"/>
              </w:rPr>
            </w:pPr>
            <m:oMath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n</m:t>
                  </m:r>
                </m:sub>
              </m:sSub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amb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(51)</w:t>
            </w:r>
          </w:p>
        </w:tc>
      </w:tr>
    </w:tbl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720"/>
        <w:rPr/>
      </w:pPr>
      <w:r w:rsidDel="00000000" w:rsidR="00000000" w:rsidRPr="00000000">
        <w:rPr>
          <w:rtl w:val="0"/>
        </w:rPr>
        <w:t xml:space="preserve">De posse da expressão apresentada acima, podemos notar, de forma imediata, que a mínima razão de pressão para o bocal ocorre ao nível do mar, onde a pressão atmosférica é máxima (considerando-se a região de operação para o motor de interesse para o projeto). Assim, tomando-se as duas condições supracitadas, temos: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  <w:t xml:space="preserve">1) Motor operando sem falhas:</w:t>
      </w:r>
    </w:p>
    <w:p w:rsidR="00000000" w:rsidDel="00000000" w:rsidP="00000000" w:rsidRDefault="00000000" w:rsidRPr="00000000" w14:paraId="0000021E">
      <w:pPr>
        <w:ind w:left="0" w:firstLine="720"/>
        <w:rPr/>
      </w:pPr>
      <w:r w:rsidDel="00000000" w:rsidR="00000000" w:rsidRPr="00000000">
        <w:rPr>
          <w:rtl w:val="0"/>
        </w:rPr>
        <w:t xml:space="preserve">Nesse caso, temos que a pressão na câmara de combustão é dada por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7</w:t>
      </w:r>
      <w:r w:rsidDel="00000000" w:rsidR="00000000" w:rsidRPr="00000000">
        <w:rPr>
          <w:rtl w:val="0"/>
        </w:rPr>
        <w:t xml:space="preserve"> MPa e a razão de pressão mínima do bocal é dada por: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510.0" w:type="dxa"/>
        <w:jc w:val="left"/>
        <w:tblInd w:w="-275.0" w:type="dxa"/>
        <w:tblLayout w:type="fixed"/>
        <w:tblLook w:val="0600"/>
      </w:tblPr>
      <w:tblGrid>
        <w:gridCol w:w="1110"/>
        <w:gridCol w:w="7440"/>
        <w:gridCol w:w="960"/>
        <w:tblGridChange w:id="0">
          <w:tblGrid>
            <w:gridCol w:w="1110"/>
            <w:gridCol w:w="7440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ind w:left="0" w:firstLine="0"/>
              <w:jc w:val="center"/>
              <w:rPr/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c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amb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 = </w:t>
            </w: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7 [MPa]</m:t>
                  </m:r>
                </m:num>
                <m:den>
                  <m:r>
                    <w:rPr/>
                    <m:t xml:space="preserve">0,101325  [MPa]</m:t>
                  </m:r>
                </m:den>
              </m:f>
              <m:r>
                <w:rPr/>
                <m:t>≈</m:t>
              </m:r>
              <m:r>
                <w:rPr/>
                <m:t xml:space="preserve">69,08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(52)</w:t>
            </w:r>
          </w:p>
        </w:tc>
      </w:tr>
    </w:tbl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720"/>
        <w:rPr/>
      </w:pPr>
      <w:r w:rsidDel="00000000" w:rsidR="00000000" w:rsidRPr="00000000">
        <w:rPr>
          <w:rtl w:val="0"/>
        </w:rPr>
        <w:t xml:space="preserve">Assim, sendo </w:t>
      </w:r>
      <m:oMath>
        <m:r>
          <m:t>ε</m:t>
        </m:r>
        <m:r>
          <w:rPr>
            <w:i w:val="1"/>
          </w:rPr>
          <m:t xml:space="preserve">=16</m:t>
        </m:r>
      </m:oMath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  <w:t xml:space="preserve">a razão de expansão de área para o motor estudado, temos que a região de operação do bocal do motor é dada pela figura a seguir: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232833</wp:posOffset>
            </wp:positionH>
            <wp:positionV relativeFrom="paragraph">
              <wp:posOffset>318558</wp:posOffset>
            </wp:positionV>
            <wp:extent cx="5278946" cy="3624876"/>
            <wp:effectExtent b="0" l="0" r="0" t="0"/>
            <wp:wrapTopAndBottom distB="57150" distT="5715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946" cy="3624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ind w:left="0" w:firstLine="720"/>
        <w:jc w:val="center"/>
        <w:rPr/>
      </w:pPr>
      <w:r w:rsidDel="00000000" w:rsidR="00000000" w:rsidRPr="00000000">
        <w:rPr>
          <w:b w:val="1"/>
          <w:rtl w:val="0"/>
        </w:rPr>
        <w:t xml:space="preserve">Figura 6: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Região de operação do motor sem falhas</w:t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720"/>
        <w:rPr/>
      </w:pPr>
      <w:r w:rsidDel="00000000" w:rsidR="00000000" w:rsidRPr="00000000">
        <w:rPr>
          <w:rtl w:val="0"/>
        </w:rPr>
        <w:t xml:space="preserve">2) Motor operando com falhas:</w:t>
      </w:r>
    </w:p>
    <w:p w:rsidR="00000000" w:rsidDel="00000000" w:rsidP="00000000" w:rsidRDefault="00000000" w:rsidRPr="00000000" w14:paraId="0000022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720"/>
        <w:rPr/>
      </w:pPr>
      <w:r w:rsidDel="00000000" w:rsidR="00000000" w:rsidRPr="00000000">
        <w:rPr>
          <w:rtl w:val="0"/>
        </w:rPr>
        <w:t xml:space="preserve">Nesse caso, por sua vez, temos que a pressão na câmara de combustão é dada por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0,7</w:t>
      </w:r>
      <w:r w:rsidDel="00000000" w:rsidR="00000000" w:rsidRPr="00000000">
        <w:rPr>
          <w:rtl w:val="0"/>
        </w:rPr>
        <w:t xml:space="preserve"> MPa e a razão de pressão mínima do bocal é dada por:</w:t>
      </w:r>
    </w:p>
    <w:tbl>
      <w:tblPr>
        <w:tblStyle w:val="Table56"/>
        <w:tblW w:w="9510.0" w:type="dxa"/>
        <w:jc w:val="left"/>
        <w:tblInd w:w="-275.0" w:type="dxa"/>
        <w:tblLayout w:type="fixed"/>
        <w:tblLook w:val="0600"/>
      </w:tblPr>
      <w:tblGrid>
        <w:gridCol w:w="1110"/>
        <w:gridCol w:w="7440"/>
        <w:gridCol w:w="960"/>
        <w:tblGridChange w:id="0">
          <w:tblGrid>
            <w:gridCol w:w="1110"/>
            <w:gridCol w:w="7440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hd w:fill="auto" w:val="clear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ind w:left="0" w:firstLine="0"/>
              <w:jc w:val="center"/>
              <w:rPr/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c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amb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 = </w:t>
            </w: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0,7 [MPa]</m:t>
                  </m:r>
                </m:num>
                <m:den>
                  <m:r>
                    <w:rPr/>
                    <m:t xml:space="preserve">0,101325  [MPa]</m:t>
                  </m:r>
                </m:den>
              </m:f>
              <m:r>
                <w:rPr/>
                <m:t>≈</m:t>
              </m:r>
              <m:r>
                <w:rPr/>
                <m:t xml:space="preserve">6,908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hd w:fill="auto" w:val="clear"/>
              <w:spacing w:after="0" w:before="0" w:line="240" w:lineRule="auto"/>
              <w:ind w:left="0"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(53)</w:t>
            </w:r>
          </w:p>
        </w:tc>
      </w:tr>
    </w:tbl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720"/>
        <w:rPr/>
      </w:pPr>
      <w:r w:rsidDel="00000000" w:rsidR="00000000" w:rsidRPr="00000000">
        <w:rPr>
          <w:rtl w:val="0"/>
        </w:rPr>
        <w:t xml:space="preserve">Novamente, localizando-se a região de operação do motor, nas condições supracitadas, no diagrama de operação de bocais, temos: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720"/>
        <w:jc w:val="center"/>
        <w:rPr/>
      </w:pPr>
      <w:r w:rsidDel="00000000" w:rsidR="00000000" w:rsidRPr="00000000">
        <w:rPr>
          <w:b w:val="1"/>
          <w:rtl w:val="0"/>
        </w:rPr>
        <w:t xml:space="preserve">Figura 7:</w:t>
      </w:r>
      <w:r w:rsidDel="00000000" w:rsidR="00000000" w:rsidRPr="00000000">
        <w:rPr>
          <w:rtl w:val="0"/>
        </w:rPr>
        <w:t xml:space="preserve"> Região de operação do motor com falhas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142875</wp:posOffset>
            </wp:positionV>
            <wp:extent cx="5758632" cy="3860800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720"/>
        <w:rPr/>
      </w:pPr>
      <w:r w:rsidDel="00000000" w:rsidR="00000000" w:rsidRPr="00000000">
        <w:rPr>
          <w:rtl w:val="0"/>
        </w:rPr>
        <w:t xml:space="preserve">Nota-se, das figuras apresentadas acima, que a região de operação para o motor com falhas é consideravelmente maior do que a mesma região para o motor sem falhas, de forma que, na condição com falhas, o motor experimentará fenômenos como a formação de ondas de choque normais no interior do bocal, assim como reflexões de Mach.</w:t>
      </w:r>
    </w:p>
    <w:p w:rsidR="00000000" w:rsidDel="00000000" w:rsidP="00000000" w:rsidRDefault="00000000" w:rsidRPr="00000000" w14:paraId="00000236">
      <w:pPr>
        <w:ind w:left="0" w:firstLine="720"/>
        <w:rPr/>
      </w:pPr>
      <w:r w:rsidDel="00000000" w:rsidR="00000000" w:rsidRPr="00000000">
        <w:rPr>
          <w:rtl w:val="0"/>
        </w:rPr>
        <w:t xml:space="preserve">Nesse ponto, vale ressaltar que as f</w:t>
      </w:r>
      <w:r w:rsidDel="00000000" w:rsidR="00000000" w:rsidRPr="00000000">
        <w:rPr>
          <w:rtl w:val="0"/>
        </w:rPr>
        <w:t xml:space="preserve">iguras 6 e 7</w:t>
      </w:r>
      <w:r w:rsidDel="00000000" w:rsidR="00000000" w:rsidRPr="00000000">
        <w:rPr>
          <w:rtl w:val="0"/>
        </w:rPr>
        <w:t xml:space="preserve"> apresentam diagramas de operação de bocais para </w:t>
      </w:r>
      <m:oMath>
        <m:r>
          <m:t>γ</m:t>
        </m:r>
        <m:r>
          <w:rPr/>
          <m:t xml:space="preserve">=1,4</m:t>
        </m:r>
      </m:oMath>
      <w:r w:rsidDel="00000000" w:rsidR="00000000" w:rsidRPr="00000000">
        <w:rPr>
          <w:rtl w:val="0"/>
        </w:rPr>
        <w:t xml:space="preserve">, de forma que, ao utilizarmos tais diagramas para a localização da região de operação do motor F-1, um erro é introduzido na metodologia, uma vez que, para o motor em questão, </w:t>
      </w:r>
      <m:oMath>
        <m:r>
          <m:t>γ</m:t>
        </m:r>
        <m:r>
          <w:rPr/>
          <m:t xml:space="preserve">=1,1207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ind w:left="0" w:firstLine="0"/>
        <w:rPr/>
      </w:pPr>
      <w:bookmarkStart w:colFirst="0" w:colLast="0" w:name="_7zj7owjyjj7d" w:id="18"/>
      <w:bookmarkEnd w:id="18"/>
      <w:r w:rsidDel="00000000" w:rsidR="00000000" w:rsidRPr="00000000">
        <w:rPr>
          <w:rtl w:val="0"/>
        </w:rPr>
        <w:t xml:space="preserve">5. Conclusões</w:t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Por meio de todo o processo exposto anteriormente é possível concluir que todas as etapas executadas resultaram em condições esperadas, ou seja, propriedades do escoamento condizentes com a realidade. Sendo assim, o presente relatório foi capaz de não somente executar de maneira adequada todas as solicitações, como também gerou um documento capaz de fornecer os passos de como obter tais respostas.</w:t>
      </w:r>
    </w:p>
    <w:p w:rsidR="00000000" w:rsidDel="00000000" w:rsidP="00000000" w:rsidRDefault="00000000" w:rsidRPr="00000000" w14:paraId="0000023A">
      <w:pPr>
        <w:ind w:left="0" w:firstLine="720"/>
        <w:rPr/>
      </w:pPr>
      <w:r w:rsidDel="00000000" w:rsidR="00000000" w:rsidRPr="00000000">
        <w:rPr>
          <w:rtl w:val="0"/>
        </w:rPr>
        <w:t xml:space="preserve">No mais, possibilitou-se elaborar ferramentas computacionais que analisam os comportamentos do escoamento ao longo de um bocal convergente divergente de um motor foguete. Portanto, o devido entendimento deste documento evoca os princípios estudados e utilizados ao longo da disciplina de “Dinâmica de Gases”, fator fundamental para compreensão ampla </w:t>
      </w:r>
      <w:r w:rsidDel="00000000" w:rsidR="00000000" w:rsidRPr="00000000">
        <w:rPr>
          <w:rtl w:val="0"/>
        </w:rPr>
        <w:t xml:space="preserve">dos mais</w:t>
      </w:r>
      <w:r w:rsidDel="00000000" w:rsidR="00000000" w:rsidRPr="00000000">
        <w:rPr>
          <w:rtl w:val="0"/>
        </w:rPr>
        <w:t xml:space="preserve"> diversos fenômenos no âmbito de escoamento de fluidos.</w:t>
      </w:r>
    </w:p>
    <w:p w:rsidR="00000000" w:rsidDel="00000000" w:rsidP="00000000" w:rsidRDefault="00000000" w:rsidRPr="00000000" w14:paraId="0000023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ind w:left="0" w:firstLine="0"/>
        <w:rPr/>
      </w:pPr>
      <w:bookmarkStart w:colFirst="0" w:colLast="0" w:name="_fjp8m1fr62z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ind w:left="0" w:firstLine="0"/>
        <w:rPr/>
      </w:pPr>
      <w:bookmarkStart w:colFirst="0" w:colLast="0" w:name="_bl8h8f34ohp" w:id="20"/>
      <w:bookmarkEnd w:id="20"/>
      <w:r w:rsidDel="00000000" w:rsidR="00000000" w:rsidRPr="00000000">
        <w:rPr>
          <w:rtl w:val="0"/>
        </w:rPr>
        <w:t xml:space="preserve">6. Referên</w:t>
      </w:r>
      <w:r w:rsidDel="00000000" w:rsidR="00000000" w:rsidRPr="00000000">
        <w:rPr>
          <w:rtl w:val="0"/>
        </w:rPr>
        <w:t xml:space="preserve">cias Bibliográfic</w:t>
      </w: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  <w:t xml:space="preserve">[1] </w:t>
      </w:r>
      <w:r w:rsidDel="00000000" w:rsidR="00000000" w:rsidRPr="00000000">
        <w:rPr>
          <w:b w:val="1"/>
          <w:rtl w:val="0"/>
        </w:rPr>
        <w:t xml:space="preserve">Comparison of orbital rocket engines</w:t>
      </w:r>
      <w:r w:rsidDel="00000000" w:rsidR="00000000" w:rsidRPr="00000000">
        <w:rPr>
          <w:rtl w:val="0"/>
        </w:rPr>
        <w:t xml:space="preserve">. Disponível em: &lt;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https://en.wikipedia.org/wiki/Comparison_of_orbital_rocket_engines</w:t>
        </w:r>
      </w:hyperlink>
      <w:r w:rsidDel="00000000" w:rsidR="00000000" w:rsidRPr="00000000">
        <w:rPr>
          <w:rtl w:val="0"/>
        </w:rPr>
        <w:t xml:space="preserve">&gt;. Acesso em 14 de Abril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  <w:t xml:space="preserve">[2] </w:t>
      </w:r>
      <w:r w:rsidDel="00000000" w:rsidR="00000000" w:rsidRPr="00000000">
        <w:rPr>
          <w:b w:val="1"/>
          <w:rtl w:val="0"/>
        </w:rPr>
        <w:t xml:space="preserve">International Standard Atmosphere</w:t>
      </w:r>
      <w:r w:rsidDel="00000000" w:rsidR="00000000" w:rsidRPr="00000000">
        <w:rPr>
          <w:rtl w:val="0"/>
        </w:rPr>
        <w:t xml:space="preserve">. Disponível em: &lt;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https://www.engineeringtoolbox.com/international-standard-atmosphere-d_985.html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. Acesso em 13 de Abril de 2022.</w:t>
      </w:r>
    </w:p>
    <w:p w:rsidR="00000000" w:rsidDel="00000000" w:rsidP="00000000" w:rsidRDefault="00000000" w:rsidRPr="00000000" w14:paraId="0000024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[3] </w:t>
      </w:r>
      <w:r w:rsidDel="00000000" w:rsidR="00000000" w:rsidRPr="00000000">
        <w:rPr>
          <w:b w:val="1"/>
          <w:rtl w:val="0"/>
        </w:rPr>
        <w:t xml:space="preserve">Anderson, J.D.</w:t>
      </w:r>
      <w:r w:rsidDel="00000000" w:rsidR="00000000" w:rsidRPr="00000000">
        <w:rPr>
          <w:rtl w:val="0"/>
        </w:rPr>
        <w:t xml:space="preserve"> Fundamentos de Engenharia Aeronáutica: Introdução ao Voo. 7 ed. Porto Alegre: AMGH,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699.1999999999998" w:left="1699.1999999999998" w:right="1137.6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02122"/>
        <w:sz w:val="24"/>
        <w:szCs w:val="24"/>
        <w:lang w:val="en"/>
      </w:rPr>
    </w:rPrDefault>
    <w:pPrDefault>
      <w:pPr>
        <w:shd w:fill="ffffff" w:val="clear"/>
        <w:spacing w:after="100" w:before="100" w:line="360" w:lineRule="auto"/>
        <w:ind w:left="720"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firstLine="720"/>
    </w:pPr>
    <w:rPr/>
  </w:style>
  <w:style w:type="paragraph" w:styleId="Heading3">
    <w:name w:val="heading 3"/>
    <w:basedOn w:val="Normal"/>
    <w:next w:val="Normal"/>
    <w:pPr>
      <w:keepNext w:val="1"/>
      <w:keepLines w:val="1"/>
      <w:ind w:firstLine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yperlink" Target="https://www.engineeringtoolbox.com/international-standard-atmosphere-d_985.html" TargetMode="External"/><Relationship Id="rId16" Type="http://schemas.openxmlformats.org/officeDocument/2006/relationships/hyperlink" Target="https://en.wikipedia.org/wiki/Comparison_of_orbital_rocket_engine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