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jc w:val="center"/>
        <w:rPr>
          <w:rFonts w:ascii="Montserrat" w:cs="Montserrat" w:eastAsia="Montserrat" w:hAnsi="Montserrat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jc w:val="center"/>
        <w:rPr>
          <w:rFonts w:ascii="Montserrat" w:cs="Montserrat" w:eastAsia="Montserrat" w:hAnsi="Montserrat"/>
          <w:b w:val="1"/>
          <w:color w:val="40404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28"/>
          <w:szCs w:val="28"/>
          <w:rtl w:val="0"/>
        </w:rPr>
        <w:t xml:space="preserve">A RESILIÊNCIA NA SUA HISTÓRIA PESSOAL</w:t>
      </w:r>
    </w:p>
    <w:tbl>
      <w:tblPr>
        <w:tblStyle w:val="Table1"/>
        <w:tblW w:w="152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0"/>
        <w:gridCol w:w="3040"/>
        <w:gridCol w:w="3040"/>
        <w:gridCol w:w="3040"/>
        <w:gridCol w:w="3040"/>
        <w:tblGridChange w:id="0">
          <w:tblGrid>
            <w:gridCol w:w="3040"/>
            <w:gridCol w:w="3040"/>
            <w:gridCol w:w="3040"/>
            <w:gridCol w:w="3040"/>
            <w:gridCol w:w="304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Indique uma situação difícil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ou desafiadora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 que você já viveu no passado: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Como você se sentiu naquele momento?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Naquele momento, o que você imaginava que poderia acontecer?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 que realmente aconteceu depois?</w:t>
            </w:r>
          </w:p>
        </w:tc>
        <w:tc>
          <w:tcPr>
            <w:shd w:fill="ededed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40404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04040"/>
                <w:rtl w:val="0"/>
              </w:rPr>
              <w:t xml:space="preserve">O que ajudou você a superar o desafio ou problema?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Montserrat" w:cs="Montserrat" w:eastAsia="Montserrat" w:hAnsi="Montserrat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160" w:line="259" w:lineRule="auto"/>
        <w:rPr>
          <w:rFonts w:ascii="Calibri" w:cs="Calibri" w:eastAsia="Calibri" w:hAnsi="Calibri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8258175</wp:posOffset>
          </wp:positionH>
          <wp:positionV relativeFrom="paragraph">
            <wp:posOffset>-342899</wp:posOffset>
          </wp:positionV>
          <wp:extent cx="914400" cy="93878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938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