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36  ·  BLOCO 5 — NEGOCIAÇÃO E PERSUASÃO</w:t>
            </w:r>
          </w:p>
          <w:p>
            <w:pPr>
              <w:spacing w:after="80"/>
            </w:pPr>
            <w:r>
              <w:rPr>
                <w:rFonts w:ascii="Calibri" w:cs="Calibri" w:eastAsia="Calibri" w:hAnsi="Calibri"/>
                <w:b/>
                <w:bCs/>
                <w:color w:val="FFFFFF"/>
                <w:sz w:val="40"/>
                <w:szCs w:val="40"/>
              </w:rPr>
              <w:t xml:space="preserve">Handling Objections</w:t>
            </w:r>
          </w:p>
          <w:p>
            <w:r>
              <w:rPr>
                <w:rFonts w:ascii="Calibri" w:cs="Calibri" w:eastAsia="Calibri" w:hAnsi="Calibri"/>
                <w:i/>
                <w:iCs/>
                <w:color w:val="C9D6E3"/>
                <w:sz w:val="24"/>
                <w:szCs w:val="24"/>
              </w:rPr>
              <w:t xml:space="preserve">Lidando com objeções</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Uma objeção bem tratada em inglês não é rebatida — é acolhida e depois reformulada. Este tema ensina essa técnica, essencial em vendas, negociações e até conversas internas.</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objection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objeção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fair objection, let me address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raise a concern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levantar uma preocupação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She raised a concern about the timeline.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address (an objection)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responder a / lidar com</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address that objection directly.</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pushback</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resistência / contestação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got some pushback on the pricing structure.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anticipate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antecipar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anticipated that objection and came prepared.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valid concern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preocupação legítima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valid concern — let me explain how we handle 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reframe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reformular / reenquadrar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Let me reframe that a bit.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sticking point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ponto de impasse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Pricing has been the main sticking point.</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overcome (an objection)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superar (uma objeção)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managed to overcome most of their objections.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skepticism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ceticismo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 was some skepticism at first, which is normal.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acknowledge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reconhecer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to acknowledge that concern before moving 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deal-breaker</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fator decisivo negativo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Is this a deal-breaker, or something we can work through?</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"An Objection Is Information, Not an Attack"</w:t>
      </w:r>
    </w:p>
    <w:p>
      <w:pPr>
        <w:spacing w:after="160" w:line="300"/>
      </w:pPr>
      <w:r>
        <w:rPr>
          <w:rFonts w:ascii="Calibri" w:cs="Calibri" w:eastAsia="Calibri" w:hAnsi="Calibri"/>
          <w:b w:val="false"/>
          <w:bCs w:val="false"/>
          <w:i w:val="false"/>
          <w:iCs w:val="false"/>
          <w:color w:val="444444"/>
          <w:sz w:val="22"/>
          <w:szCs w:val="22"/>
        </w:rPr>
        <w:t xml:space="preserve">The instinct when facing an objection is often to defend immediately. In English, the more effective move is almost always to acknowledge first: "That's a valid concern" or "I understand why that's a sticking point" — before offering any counterargument.</w:t>
      </w:r>
    </w:p>
    <w:p>
      <w:pPr>
        <w:spacing w:after="160" w:line="300"/>
      </w:pPr>
      <w:r>
        <w:rPr>
          <w:rFonts w:ascii="Calibri" w:cs="Calibri" w:eastAsia="Calibri" w:hAnsi="Calibri"/>
          <w:b w:val="false"/>
          <w:bCs w:val="false"/>
          <w:i w:val="false"/>
          <w:iCs w:val="false"/>
          <w:color w:val="444444"/>
          <w:sz w:val="22"/>
          <w:szCs w:val="22"/>
        </w:rPr>
        <w:t xml:space="preserve">This isn't just politeness. Acknowledging an objection signals that you actually heard it, which makes the person more open to your response. Jumping straight to defense, even a good one, often triggers more resistance, not less.</w:t>
      </w:r>
    </w:p>
    <w:p>
      <w:pPr>
        <w:spacing w:after="160" w:line="300"/>
      </w:pPr>
      <w:r>
        <w:rPr>
          <w:rFonts w:ascii="Calibri" w:cs="Calibri" w:eastAsia="Calibri" w:hAnsi="Calibri"/>
          <w:b w:val="false"/>
          <w:bCs w:val="false"/>
          <w:i w:val="false"/>
          <w:iCs w:val="false"/>
          <w:color w:val="444444"/>
          <w:sz w:val="22"/>
          <w:szCs w:val="22"/>
        </w:rPr>
        <w:t xml:space="preserve">The best responses to objections also separate what's a real deal-breaker from what's just a concern worth addressing: "Is this something that would stop us moving forward entirely, or is it more that you need reassurance on how we'd handle it?" That question alone often does half the work of resolving the objection.</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audio/tema-36-handling-objections.mp3)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"Honestly, I'm a bit skeptical about the timeline you're proposing."</w:t>
            </w:r>
          </w:p>
          <w:p>
            <w:pPr>
              <w:spacing w:after="60"/>
            </w:pPr>
            <w:r>
              <w:rPr>
                <w:rFonts w:ascii="Calibri" w:cs="Calibri" w:eastAsia="Calibri" w:hAnsi="Calibri"/>
                <w:color w:val="444444"/>
                <w:sz w:val="21"/>
                <w:szCs w:val="21"/>
              </w:rPr>
              <w:t xml:space="preserve">"That's a fair concern, and I anticipated it. Is the timeline a deal-breaker, or would it help if I walked you through how we'd manage the risk?"</w:t>
            </w:r>
          </w:p>
        </w:tc>
      </w:tr>
    </w:tbl>
    <w:p>
      <w:pPr>
        <w:spacing w:after="160" w:line="300"/>
      </w:pPr>
      <w:r>
        <w:rPr>
          <w:rFonts w:ascii="Calibri" w:cs="Calibri" w:eastAsia="Calibri" w:hAnsi="Calibri"/>
          <w:b w:val="false"/>
          <w:bCs w:val="false"/>
          <w:i w:val="false"/>
          <w:iCs w:val="false"/>
          <w:color w:val="444444"/>
          <w:sz w:val="22"/>
          <w:szCs w:val="22"/>
        </w:rPr>
        <w:t xml:space="preserve">Note que a resposta reconhece a objeção antes de perguntar se é um impasse real ou só uma preocupação a esclarecer.</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What's an objection you commonly hear in your work? How do you usually respond?</w:t>
      </w:r>
    </w:p>
    <w:p>
      <w:pPr>
        <w:pStyle w:val="ListParagraph"/>
        <w:numPr>
          <w:ilvl w:val="0"/>
          <w:numId w:val="2"/>
        </w:numPr>
        <w:spacing w:after="140" w:line="280"/>
      </w:pPr>
      <w:r>
        <w:rPr>
          <w:rFonts w:ascii="Calibri" w:cs="Calibri" w:eastAsia="Calibri" w:hAnsi="Calibri"/>
          <w:color w:val="13293D"/>
          <w:sz w:val="22"/>
          <w:szCs w:val="22"/>
        </w:rPr>
        <w:t xml:space="preserve">Describe a time an objection turned out to be a deal-breaker versus just a concern.</w:t>
      </w:r>
    </w:p>
    <w:p>
      <w:pPr>
        <w:pStyle w:val="ListParagraph"/>
        <w:numPr>
          <w:ilvl w:val="0"/>
          <w:numId w:val="2"/>
        </w:numPr>
        <w:spacing w:after="140" w:line="280"/>
      </w:pPr>
      <w:r>
        <w:rPr>
          <w:rFonts w:ascii="Calibri" w:cs="Calibri" w:eastAsia="Calibri" w:hAnsi="Calibri"/>
          <w:color w:val="13293D"/>
          <w:sz w:val="22"/>
          <w:szCs w:val="22"/>
        </w:rPr>
        <w:t xml:space="preserve">How do you acknowledge an objection before responding to it?</w:t>
      </w:r>
    </w:p>
    <w:p>
      <w:pPr>
        <w:pStyle w:val="ListParagraph"/>
        <w:numPr>
          <w:ilvl w:val="0"/>
          <w:numId w:val="2"/>
        </w:numPr>
        <w:spacing w:after="140" w:line="280"/>
      </w:pPr>
      <w:r>
        <w:rPr>
          <w:rFonts w:ascii="Calibri" w:cs="Calibri" w:eastAsia="Calibri" w:hAnsi="Calibri"/>
          <w:color w:val="13293D"/>
          <w:sz w:val="22"/>
          <w:szCs w:val="22"/>
        </w:rPr>
        <w:t xml:space="preserve">What's an objection you should anticipate better in future conversations?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Responder a objeções com tato depende de suavizadores antes do contra-argumento e de estruturas hipotéticas.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 understand your concern, however...</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understand your concern, however, we've built in some flexibility.</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Reconhece a objeção antes de introduzir uma resposta ou contra-argumento.</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if we...?
(solução hipotética)</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if we broke the timeline into two phases?</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propor uma solução alternativa de forma colaborativa.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Voz passiva
(suavizar a objeção)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That's a fair concern — it's been raised before.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Suaviza a objeção ao despersonalizá-la, mostrando que não é incomum.</w:t>
            </w:r>
          </w:p>
        </w:tc>
      </w:tr>
    </w:tbl>
    <w:p>
      <w:pPr>
        <w:spacing w:after="160" w:line="300"/>
      </w:pPr>
      <w:r>
        <w:rPr>
          <w:rFonts w:ascii="Calibri" w:cs="Calibri" w:eastAsia="Calibri" w:hAnsi="Calibri"/>
          <w:b w:val="false"/>
          <w:bCs w:val="false"/>
          <w:i w:val="false"/>
          <w:iCs w:val="false"/>
          <w:color w:val="444444"/>
          <w:sz w:val="22"/>
          <w:szCs w:val="22"/>
        </w:rPr>
        <w:t xml:space="preserve">Dica prática: nunca comece a resposta a uma objeção com "but" — comece com "however" ou "that said", depois de reconhecer a preocupação. Soa muito menos defensivo.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What's an objection you hear often in your work, and how do you usually handle it?</w:t>
      </w:r>
    </w:p>
    <w:p>
      <w:pPr>
        <w:pStyle w:val="ListParagraph"/>
        <w:numPr>
          <w:ilvl w:val="0"/>
          <w:numId w:val="2"/>
        </w:numPr>
        <w:spacing w:after="140" w:line="280"/>
      </w:pPr>
      <w:r>
        <w:rPr>
          <w:rFonts w:ascii="Calibri" w:cs="Calibri" w:eastAsia="Calibri" w:hAnsi="Calibri"/>
          <w:color w:val="13293D"/>
          <w:sz w:val="22"/>
          <w:szCs w:val="22"/>
        </w:rPr>
        <w:t xml:space="preserve">Describe a time you anticipated an objection and were ready for it.</w:t>
      </w:r>
    </w:p>
    <w:p>
      <w:pPr>
        <w:pStyle w:val="ListParagraph"/>
        <w:numPr>
          <w:ilvl w:val="0"/>
          <w:numId w:val="2"/>
        </w:numPr>
        <w:spacing w:after="140" w:line="280"/>
      </w:pPr>
      <w:r>
        <w:rPr>
          <w:rFonts w:ascii="Calibri" w:cs="Calibri" w:eastAsia="Calibri" w:hAnsi="Calibri"/>
          <w:color w:val="13293D"/>
          <w:sz w:val="22"/>
          <w:szCs w:val="22"/>
        </w:rPr>
        <w:t xml:space="preserve">How do you tell the difference between a deal-breaker and a concern you can address?</w:t>
      </w:r>
    </w:p>
    <w:p>
      <w:pPr>
        <w:pStyle w:val="ListParagraph"/>
        <w:numPr>
          <w:ilvl w:val="0"/>
          <w:numId w:val="2"/>
        </w:numPr>
        <w:spacing w:after="140" w:line="280"/>
      </w:pPr>
      <w:r>
        <w:rPr>
          <w:rFonts w:ascii="Calibri" w:cs="Calibri" w:eastAsia="Calibri" w:hAnsi="Calibri"/>
          <w:color w:val="13293D"/>
          <w:sz w:val="22"/>
          <w:szCs w:val="22"/>
        </w:rPr>
        <w:t xml:space="preserve">What's your process for acknowledging an objection before responding?</w:t>
      </w:r>
    </w:p>
    <w:p>
      <w:pPr>
        <w:pStyle w:val="ListParagraph"/>
        <w:numPr>
          <w:ilvl w:val="0"/>
          <w:numId w:val="2"/>
        </w:numPr>
        <w:spacing w:after="140" w:line="280"/>
      </w:pPr>
      <w:r>
        <w:rPr>
          <w:rFonts w:ascii="Calibri" w:cs="Calibri" w:eastAsia="Calibri" w:hAnsi="Calibri"/>
          <w:color w:val="13293D"/>
          <w:sz w:val="22"/>
          <w:szCs w:val="22"/>
        </w:rPr>
        <w:t xml:space="preserve">Describe an objection that turned into a productive conversation, not a conflict.</w:t>
      </w:r>
    </w:p>
    <w:p>
      <w:pPr>
        <w:pStyle w:val="ListParagraph"/>
        <w:numPr>
          <w:ilvl w:val="0"/>
          <w:numId w:val="2"/>
        </w:numPr>
        <w:spacing w:after="140" w:line="280"/>
      </w:pPr>
      <w:r>
        <w:rPr>
          <w:rFonts w:ascii="Calibri" w:cs="Calibri" w:eastAsia="Calibri" w:hAnsi="Calibri"/>
          <w:color w:val="13293D"/>
          <w:sz w:val="22"/>
          <w:szCs w:val="22"/>
        </w:rPr>
        <w:t xml:space="preserve">How do you reframe an objection to make it easier to solve together?</w:t>
      </w:r>
    </w:p>
    <w:p>
      <w:pPr>
        <w:pStyle w:val="ListParagraph"/>
        <w:numPr>
          <w:ilvl w:val="0"/>
          <w:numId w:val="2"/>
        </w:numPr>
        <w:spacing w:after="140" w:line="280"/>
      </w:pPr>
      <w:r>
        <w:rPr>
          <w:rFonts w:ascii="Calibri" w:cs="Calibri" w:eastAsia="Calibri" w:hAnsi="Calibri"/>
          <w:color w:val="13293D"/>
          <w:sz w:val="22"/>
          <w:szCs w:val="22"/>
        </w:rPr>
        <w:t xml:space="preserve">What's an objection you've struggled to overcome in the past?</w:t>
      </w:r>
    </w:p>
    <w:p>
      <w:pPr>
        <w:pStyle w:val="ListParagraph"/>
        <w:numPr>
          <w:ilvl w:val="0"/>
          <w:numId w:val="2"/>
        </w:numPr>
        <w:spacing w:after="140" w:line="280"/>
      </w:pPr>
      <w:r>
        <w:rPr>
          <w:rFonts w:ascii="Calibri" w:cs="Calibri" w:eastAsia="Calibri" w:hAnsi="Calibri"/>
          <w:color w:val="13293D"/>
          <w:sz w:val="22"/>
          <w:szCs w:val="22"/>
        </w:rPr>
        <w:t xml:space="preserve">How does skepticism from others usually show up in your work? How do you respond?</w:t>
      </w:r>
    </w:p>
    <w:p>
      <w:pPr>
        <w:pStyle w:val="ListParagraph"/>
        <w:numPr>
          <w:ilvl w:val="0"/>
          <w:numId w:val="2"/>
        </w:numPr>
        <w:spacing w:after="140" w:line="280"/>
      </w:pPr>
      <w:r>
        <w:rPr>
          <w:rFonts w:ascii="Calibri" w:cs="Calibri" w:eastAsia="Calibri" w:hAnsi="Calibri"/>
          <w:color w:val="13293D"/>
          <w:sz w:val="22"/>
          <w:szCs w:val="22"/>
        </w:rPr>
        <w:t xml:space="preserve">What's the risk of responding too defensively to an objection?</w:t>
      </w:r>
    </w:p>
    <w:p>
      <w:pPr>
        <w:pStyle w:val="ListParagraph"/>
        <w:numPr>
          <w:ilvl w:val="0"/>
          <w:numId w:val="2"/>
        </w:numPr>
        <w:spacing w:after="140" w:line="280"/>
      </w:pPr>
      <w:r>
        <w:rPr>
          <w:rFonts w:ascii="Calibri" w:cs="Calibri" w:eastAsia="Calibri" w:hAnsi="Calibri"/>
          <w:color w:val="13293D"/>
          <w:sz w:val="22"/>
          <w:szCs w:val="22"/>
        </w:rPr>
        <w:t xml:space="preserve">How has your approach to handling objections changed with experience?</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"That's a fair concern." — reconhecimento imediato e genuíno.</w:t>
      </w:r>
    </w:p>
    <w:p>
      <w:pPr>
        <w:pStyle w:val="ListParagraph"/>
        <w:numPr>
          <w:ilvl w:val="0"/>
          <w:numId w:val="3"/>
        </w:numPr>
        <w:spacing w:after="80"/>
      </w:pPr>
      <w:r>
        <w:rPr>
          <w:rFonts w:ascii="Calibri" w:cs="Calibri" w:eastAsia="Calibri" w:hAnsi="Calibri"/>
          <w:color w:val="444444"/>
          <w:sz w:val="21"/>
          <w:szCs w:val="21"/>
        </w:rPr>
        <w:t xml:space="preserve">"Let me address that directly." — para mostrar disposição a responder.</w:t>
      </w:r>
    </w:p>
    <w:p>
      <w:pPr>
        <w:pStyle w:val="ListParagraph"/>
        <w:numPr>
          <w:ilvl w:val="0"/>
          <w:numId w:val="3"/>
        </w:numPr>
        <w:spacing w:after="80"/>
      </w:pPr>
      <w:r>
        <w:rPr>
          <w:rFonts w:ascii="Calibri" w:cs="Calibri" w:eastAsia="Calibri" w:hAnsi="Calibri"/>
          <w:color w:val="444444"/>
          <w:sz w:val="21"/>
          <w:szCs w:val="21"/>
        </w:rPr>
        <w:t xml:space="preserve">"Is this a deal-breaker, or...?" — para calibrar a gravidade da objeção.</w:t>
      </w:r>
    </w:p>
    <w:p>
      <w:pPr>
        <w:pStyle w:val="ListParagraph"/>
        <w:numPr>
          <w:ilvl w:val="0"/>
          <w:numId w:val="3"/>
        </w:numPr>
        <w:spacing w:after="80"/>
      </w:pPr>
      <w:r>
        <w:rPr>
          <w:rFonts w:ascii="Calibri" w:cs="Calibri" w:eastAsia="Calibri" w:hAnsi="Calibri"/>
          <w:color w:val="444444"/>
          <w:sz w:val="21"/>
          <w:szCs w:val="21"/>
        </w:rPr>
        <w:t xml:space="preserve">"I anticipated that, actually." — para transmitir preparo.</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That's a fair ______, let me address it.</w:t>
      </w:r>
    </w:p>
    <w:p>
      <w:pPr>
        <w:pStyle w:val="ListParagraph"/>
        <w:numPr>
          <w:ilvl w:val="0"/>
          <w:numId w:val="2"/>
        </w:numPr>
        <w:spacing w:after="140" w:line="280"/>
      </w:pPr>
      <w:r>
        <w:rPr>
          <w:rFonts w:ascii="Calibri" w:cs="Calibri" w:eastAsia="Calibri" w:hAnsi="Calibri"/>
          <w:color w:val="13293D"/>
          <w:sz w:val="22"/>
          <w:szCs w:val="22"/>
        </w:rPr>
        <w:t xml:space="preserve">We got some ______ on the pricing structure.</w:t>
      </w:r>
    </w:p>
    <w:p>
      <w:pPr>
        <w:pStyle w:val="ListParagraph"/>
        <w:numPr>
          <w:ilvl w:val="0"/>
          <w:numId w:val="2"/>
        </w:numPr>
        <w:spacing w:after="140" w:line="280"/>
      </w:pPr>
      <w:r>
        <w:rPr>
          <w:rFonts w:ascii="Calibri" w:cs="Calibri" w:eastAsia="Calibri" w:hAnsi="Calibri"/>
          <w:color w:val="13293D"/>
          <w:sz w:val="22"/>
          <w:szCs w:val="22"/>
        </w:rPr>
        <w:t xml:space="preserve">Pricing has been the main ______.</w:t>
      </w:r>
    </w:p>
    <w:p>
      <w:pPr>
        <w:pStyle w:val="ListParagraph"/>
        <w:numPr>
          <w:ilvl w:val="0"/>
          <w:numId w:val="2"/>
        </w:numPr>
        <w:spacing w:after="140" w:line="280"/>
      </w:pPr>
      <w:r>
        <w:rPr>
          <w:rFonts w:ascii="Calibri" w:cs="Calibri" w:eastAsia="Calibri" w:hAnsi="Calibri"/>
          <w:color w:val="13293D"/>
          <w:sz w:val="22"/>
          <w:szCs w:val="22"/>
        </w:rPr>
        <w:t xml:space="preserve">There was some ______ at first, which is normal.</w:t>
      </w:r>
    </w:p>
    <w:p>
      <w:pPr>
        <w:pStyle w:val="ListParagraph"/>
        <w:numPr>
          <w:ilvl w:val="0"/>
          <w:numId w:val="2"/>
        </w:numPr>
        <w:spacing w:after="140" w:line="280"/>
      </w:pPr>
      <w:r>
        <w:rPr>
          <w:rFonts w:ascii="Calibri" w:cs="Calibri" w:eastAsia="Calibri" w:hAnsi="Calibri"/>
          <w:color w:val="13293D"/>
          <w:sz w:val="22"/>
          <w:szCs w:val="22"/>
        </w:rPr>
        <w:t xml:space="preserve">Is this a ______, or something we can work through?</w:t>
      </w:r>
    </w:p>
    <w:p>
      <w:pPr>
        <w:spacing w:after="160" w:line="300"/>
      </w:pPr>
      <w:r>
        <w:rPr>
          <w:rFonts w:ascii="Calibri" w:cs="Calibri" w:eastAsia="Calibri" w:hAnsi="Calibri"/>
          <w:b w:val="false"/>
          <w:bCs w:val="false"/>
          <w:i/>
          <w:iCs/>
          <w:color w:val="444444"/>
          <w:sz w:val="22"/>
          <w:szCs w:val="22"/>
        </w:rPr>
        <w:t xml:space="preserve">Gabarito: 1) objection   2) pushback   3) sticking point   4) skepticism   5) deal-breaker</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37.</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5 — Negociação e Persuasão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2026-08-01T16:14:39.605Z</dcterms:created>
  <dcterms:modified xsi:type="dcterms:W3CDTF">2026-08-01T16:14:39.605Z</dcterms:modified>
</cp:coreProperties>
</file>

<file path=docProps/custom.xml><?xml version="1.0" encoding="utf-8"?>
<Properties xmlns="http://schemas.openxmlformats.org/officeDocument/2006/custom-properties" xmlns:vt="http://schemas.openxmlformats.org/officeDocument/2006/docPropsVTypes"/>
</file>