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44  ·  BLOCO 6  ·  ENTREVISTAS E RECRUTAMENTO</w:t>
            </w:r>
            <w:r>
              <w:rPr>
                <w:rFonts w:ascii="Calibri" w:cs="Calibri" w:eastAsia="Calibri" w:hAnsi="Calibri"/>
                <w:i/>
                <w:iCs/>
                <w:color w:val="5F87A3"/>
                <w:sz w:val="14"/>
                <w:szCs w:val="14"/>
              </w:rPr>
              <w:br/>
              <w:t xml:space="preserve">THEME 44 · BLOCK 6 · INTERVIEWS AND RECRUITMENT</w:t>
            </w:r>
          </w:p>
          <w:p>
            <w:pPr>
              <w:spacing w:after="60"/>
            </w:pPr>
            <w:r>
              <w:rPr>
                <w:rFonts w:ascii="Calibri" w:cs="Calibri" w:eastAsia="Calibri" w:hAnsi="Calibri"/>
                <w:b/>
                <w:bCs/>
                <w:color w:val="FFFFFF"/>
                <w:sz w:val="38"/>
                <w:szCs w:val="38"/>
              </w:rPr>
              <w:t xml:space="preserve">Answering Behavioral Interview Questions</w:t>
            </w:r>
          </w:p>
          <w:p>
            <w:r>
              <w:rPr>
                <w:rFonts w:ascii="Calibri" w:cs="Calibri" w:eastAsia="Calibri" w:hAnsi="Calibri"/>
                <w:i/>
                <w:iCs/>
                <w:color w:val="C9D6E3"/>
                <w:sz w:val="22"/>
                <w:szCs w:val="22"/>
              </w:rPr>
              <w:t xml:space="preserve">Respondendo perguntas comportamentais</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Perguntas comportamentais ("conte sobre uma vez que...") exigem exemplos reais, não teoria. Este tema treina como estruturar essas respostas rapidamente, sob pressão, em inglês.</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behavioral question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pergunta comportamental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Behavioral questions always start with "tell me about a time..."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STAR method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método STAR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use the STAR method to structure these answers.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specific example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exemplo específico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Always back up your answer with a specific example.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draw from experience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se basear na experiência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try to draw from real experience, not hypotheticals.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hypothetical vs real scenario</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cenário hipotético vs. real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They asked for a real scenario, not a hypothetical one.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demonstrate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demonstrar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This example demonstrates how I handle pressure.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competency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competência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This question is testing a specific competency: conflict resolution.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unpack (a situation)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detalhar / esmiuçar (uma situação)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Let me unpack that situation a bit more.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takeaway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aprendizado / conclusão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takeaway from that experience shaped how I lead now.</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reflect 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refletir sobre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I've had time to reflect on that experience since then.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concrete example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exemplo concreto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They're looking for a concrete example, not a general statement.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generalize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generalizar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Try not to generalize, be specific about one situation.</w:t>
            </w:r>
          </w:p>
        </w:tc>
      </w:tr>
    </w:tbl>
    <w:p>
      <w:pPr>
        <w:spacing w:after="120" w:line="276"/>
      </w:pPr>
      <w:r>
        <w:rPr>
          <w:rFonts w:ascii="Calibri" w:cs="Calibri" w:eastAsia="Calibri" w:hAnsi="Calibri"/>
          <w:b w:val="false"/>
          <w:bCs w:val="false"/>
          <w:i/>
          <w:iCs/>
          <w:color w:val="444444"/>
          <w:sz w:val="21"/>
          <w:szCs w:val="21"/>
        </w:rPr>
        <w:t xml:space="preserve">Áudio com a pronúncia de cada palavra e seu exemplo. Clique no link abaixo para ouvir e repita em voz alta.</w:t>
      </w:r>
    </w:p>
    <w:p>
      <w:pPr>
        <w:spacing w:after="140" w:before="20"/>
      </w:pPr>
      <w:hyperlink w:history="1" r:id="rIdhnqcxvp7kz7opd0jlavxh">
        <w:r>
          <w:rPr>
            <w:rFonts w:ascii="Calibri" w:cs="Calibri" w:eastAsia="Calibri" w:hAnsi="Calibri"/>
            <w:b/>
            <w:bCs/>
            <w:color w:val="1B3B57"/>
            <w:sz w:val="20"/>
            <w:szCs w:val="20"/>
            <w:u w:val="single"/>
          </w:rPr>
          <w:t xml:space="preserve">▶ Ouvir o vocabulário deste tema</w:t>
        </w:r>
      </w:hyperlink>
    </w:p>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"Behavioral Questions Punish Vague Answers"</w:t>
      </w:r>
    </w:p>
    <w:p>
      <w:pPr>
        <w:spacing w:after="120" w:line="276"/>
      </w:pPr>
      <w:r>
        <w:rPr>
          <w:rFonts w:ascii="Calibri" w:cs="Calibri" w:eastAsia="Calibri" w:hAnsi="Calibri"/>
          <w:b w:val="false"/>
          <w:bCs w:val="false"/>
          <w:i w:val="false"/>
          <w:iCs w:val="false"/>
          <w:color w:val="444444"/>
          <w:sz w:val="21"/>
          <w:szCs w:val="21"/>
        </w:rPr>
        <w:t xml:space="preserve">"Tell me about a time you dealt with conflict" is not an invitation to describe your general philosophy on conflict. It's a request for one specific, real situation, and answers that generalize instead of narrating tend to fall flat, even when the ideas behind them are good.</w:t>
      </w:r>
    </w:p>
    <w:p>
      <w:pPr>
        <w:spacing w:after="120" w:line="276"/>
      </w:pPr>
      <w:r>
        <w:rPr>
          <w:rFonts w:ascii="Calibri" w:cs="Calibri" w:eastAsia="Calibri" w:hAnsi="Calibri"/>
          <w:b w:val="false"/>
          <w:bCs w:val="false"/>
          <w:i w:val="false"/>
          <w:iCs w:val="false"/>
          <w:color w:val="444444"/>
          <w:sz w:val="21"/>
          <w:szCs w:val="21"/>
        </w:rPr>
        <w:t xml:space="preserve">The STAR structure works especially well here because it forces specificity: Situation (brief context), Task (what needed to happen), Action (what you specifically did), Result (what happened, ideally quantified or clearly observable). Skipping straight to "what I usually do" skips the part that actually answers the question.</w:t>
      </w:r>
    </w:p>
    <w:p>
      <w:pPr>
        <w:spacing w:after="120" w:line="276"/>
      </w:pPr>
      <w:r>
        <w:rPr>
          <w:rFonts w:ascii="Calibri" w:cs="Calibri" w:eastAsia="Calibri" w:hAnsi="Calibri"/>
          <w:b w:val="false"/>
          <w:bCs w:val="false"/>
          <w:i w:val="false"/>
          <w:iCs w:val="false"/>
          <w:color w:val="444444"/>
          <w:sz w:val="21"/>
          <w:szCs w:val="21"/>
        </w:rPr>
        <w:t xml:space="preserve">Ending with a genuine takeaway, what you learned or would do differently, often matters as much as the story itself. It shows reflection, not just execution, which is frequently what these questions are really testing.</w:t>
      </w:r>
    </w:p>
    <w:p>
      <w:pPr>
        <w:spacing w:after="120" w:line="276"/>
      </w:pPr>
      <w:r>
        <w:rPr>
          <w:rFonts w:ascii="Calibri" w:cs="Calibri" w:eastAsia="Calibri" w:hAnsi="Calibri"/>
          <w:b w:val="false"/>
          <w:bCs w:val="false"/>
          <w:i/>
          <w:iCs/>
          <w:color w:val="444444"/>
          <w:sz w:val="21"/>
          <w:szCs w:val="21"/>
        </w:rPr>
        <w:t xml:space="preserve">Áudio com a narração deste texto. Ouça acompanhando a leitura, depois sem olhar para o texto.</w:t>
      </w:r>
    </w:p>
    <w:p>
      <w:pPr>
        <w:spacing w:after="140" w:before="20"/>
      </w:pPr>
      <w:hyperlink w:history="1" r:id="rIdilk1_ea4ywcrqirs0vjhv">
        <w:r>
          <w:rPr>
            <w:rFonts w:ascii="Calibri" w:cs="Calibri" w:eastAsia="Calibri" w:hAnsi="Calibri"/>
            <w:b/>
            <w:bCs/>
            <w:color w:val="1B3B57"/>
            <w:sz w:val="20"/>
            <w:szCs w:val="20"/>
            <w:u w:val="single"/>
          </w:rPr>
          <w:t xml:space="preserve">▶ Ouvir a leitura deste tema</w:t>
        </w:r>
      </w:hyperlink>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com o roteiro abaixo. Primeiro sem ler, depois acompanhando o texto.</w:t>
      </w:r>
    </w:p>
    <w:p>
      <w:pPr>
        <w:spacing w:after="140" w:before="20"/>
      </w:pPr>
      <w:hyperlink w:history="1" r:id="rIdjhs0zboxexik4fc5x3m0y">
        <w:r>
          <w:rPr>
            <w:rFonts w:ascii="Calibri" w:cs="Calibri" w:eastAsia="Calibri" w:hAnsi="Calibri"/>
            <w:b/>
            <w:bCs/>
            <w:color w:val="1B3B57"/>
            <w:sz w:val="20"/>
            <w:szCs w:val="20"/>
            <w:u w:val="single"/>
          </w:rPr>
          <w:t xml:space="preserve">▶ Ouvir o diálogo deste tema</w:t>
        </w:r>
      </w:hyperlink>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"Tell me about a time you had to manage a conflict on your team."</w:t>
            </w:r>
          </w:p>
          <w:p>
            <w:pPr>
              <w:spacing w:after="40"/>
            </w:pPr>
            <w:r>
              <w:rPr>
                <w:rFonts w:ascii="Calibri" w:cs="Calibri" w:eastAsia="Calibri" w:hAnsi="Calibri"/>
                <w:color w:val="444444"/>
                <w:sz w:val="20"/>
                <w:szCs w:val="20"/>
              </w:rPr>
              <w:t xml:space="preserve">"Sure, there was a situation where two team members disagreed on approach for weeks. I sat down with each of them separately first, then together, to find the root cause. As a result, we agreed on a hybrid approach, and the takeaway for me was to address tension earlier next time."</w:t>
            </w:r>
          </w:p>
        </w:tc>
      </w:tr>
    </w:tbl>
    <w:p>
      <w:pPr>
        <w:spacing w:after="120" w:line="276"/>
      </w:pPr>
      <w:r>
        <w:rPr>
          <w:rFonts w:ascii="Calibri" w:cs="Calibri" w:eastAsia="Calibri" w:hAnsi="Calibri"/>
          <w:b w:val="false"/>
          <w:bCs w:val="false"/>
          <w:i w:val="false"/>
          <w:iCs w:val="false"/>
          <w:color w:val="444444"/>
          <w:sz w:val="21"/>
          <w:szCs w:val="21"/>
        </w:rPr>
        <w:t xml:space="preserve">Note a estrutura STAR completa, terminando com um aprendizado genuíno ("the takeaway for me was...").</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Think of a real behavioral question you might get. Draft a STAR-structured answer.</w:t>
      </w:r>
    </w:p>
    <w:p>
      <w:pPr>
        <w:pStyle w:val="ListParagraph"/>
        <w:numPr>
          <w:ilvl w:val="0"/>
          <w:numId w:val="2"/>
        </w:numPr>
        <w:spacing w:after="100" w:line="264"/>
      </w:pPr>
      <w:r>
        <w:rPr>
          <w:rFonts w:ascii="Calibri" w:cs="Calibri" w:eastAsia="Calibri" w:hAnsi="Calibri"/>
          <w:color w:val="13293D"/>
          <w:sz w:val="21"/>
          <w:szCs w:val="21"/>
        </w:rPr>
        <w:t xml:space="preserve">What's a concrete example you could use to demonstrate handling pressure well?</w:t>
      </w:r>
    </w:p>
    <w:p>
      <w:pPr>
        <w:pStyle w:val="ListParagraph"/>
        <w:numPr>
          <w:ilvl w:val="0"/>
          <w:numId w:val="2"/>
        </w:numPr>
        <w:spacing w:after="100" w:line="264"/>
      </w:pPr>
      <w:r>
        <w:rPr>
          <w:rFonts w:ascii="Calibri" w:cs="Calibri" w:eastAsia="Calibri" w:hAnsi="Calibri"/>
          <w:color w:val="13293D"/>
          <w:sz w:val="21"/>
          <w:szCs w:val="21"/>
        </w:rPr>
        <w:t xml:space="preserve">What's a takeaway from a past experience that you'd want to mention in an interview?</w:t>
      </w:r>
    </w:p>
    <w:p>
      <w:pPr>
        <w:pStyle w:val="ListParagraph"/>
        <w:numPr>
          <w:ilvl w:val="0"/>
          <w:numId w:val="2"/>
        </w:numPr>
        <w:spacing w:after="100" w:line="264"/>
      </w:pPr>
      <w:r>
        <w:rPr>
          <w:rFonts w:ascii="Calibri" w:cs="Calibri" w:eastAsia="Calibri" w:hAnsi="Calibri"/>
          <w:color w:val="13293D"/>
          <w:sz w:val="21"/>
          <w:szCs w:val="21"/>
        </w:rPr>
        <w:t xml:space="preserve">How do you avoid generalizing when answering a behavioral question?</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Responder perguntas comportamentais depende de narrar em sequência clara e nomear explicitamente o aprendizado ao final.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Simple Past encadeado
(narrativa STAR)</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sat down with each of them, then found the root cause.</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narrar ações em sequência, de forma clara e cronológica.</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The way I handled it was...</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way I handled it was to separate the conversations first.</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Introduz a ação central da resposta de forma direta.</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What I learned from that was...</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What I learned from that was to address tension earlier.</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Estrutura fixa para introduzir o aprendizado/takeaway ao final da resposta.</w:t>
            </w:r>
          </w:p>
        </w:tc>
      </w:tr>
    </w:tbl>
    <w:p>
      <w:pPr>
        <w:spacing w:after="120" w:line="276"/>
      </w:pPr>
      <w:r>
        <w:rPr>
          <w:rFonts w:ascii="Calibri" w:cs="Calibri" w:eastAsia="Calibri" w:hAnsi="Calibri"/>
          <w:b w:val="false"/>
          <w:bCs w:val="false"/>
          <w:i w:val="false"/>
          <w:iCs w:val="false"/>
          <w:color w:val="444444"/>
          <w:sz w:val="21"/>
          <w:szCs w:val="21"/>
        </w:rPr>
        <w:t xml:space="preserve">Dica prática: reserve uma frase final fixa como "What I learned from that was..." para garantir que toda resposta comportamental termine com um aprendizado claro, não só uma história.</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Tell me about a time you had to manage conflict on a team.</w:t>
      </w:r>
    </w:p>
    <w:p>
      <w:pPr>
        <w:pStyle w:val="ListParagraph"/>
        <w:numPr>
          <w:ilvl w:val="0"/>
          <w:numId w:val="2"/>
        </w:numPr>
        <w:spacing w:after="100" w:line="264"/>
      </w:pPr>
      <w:r>
        <w:rPr>
          <w:rFonts w:ascii="Calibri" w:cs="Calibri" w:eastAsia="Calibri" w:hAnsi="Calibri"/>
          <w:color w:val="13293D"/>
          <w:sz w:val="21"/>
          <w:szCs w:val="21"/>
        </w:rPr>
        <w:t xml:space="preserve">Tell me about a time you failed at something and what you learned.</w:t>
      </w:r>
    </w:p>
    <w:p>
      <w:pPr>
        <w:pStyle w:val="ListParagraph"/>
        <w:numPr>
          <w:ilvl w:val="0"/>
          <w:numId w:val="2"/>
        </w:numPr>
        <w:spacing w:after="100" w:line="264"/>
      </w:pPr>
      <w:r>
        <w:rPr>
          <w:rFonts w:ascii="Calibri" w:cs="Calibri" w:eastAsia="Calibri" w:hAnsi="Calibri"/>
          <w:color w:val="13293D"/>
          <w:sz w:val="21"/>
          <w:szCs w:val="21"/>
        </w:rPr>
        <w:t xml:space="preserve">Tell me about a time you had to persuade someone who disagreed with you.</w:t>
      </w:r>
    </w:p>
    <w:p>
      <w:pPr>
        <w:pStyle w:val="ListParagraph"/>
        <w:numPr>
          <w:ilvl w:val="0"/>
          <w:numId w:val="2"/>
        </w:numPr>
        <w:spacing w:after="100" w:line="264"/>
      </w:pPr>
      <w:r>
        <w:rPr>
          <w:rFonts w:ascii="Calibri" w:cs="Calibri" w:eastAsia="Calibri" w:hAnsi="Calibri"/>
          <w:color w:val="13293D"/>
          <w:sz w:val="21"/>
          <w:szCs w:val="21"/>
        </w:rPr>
        <w:t xml:space="preserve">Tell me about a time you went above and beyond what was expected.</w:t>
      </w:r>
    </w:p>
    <w:p>
      <w:pPr>
        <w:pStyle w:val="ListParagraph"/>
        <w:numPr>
          <w:ilvl w:val="0"/>
          <w:numId w:val="2"/>
        </w:numPr>
        <w:spacing w:after="100" w:line="264"/>
      </w:pPr>
      <w:r>
        <w:rPr>
          <w:rFonts w:ascii="Calibri" w:cs="Calibri" w:eastAsia="Calibri" w:hAnsi="Calibri"/>
          <w:color w:val="13293D"/>
          <w:sz w:val="21"/>
          <w:szCs w:val="21"/>
        </w:rPr>
        <w:t xml:space="preserve">Tell me about a time you had to make a decision with incomplete information.</w:t>
      </w:r>
    </w:p>
    <w:p>
      <w:pPr>
        <w:pStyle w:val="ListParagraph"/>
        <w:numPr>
          <w:ilvl w:val="0"/>
          <w:numId w:val="2"/>
        </w:numPr>
        <w:spacing w:after="100" w:line="264"/>
      </w:pPr>
      <w:r>
        <w:rPr>
          <w:rFonts w:ascii="Calibri" w:cs="Calibri" w:eastAsia="Calibri" w:hAnsi="Calibri"/>
          <w:color w:val="13293D"/>
          <w:sz w:val="21"/>
          <w:szCs w:val="21"/>
        </w:rPr>
        <w:t xml:space="preserve">Tell me about a time you received difficult feedback. How did you respond?</w:t>
      </w:r>
    </w:p>
    <w:p>
      <w:pPr>
        <w:pStyle w:val="ListParagraph"/>
        <w:numPr>
          <w:ilvl w:val="0"/>
          <w:numId w:val="2"/>
        </w:numPr>
        <w:spacing w:after="100" w:line="264"/>
      </w:pPr>
      <w:r>
        <w:rPr>
          <w:rFonts w:ascii="Calibri" w:cs="Calibri" w:eastAsia="Calibri" w:hAnsi="Calibri"/>
          <w:color w:val="13293D"/>
          <w:sz w:val="21"/>
          <w:szCs w:val="21"/>
        </w:rPr>
        <w:t xml:space="preserve">Tell me about a time you had to adapt quickly to an unexpected change.</w:t>
      </w:r>
    </w:p>
    <w:p>
      <w:pPr>
        <w:pStyle w:val="ListParagraph"/>
        <w:numPr>
          <w:ilvl w:val="0"/>
          <w:numId w:val="2"/>
        </w:numPr>
        <w:spacing w:after="100" w:line="264"/>
      </w:pPr>
      <w:r>
        <w:rPr>
          <w:rFonts w:ascii="Calibri" w:cs="Calibri" w:eastAsia="Calibri" w:hAnsi="Calibri"/>
          <w:color w:val="13293D"/>
          <w:sz w:val="21"/>
          <w:szCs w:val="21"/>
        </w:rPr>
        <w:t xml:space="preserve">Tell me about a time you disagreed with your manager. What happened?</w:t>
      </w:r>
    </w:p>
    <w:p>
      <w:pPr>
        <w:pStyle w:val="ListParagraph"/>
        <w:numPr>
          <w:ilvl w:val="0"/>
          <w:numId w:val="2"/>
        </w:numPr>
        <w:spacing w:after="100" w:line="264"/>
      </w:pPr>
      <w:r>
        <w:rPr>
          <w:rFonts w:ascii="Calibri" w:cs="Calibri" w:eastAsia="Calibri" w:hAnsi="Calibri"/>
          <w:color w:val="13293D"/>
          <w:sz w:val="21"/>
          <w:szCs w:val="21"/>
        </w:rPr>
        <w:t xml:space="preserve">Tell me about a time you had to prioritize competing deadlines.</w:t>
      </w:r>
    </w:p>
    <w:p>
      <w:pPr>
        <w:pStyle w:val="ListParagraph"/>
        <w:numPr>
          <w:ilvl w:val="0"/>
          <w:numId w:val="2"/>
        </w:numPr>
        <w:spacing w:after="100" w:line="264"/>
      </w:pPr>
      <w:r>
        <w:rPr>
          <w:rFonts w:ascii="Calibri" w:cs="Calibri" w:eastAsia="Calibri" w:hAnsi="Calibri"/>
          <w:color w:val="13293D"/>
          <w:sz w:val="21"/>
          <w:szCs w:val="21"/>
        </w:rPr>
        <w:t xml:space="preserve">Tell me about a time you took initiative without being asked.</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"There was a situation where...", abertura clássica de resposta STAR.</w:t>
      </w:r>
    </w:p>
    <w:p>
      <w:pPr>
        <w:pStyle w:val="ListParagraph"/>
        <w:numPr>
          <w:ilvl w:val="0"/>
          <w:numId w:val="3"/>
        </w:numPr>
        <w:spacing w:after="60"/>
      </w:pPr>
      <w:r>
        <w:rPr>
          <w:rFonts w:ascii="Calibri" w:cs="Calibri" w:eastAsia="Calibri" w:hAnsi="Calibri"/>
          <w:color w:val="444444"/>
          <w:sz w:val="20"/>
          <w:szCs w:val="20"/>
        </w:rPr>
        <w:t xml:space="preserve">"The way I handled it was...", para introduzir a ação central.</w:t>
      </w:r>
    </w:p>
    <w:p>
      <w:pPr>
        <w:pStyle w:val="ListParagraph"/>
        <w:numPr>
          <w:ilvl w:val="0"/>
          <w:numId w:val="3"/>
        </w:numPr>
        <w:spacing w:after="60"/>
      </w:pPr>
      <w:r>
        <w:rPr>
          <w:rFonts w:ascii="Calibri" w:cs="Calibri" w:eastAsia="Calibri" w:hAnsi="Calibri"/>
          <w:color w:val="444444"/>
          <w:sz w:val="20"/>
          <w:szCs w:val="20"/>
        </w:rPr>
        <w:t xml:space="preserve">"As a result, we...", para conectar ação a resultado.</w:t>
      </w:r>
    </w:p>
    <w:p>
      <w:pPr>
        <w:pStyle w:val="ListParagraph"/>
        <w:numPr>
          <w:ilvl w:val="0"/>
          <w:numId w:val="3"/>
        </w:numPr>
        <w:spacing w:after="60"/>
      </w:pPr>
      <w:r>
        <w:rPr>
          <w:rFonts w:ascii="Calibri" w:cs="Calibri" w:eastAsia="Calibri" w:hAnsi="Calibri"/>
          <w:color w:val="444444"/>
          <w:sz w:val="20"/>
          <w:szCs w:val="20"/>
        </w:rPr>
        <w:t xml:space="preserve">"What I learned from that was...", para fechar com um takeaway claro.</w:t>
      </w:r>
    </w:p>
    <w:p>
      <w:pPr>
        <w:spacing w:after="120" w:line="276"/>
      </w:pPr>
      <w:r>
        <w:rPr>
          <w:rFonts w:ascii="Calibri" w:cs="Calibri" w:eastAsia="Calibri" w:hAnsi="Calibri"/>
          <w:b w:val="false"/>
          <w:bCs w:val="false"/>
          <w:i/>
          <w:iCs/>
          <w:color w:val="444444"/>
          <w:sz w:val="21"/>
          <w:szCs w:val="21"/>
        </w:rPr>
        <w:t xml:space="preserve">Áudio com a pronúncia de cada expressão.</w:t>
      </w:r>
    </w:p>
    <w:p>
      <w:pPr>
        <w:spacing w:after="140" w:before="20"/>
      </w:pPr>
      <w:hyperlink w:history="1" r:id="rId5fjkmofdr3y0s_3c55xkm">
        <w:r>
          <w:rPr>
            <w:rFonts w:ascii="Calibri" w:cs="Calibri" w:eastAsia="Calibri" w:hAnsi="Calibri"/>
            <w:b/>
            <w:bCs/>
            <w:color w:val="1B3B57"/>
            <w:sz w:val="20"/>
            <w:szCs w:val="20"/>
            <w:u w:val="single"/>
          </w:rPr>
          <w:t xml:space="preserve">▶ Ouvir as expressões deste tema</w:t>
        </w:r>
      </w:hyperlink>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Behavioral questions always start with "tell me about a ______..."</w:t>
      </w:r>
    </w:p>
    <w:p>
      <w:pPr>
        <w:pStyle w:val="ListParagraph"/>
        <w:numPr>
          <w:ilvl w:val="0"/>
          <w:numId w:val="2"/>
        </w:numPr>
        <w:spacing w:after="100" w:line="264"/>
      </w:pPr>
      <w:r>
        <w:rPr>
          <w:rFonts w:ascii="Calibri" w:cs="Calibri" w:eastAsia="Calibri" w:hAnsi="Calibri"/>
          <w:color w:val="13293D"/>
          <w:sz w:val="21"/>
          <w:szCs w:val="21"/>
        </w:rPr>
        <w:t xml:space="preserve">Always back up your answer with a ______.</w:t>
      </w:r>
    </w:p>
    <w:p>
      <w:pPr>
        <w:pStyle w:val="ListParagraph"/>
        <w:numPr>
          <w:ilvl w:val="0"/>
          <w:numId w:val="2"/>
        </w:numPr>
        <w:spacing w:after="100" w:line="264"/>
      </w:pPr>
      <w:r>
        <w:rPr>
          <w:rFonts w:ascii="Calibri" w:cs="Calibri" w:eastAsia="Calibri" w:hAnsi="Calibri"/>
          <w:color w:val="13293D"/>
          <w:sz w:val="21"/>
          <w:szCs w:val="21"/>
        </w:rPr>
        <w:t xml:space="preserve">This example ______ how I handle pressure.</w:t>
      </w:r>
    </w:p>
    <w:p>
      <w:pPr>
        <w:pStyle w:val="ListParagraph"/>
        <w:numPr>
          <w:ilvl w:val="0"/>
          <w:numId w:val="2"/>
        </w:numPr>
        <w:spacing w:after="100" w:line="264"/>
      </w:pPr>
      <w:r>
        <w:rPr>
          <w:rFonts w:ascii="Calibri" w:cs="Calibri" w:eastAsia="Calibri" w:hAnsi="Calibri"/>
          <w:color w:val="13293D"/>
          <w:sz w:val="21"/>
          <w:szCs w:val="21"/>
        </w:rPr>
        <w:t xml:space="preserve">This question is testing a specific ______: conflict resolution.</w:t>
      </w:r>
    </w:p>
    <w:p>
      <w:pPr>
        <w:pStyle w:val="ListParagraph"/>
        <w:numPr>
          <w:ilvl w:val="0"/>
          <w:numId w:val="2"/>
        </w:numPr>
        <w:spacing w:after="100" w:line="264"/>
      </w:pPr>
      <w:r>
        <w:rPr>
          <w:rFonts w:ascii="Calibri" w:cs="Calibri" w:eastAsia="Calibri" w:hAnsi="Calibri"/>
          <w:color w:val="13293D"/>
          <w:sz w:val="21"/>
          <w:szCs w:val="21"/>
        </w:rPr>
        <w:t xml:space="preserve">The ______ from that experience shaped how I lead now.</w:t>
      </w:r>
    </w:p>
    <w:p>
      <w:pPr>
        <w:spacing w:after="120" w:line="276"/>
      </w:pPr>
      <w:r>
        <w:rPr>
          <w:rFonts w:ascii="Calibri" w:cs="Calibri" w:eastAsia="Calibri" w:hAnsi="Calibri"/>
          <w:b w:val="false"/>
          <w:bCs w:val="false"/>
          <w:i/>
          <w:iCs/>
          <w:color w:val="444444"/>
          <w:sz w:val="21"/>
          <w:szCs w:val="21"/>
        </w:rPr>
        <w:t xml:space="preserve">Gabarito: 1) time   2) specific example   3) demonstrates   4) competency   5) takeaway</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45.</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6 · Entrevistas e Recrutamento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nqcxvp7kz7opd0jlavxh" Type="http://schemas.openxmlformats.org/officeDocument/2006/relationships/hyperlink" Target="https://raw.githubusercontent.com/lucasmplopess-creator/Claude/claude/ebook-english-speaking-practice-klm091/ebook/audio/tema-44-behavioral-interview-questions-vocabulario.mp3" TargetMode="External"/><Relationship Id="rIdilk1_ea4ywcrqirs0vjhv" Type="http://schemas.openxmlformats.org/officeDocument/2006/relationships/hyperlink" Target="https://raw.githubusercontent.com/lucasmplopess-creator/Claude/claude/ebook-english-speaking-practice-klm091/ebook/audio/tema-44-behavioral-interview-questions-leitura.mp3" TargetMode="External"/><Relationship Id="rIdjhs0zboxexik4fc5x3m0y" Type="http://schemas.openxmlformats.org/officeDocument/2006/relationships/hyperlink" Target="https://raw.githubusercontent.com/lucasmplopess-creator/Claude/claude/ebook-english-speaking-practice-klm091/ebook/audio/tema-44-behavioral-interview-questions.mp3" TargetMode="External"/><Relationship Id="rId5fjkmofdr3y0s_3c55xkm" Type="http://schemas.openxmlformats.org/officeDocument/2006/relationships/hyperlink" Target="https://raw.githubusercontent.com/lucasmplopess-creator/Claude/claude/ebook-english-speaking-practice-klm091/ebook/audio/tema-44-behavioral-interview-questions-expressoes.mp3" TargetMode="External"/><Relationship Id="rId9" Type="http://schemas.openxmlformats.org/officeDocument/2006/relationships/image" Target="media/f9c49a03b325f820d4b7604fb1f00df8d3130d0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2026-08-03T00:06:15.364Z</dcterms:created>
  <dcterms:modified xsi:type="dcterms:W3CDTF">2026-08-03T00:06:15.364Z</dcterms:modified>
</cp:coreProperties>
</file>

<file path=docProps/custom.xml><?xml version="1.0" encoding="utf-8"?>
<Properties xmlns="http://schemas.openxmlformats.org/officeDocument/2006/custom-properties" xmlns:vt="http://schemas.openxmlformats.org/officeDocument/2006/docPropsVTypes"/>
</file>