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8000"/>
      </w:tblGrid>
      <w:tr>
        <w:tc>
          <w:tcPr>
            <w:tcW w:type="dxa" w:w="1200"/>
            <w:shd w:fill="1B3B57" w:val="clear"/>
            <w:tcMar>
              <w:top w:type="dxa" w:w="260"/>
              <w:left w:type="dxa" w:w="200"/>
              <w:bottom w:type="dxa" w:w="260"/>
              <w:right w:type="dxa" w:w="100"/>
            </w:tcMar>
            <w:vAlign w:val="center"/>
          </w:tcPr>
          <w:p>
            <w:r>
              <w:drawing>
                <wp:inline distT="0" distB="0" distL="0" distR="0">
                  <wp:extent cx="41910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1910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000"/>
            <w:shd w:fill="1B3B57" w:val="clear"/>
            <w:tcMar>
              <w:top w:type="dxa" w:w="260"/>
              <w:left w:type="dxa" w:w="100"/>
              <w:bottom w:type="dxa" w:w="260"/>
              <w:right w:type="dxa" w:w="26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8fc4ec"/>
                <w:sz w:val="18"/>
                <w:szCs w:val="18"/>
              </w:rPr>
              <w:t xml:space="preserve">TEMA 10  ·  BLOCO 2  ·  CARREIRA E DESENVOLVIMENTO PROFISSIONAL</w:t>
            </w:r>
            <w:r>
              <w:rPr>
                <w:rFonts w:ascii="Calibri" w:cs="Calibri" w:eastAsia="Calibri" w:hAnsi="Calibri"/>
                <w:i/>
                <w:iCs/>
                <w:color w:val="5F87A3"/>
                <w:sz w:val="14"/>
                <w:szCs w:val="14"/>
              </w:rPr>
              <w:br/>
              <w:t xml:space="preserve">THEME 10 · BLOCK 2 · CAREER AND PROFESSIONAL DEVELOPMENT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38"/>
                <w:szCs w:val="38"/>
              </w:rPr>
              <w:t xml:space="preserve">Talking About Strengths and Weaknesses</w:t>
            </w:r>
          </w:p>
          <w:p>
            <w:r>
              <w:rPr>
                <w:rFonts w:ascii="Calibri" w:cs="Calibri" w:eastAsia="Calibri" w:hAnsi="Calibri"/>
                <w:i/>
                <w:iCs/>
                <w:color w:val="C9D6E3"/>
                <w:sz w:val="22"/>
                <w:szCs w:val="22"/>
              </w:rPr>
              <w:t xml:space="preserve">Falando sobre pontos fortes e fracos</w:t>
            </w:r>
          </w:p>
        </w:tc>
      </w:tr>
    </w:tbl>
    <w:p>
      <w:pPr>
        <w:spacing w:after="80" w:before="180"/>
      </w:pPr>
      <w:r>
        <w:rPr>
          <w:rFonts w:ascii="Calibri" w:cs="Calibri" w:eastAsia="Calibri" w:hAnsi="Calibri"/>
          <w:b/>
          <w:bCs/>
          <w:color w:val="1B3B57"/>
          <w:sz w:val="20"/>
          <w:szCs w:val="20"/>
        </w:rPr>
        <w:t xml:space="preserve">Tempo estimado: </w:t>
      </w:r>
      <w:r>
        <w:rPr>
          <w:rFonts w:ascii="Calibri" w:cs="Calibri" w:eastAsia="Calibri" w:hAnsi="Calibri"/>
          <w:color w:val="444444"/>
          <w:sz w:val="20"/>
          <w:szCs w:val="20"/>
        </w:rPr>
        <w:t xml:space="preserve">60–90 minutos, divididos ao longo da semana.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Falar sobre pontos fortes sem soar arrogante, e sobre fraquezas sem soar despreparado, é um equilíbrio que trava até falantes fluentes. Este tema te dá a estrutura para isso.</w:t>
      </w:r>
    </w:p>
    <w:p>
      <w:pPr>
        <w:shd w:fill="2E86C1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1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Vocabulário Contextualizado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Contextualized Vocabulary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Estas palavras e expressões vão te ajudar a se expressar sobre este tema com mais precisão e naturalidade.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000"/>
        <w:gridCol w:w="4600"/>
      </w:tblGrid>
      <w:tr>
        <w:trPr>
          <w:tblHeader/>
        </w:trPr>
        <w:tc>
          <w:tcPr>
            <w:tcW w:type="dxa" w:w="26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Word / Expression</w:t>
            </w:r>
          </w:p>
        </w:tc>
        <w:tc>
          <w:tcPr>
            <w:tcW w:type="dxa" w:w="20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Tradução</w:t>
            </w:r>
          </w:p>
        </w:tc>
        <w:tc>
          <w:tcPr>
            <w:tcW w:type="dxa" w:w="46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Example Sentence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strength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ponto forte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One of my biggest strengths is staying calm under pressure.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weakness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ponto fraco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My biggest weakness used to be delegating tasks.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excel at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se destacar em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 excel at breaking down complex problems into simple steps.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struggle with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ter dificuldade com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 struggle with public speaking, if I'm honest.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self-aware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autoconsciente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Being self-aware about your weaknesses is the first step to improving them.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blind spot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ponto cego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Time management is a bit of a blind spot for me.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leverage (a strength)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aproveitar / potencializar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 try to leverage my strength in writing whenever I can.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room for improvement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espaço para melhorar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There's still room for improvement in how I handle feedback.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strong suit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forte / especialidade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Data analysis has always been my strong suit.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fall short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ficar aquém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 sometimes fall short when it comes to networking.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play to your strengths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explorar seus pontos fortes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A good manager helps you play to your strengths.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area of growth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área de desenvolvimento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Public speaking is a clear area of growth for me right now.</w:t>
            </w:r>
          </w:p>
        </w:tc>
      </w:tr>
    </w:tbl>
    <w:p>
      <w:pPr>
        <w:shd w:fill="178A6D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2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Leitura com Orientação de Estudo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Guided Reading</w:t>
      </w:r>
    </w:p>
    <w:tbl>
      <w:tblPr>
        <w:tblW w:type="pct" w:w="100%"/>
        <w:tblBorders>
          <w:top w:val="single" w:color="178A6D" w:sz="4"/>
          <w:left w:val="single" w:color="178A6D" w:sz="4"/>
          <w:bottom w:val="single" w:color="178A6D" w:sz="4"/>
          <w:right w:val="single" w:color="178A6D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E9F5F1" w:val="clear"/>
            <w:tcMar>
              <w:top w:type="dxa" w:w="110"/>
              <w:left w:type="dxa" w:w="180"/>
              <w:bottom w:type="dxa" w:w="110"/>
              <w:right w:type="dxa" w:w="18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78A6D"/>
                <w:sz w:val="20"/>
                <w:szCs w:val="20"/>
              </w:rPr>
              <w:t xml:space="preserve">Como ler este texto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1) Leia uma vez, rápido, só para captar a ideia geral, sem parar no que não entender.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2) Leia de novo e grife toda expressão da Etapa 1 que aparecer no texto.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3) Releia em voz alta, como se você estivesse contando essa história sobre você mesmo.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"The Honest Way to Talk About Weaknesses"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The classic trap when talking about weaknesses is the fake one: "I work too hard" or "I'm a perfectionist." Interviewers and colleagues see through this instantly, and it usually backfires, it signals you're not self-aware enough to name a real weakness.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A better approach names something genuine, paired with what you're doing about it: "I used to struggle with delegating, I wanted to control every detail. I've been working on it by setting clear check-ins instead of micromanaging." This is honest, specific, and shows growth instead of just confession.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The same logic applies to strengths: instead of a generic "I'm a hard worker," name something specific and back it with a moment: "I excel at staying calm under pressure, during our biggest outage last year, I was the one who kept the team focused." Specificity is what makes both strengths and weaknesses sound credible.</w:t>
      </w:r>
    </w:p>
    <w:p>
      <w:pPr>
        <w:shd w:fill="7D5BA6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3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Listening com Suporte em Áudio e Vídeo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Guided Listening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Ouça o áudio deste tema (arquivo disponível para download na plataforma: audio/tema-10-strengths-and-weaknesses.mp3) com o roteiro abaixo. Primeiro sem ler, depois acompanhando o texto.</w:t>
      </w:r>
    </w:p>
    <w:tbl>
      <w:tblPr>
        <w:tblW w:type="pct" w:w="100%"/>
        <w:tblBorders>
          <w:top w:val="single" w:color="7D5BA6" w:sz="4"/>
          <w:left w:val="single" w:color="7D5BA6" w:sz="4"/>
          <w:bottom w:val="single" w:color="7D5BA6" w:sz="4"/>
          <w:right w:val="single" w:color="7D5BA6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F1ECF7" w:val="clear"/>
            <w:tcMar>
              <w:top w:type="dxa" w:w="110"/>
              <w:left w:type="dxa" w:w="180"/>
              <w:bottom w:type="dxa" w:w="110"/>
              <w:right w:type="dxa" w:w="18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7D5BA6"/>
                <w:sz w:val="20"/>
                <w:szCs w:val="20"/>
              </w:rPr>
              <w:t xml:space="preserve">Roteiro do áudio (Audio Script)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"What would you say is your biggest strength, and your biggest weakness?"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"My strong suit is definitely problem-solving, I excel at breaking things down when everyone else is panicking. My honest weakness is delegating, it's a bit of a blind spot. I've been working on it, but there's still room for improvement."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Repare que a resposta sobre o ponto fraco não termina na confissão, ela inclui o que a pessoa está fazendo a respeito.</w:t>
      </w:r>
    </w:p>
    <w:p>
      <w:pPr>
        <w:shd w:fill="C9762B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4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Writing como Preparação para a Fala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Writing Before Speaking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Antes de falar, escreva. Use as perguntas abaixo como guia e escreva de 4 a 6 frases: não precisa ser perfeito, precisa existir no papel primeiro.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a strength you'd confidently name in a job interview, with a real example?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a genuine weakness you're actively working on?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leverage your strengths in your current role?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a blind spot someone else pointed out to you that surprised you?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Espaço para escrever: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shd w:fill="B4483A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5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Gramática de Apoio Aplicada à Conversação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Grammar for Conversation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Falar sobre pontos fortes e fracos depende de verbos e estruturas específicas em inglês. Domine essas três.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600"/>
        <w:gridCol w:w="3400"/>
      </w:tblGrid>
      <w:tr>
        <w:trPr>
          <w:tblHeader/>
        </w:trPr>
        <w:tc>
          <w:tcPr>
            <w:tcW w:type="dxa" w:w="22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Estrutura</w:t>
            </w:r>
          </w:p>
        </w:tc>
        <w:tc>
          <w:tcPr>
            <w:tcW w:type="dxa" w:w="36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Exemplo (EN)</w:t>
            </w:r>
          </w:p>
        </w:tc>
        <w:tc>
          <w:tcPr>
            <w:tcW w:type="dxa" w:w="34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Tradução (PT)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excel at / to be good at
+ gerúndio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 excel at managing multiple projects at once.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Usado para descrever pontos fortes, sempre seguido de verbo com -ing, não infinitivo.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struggle with
+ gerúndio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 struggle with public speaking, if I'm honest.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Usado para descrever dificuldades de forma direta, mas sem soar dramático.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Comparativos para autoavaliação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I'm much better at writing than speaking spontaneously.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Usado para comparar dois pontos fortes/fracos entre si, dando contexto relativo.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Dica prática: depois de "excel at", "struggle with" e "good at", o verbo sempre vai para a forma -ing (gerúndio), nunca infinitivo ("to + verbo").</w:t>
      </w:r>
    </w:p>
    <w:p>
      <w:pPr>
        <w:shd w:fill="1690A8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6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Speaking: Perguntas Abertas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Open-Ended Speaking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Responda em voz alta, gravando se possível. Não vale responder em uma frase só: use o que você escreveu na Etapa 4 como base, mas fale livremente.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 would you say is your single biggest professional strength?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a weakness you've genuinely worked to improve, and how?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leverage your strengths day to day in your current job?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a blind spot someone pointed out to you that you hadn't noticed?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usually respond when someone challenges you on a weakness in an interview?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an area of growth you're actively focused on this year?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Do you think it's ever okay to hide a weakness professionally? Why or why not?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does your team play to each other's strengths?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something you used to struggle with, but have gotten much better at?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self-aware do you think you are about your own weaknesses? What tells you that?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Expressões úteis para esta conversa: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"If I'm being honest with myself...", para introduzir uma fraqueza real.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"I've been actively working on...", para mostrar progresso sobre um ponto fraco.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"That's definitely one of my strong suits.", para afirmar um ponto forte com confiança.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"It's still a work in progress, but...", para suavizar uma fraqueza sem minimizá-la.</w:t>
      </w:r>
    </w:p>
    <w:p>
      <w:pPr>
        <w:shd w:fill="A67C2E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EX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Complete com a Palavra Certa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Vocabulary Check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Complete cada frase com uma palavra ou expressão da Etapa 1. Gabarito ao final desta seção.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I ______ at breaking down complex problems into simple steps.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Time management is a bit of a ______ for me.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There's still ______ in how I handle feedback.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Data analysis has always been my ______.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A good manager helps you ______ your strengths.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1"/>
          <w:szCs w:val="21"/>
        </w:rPr>
        <w:t xml:space="preserve">Gabarito: 1) excel   2) blind spot   3) room for improvement   4) strong suit   5) play to</w:t>
      </w:r>
    </w:p>
    <w:p>
      <w:pPr>
        <w:shd w:fill="1B3B57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7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Autoavaliação de Performance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Self-Assessment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Antes de marcar este tema como concluído, avalie honestamente como foi sua prática.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3000"/>
        <w:gridCol w:w="2000"/>
      </w:tblGrid>
      <w:tr>
        <w:trPr>
          <w:tblHeader/>
        </w:trPr>
        <w:tc>
          <w:tcPr>
            <w:tcW w:type="dxa" w:w="42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Critério</w:t>
            </w:r>
          </w:p>
        </w:tc>
        <w:tc>
          <w:tcPr>
            <w:tcW w:type="dxa" w:w="30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Como foi?</w:t>
            </w:r>
          </w:p>
        </w:tc>
        <w:tc>
          <w:tcPr>
            <w:tcW w:type="dxa" w:w="20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Nota (1-5)</w:t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Consegui usar o vocabulário novo sem parar para pensar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Entendi o áudio/vídeo sem depender da transcrição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Escrevi minhas respostas antes de falar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Apliquei a estrutura gramatical da etapa 5 corretamente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Sustentei minhas respostas por mais de 2 frases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Me senti confiante ao falar sobre este tema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O que travou mais nesta conversa? O que você quer treinar de novo antes de seguir para o próximo tema?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spacing w:before="220"/>
        <w:jc w:val="center"/>
      </w:pPr>
      <w:r>
        <w:rPr>
          <w:rFonts w:ascii="Calibri" w:cs="Calibri" w:eastAsia="Calibri" w:hAnsi="Calibri"/>
          <w:b/>
          <w:bCs/>
          <w:color w:val="1B3B57"/>
          <w:sz w:val="20"/>
          <w:szCs w:val="20"/>
        </w:rPr>
        <w:t xml:space="preserve">Marque este tema como concluído no seu Painel de Evolução e siga para o Tema 11.</w:t>
      </w:r>
    </w:p>
    <w:sectPr>
      <w:headerReference w:type="default" r:id="rId7"/>
      <w:footerReference w:type="default" r:id="rId8"/>
      <w:pgSz w:w="11906" w:h="16838" w:orient="portrait"/>
      <w:pgMar w:top="800" w:right="1000" w:bottom="8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C9AA8"/>
        <w:sz w:val="16"/>
        <w:szCs w:val="16"/>
      </w:rPr>
      <w:t xml:space="preserve">Bloco 2 · Carreira e Desenvolvimento Profissional   |   Página </w:t>
    </w:r>
    <w:r>
      <w:rPr>
        <w:rFonts w:ascii="Calibri" w:cs="Calibri" w:eastAsia="Calibri" w:hAnsi="Calibri"/>
        <w:color w:val="8C9AA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8C9AA8"/>
        <w:sz w:val="16"/>
        <w:szCs w:val="16"/>
      </w:rPr>
      <w:t xml:space="preserve">English Speaking Practice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7232c61058bc9b5ac085647a40d93c81c9abcf5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2026-08-02T02:44:13.411Z</dcterms:created>
  <dcterms:modified xsi:type="dcterms:W3CDTF">2026-08-02T02:44:13.411Z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