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19  ·  BLOCO 3  ·  LIDERANÇA E GESTÃO DE EQUIPES</w:t>
            </w:r>
            <w:r>
              <w:rPr>
                <w:rFonts w:ascii="Calibri" w:cs="Calibri" w:eastAsia="Calibri" w:hAnsi="Calibri"/>
                <w:i/>
                <w:iCs/>
                <w:color w:val="5F87A3"/>
                <w:sz w:val="14"/>
                <w:szCs w:val="14"/>
              </w:rPr>
              <w:br/>
              <w:t xml:space="preserve">THEME 19 · BLOCK 3 · LEADERSHIP AND TEAM MANAGEMENT</w:t>
            </w:r>
          </w:p>
          <w:p>
            <w:pPr>
              <w:spacing w:after="60"/>
            </w:pPr>
            <w:r>
              <w:rPr>
                <w:rFonts w:ascii="Calibri" w:cs="Calibri" w:eastAsia="Calibri" w:hAnsi="Calibri"/>
                <w:b/>
                <w:bCs/>
                <w:color w:val="FFFFFF"/>
                <w:sz w:val="38"/>
                <w:szCs w:val="38"/>
              </w:rPr>
              <w:t xml:space="preserve">Managing Conflict Within a Team</w:t>
            </w:r>
          </w:p>
          <w:p>
            <w:r>
              <w:rPr>
                <w:rFonts w:ascii="Calibri" w:cs="Calibri" w:eastAsia="Calibri" w:hAnsi="Calibri"/>
                <w:i/>
                <w:iCs/>
                <w:color w:val="C9D6E3"/>
                <w:sz w:val="22"/>
                <w:szCs w:val="22"/>
              </w:rPr>
              <w:t xml:space="preserve">Gerenciando conflitos dentro de um time</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Mediar conflito em inglês exige um vocabulário próprio, mais formal e cuidadoso do que o das outras conversas do dia a dia. Este tema prepara você para essas conversas difíceis.</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conflict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conflito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been some conflict between the two team leads.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mediate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mediar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had to mediate a disagreement between two senior engineers.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address (an issue)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resolver / lidar com (uma questão)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It's better to address this directly than let it linger.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tension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tensão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been some tension in the team since the reorg.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clear the air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esclarecer / resolver mal-entendidos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had a conversation just to clear the air.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common ground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em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Once we found common ground, the conversation got much easier.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de-escalate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diminuir a tensão / acalmar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first move is always to de-escalate before problem-solving.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root cause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causa raiz</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root cause wasn't the deadline, it was unclear roles.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hold someone accountable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responsabilizar alguém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Part of my job is holding people accountable, kindly but clearly.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smooth things over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aplacar / suavizar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tried to smooth things over before the client noticed.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at odds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em desacordo / em conflito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two departments have been at odds for months.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resolve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resolver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managed to resolve it without involving HR.</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"Conflict Doesn't Resolve Itself"</w:t>
      </w:r>
    </w:p>
    <w:p>
      <w:pPr>
        <w:spacing w:after="120" w:line="276"/>
      </w:pPr>
      <w:r>
        <w:rPr>
          <w:rFonts w:ascii="Calibri" w:cs="Calibri" w:eastAsia="Calibri" w:hAnsi="Calibri"/>
          <w:b w:val="false"/>
          <w:bCs w:val="false"/>
          <w:i w:val="false"/>
          <w:iCs w:val="false"/>
          <w:color w:val="444444"/>
          <w:sz w:val="21"/>
          <w:szCs w:val="21"/>
        </w:rPr>
        <w:t xml:space="preserve">Many new managers avoid team conflict in English simply because the vocabulary feels risky, one wrong word and a difficult conversation can feel like an accusation. But avoiding the conversation almost never de-escalates tension; it just delays it, usually until it's worse.</w:t>
      </w:r>
    </w:p>
    <w:p>
      <w:pPr>
        <w:spacing w:after="120" w:line="276"/>
      </w:pPr>
      <w:r>
        <w:rPr>
          <w:rFonts w:ascii="Calibri" w:cs="Calibri" w:eastAsia="Calibri" w:hAnsi="Calibri"/>
          <w:b w:val="false"/>
          <w:bCs w:val="false"/>
          <w:i w:val="false"/>
          <w:iCs w:val="false"/>
          <w:color w:val="444444"/>
          <w:sz w:val="21"/>
          <w:szCs w:val="21"/>
        </w:rPr>
        <w:t xml:space="preserve">The language that works best in these conversations separates the person from the problem: "I've noticed some tension between you two, can we talk about the root cause?" rather than "You two need to stop fighting." Naming the pattern, not the people, keeps the conversation from feeling like blame.</w:t>
      </w:r>
    </w:p>
    <w:p>
      <w:pPr>
        <w:spacing w:after="120" w:line="276"/>
      </w:pPr>
      <w:r>
        <w:rPr>
          <w:rFonts w:ascii="Calibri" w:cs="Calibri" w:eastAsia="Calibri" w:hAnsi="Calibri"/>
          <w:b w:val="false"/>
          <w:bCs w:val="false"/>
          <w:i w:val="false"/>
          <w:iCs w:val="false"/>
          <w:color w:val="444444"/>
          <w:sz w:val="21"/>
          <w:szCs w:val="21"/>
        </w:rPr>
        <w:t xml:space="preserve">Good conflict conversations in English also tend to end with something concrete, not just "let's clear the air," but a specific agreement: who does what differently next time. Without that, the tension often resurfaces within a few weeks.</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audio/tema-19-managing-conflict.mp3)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"I wanted to check in, I've noticed some tension between you and Alex lately."</w:t>
            </w:r>
          </w:p>
          <w:p>
            <w:pPr>
              <w:spacing w:after="40"/>
            </w:pPr>
            <w:r>
              <w:rPr>
                <w:rFonts w:ascii="Calibri" w:cs="Calibri" w:eastAsia="Calibri" w:hAnsi="Calibri"/>
                <w:color w:val="444444"/>
                <w:sz w:val="20"/>
                <w:szCs w:val="20"/>
              </w:rPr>
              <w:t xml:space="preserve">"Yeah, honestly, it's been building for a while." "Can we talk about the root cause? I'd rather address it now than let it become a bigger issue."</w:t>
            </w:r>
          </w:p>
        </w:tc>
      </w:tr>
    </w:tbl>
    <w:p>
      <w:pPr>
        <w:spacing w:after="120" w:line="276"/>
      </w:pPr>
      <w:r>
        <w:rPr>
          <w:rFonts w:ascii="Calibri" w:cs="Calibri" w:eastAsia="Calibri" w:hAnsi="Calibri"/>
          <w:b w:val="false"/>
          <w:bCs w:val="false"/>
          <w:i w:val="false"/>
          <w:iCs w:val="false"/>
          <w:color w:val="444444"/>
          <w:sz w:val="21"/>
          <w:szCs w:val="21"/>
        </w:rPr>
        <w:t xml:space="preserve">Note que o líder nomeia o padrão ("tension"), não a pessoa, e convida a uma conversa sobre a causa raiz, não sobre culpa.</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conflict you've had to mediate or navigate on a team.</w:t>
      </w:r>
    </w:p>
    <w:p>
      <w:pPr>
        <w:pStyle w:val="ListParagraph"/>
        <w:numPr>
          <w:ilvl w:val="0"/>
          <w:numId w:val="2"/>
        </w:numPr>
        <w:spacing w:after="100" w:line="264"/>
      </w:pPr>
      <w:r>
        <w:rPr>
          <w:rFonts w:ascii="Calibri" w:cs="Calibri" w:eastAsia="Calibri" w:hAnsi="Calibri"/>
          <w:color w:val="13293D"/>
          <w:sz w:val="21"/>
          <w:szCs w:val="21"/>
        </w:rPr>
        <w:t xml:space="preserve">What was the root cause of that conflict, once you dug into it?</w:t>
      </w:r>
    </w:p>
    <w:p>
      <w:pPr>
        <w:pStyle w:val="ListParagraph"/>
        <w:numPr>
          <w:ilvl w:val="0"/>
          <w:numId w:val="2"/>
        </w:numPr>
        <w:spacing w:after="100" w:line="264"/>
      </w:pPr>
      <w:r>
        <w:rPr>
          <w:rFonts w:ascii="Calibri" w:cs="Calibri" w:eastAsia="Calibri" w:hAnsi="Calibri"/>
          <w:color w:val="13293D"/>
          <w:sz w:val="21"/>
          <w:szCs w:val="21"/>
        </w:rPr>
        <w:t xml:space="preserve">How do you usually de-escalate a tense conversation?</w:t>
      </w:r>
    </w:p>
    <w:p>
      <w:pPr>
        <w:pStyle w:val="ListParagraph"/>
        <w:numPr>
          <w:ilvl w:val="0"/>
          <w:numId w:val="2"/>
        </w:numPr>
        <w:spacing w:after="100" w:line="264"/>
      </w:pPr>
      <w:r>
        <w:rPr>
          <w:rFonts w:ascii="Calibri" w:cs="Calibri" w:eastAsia="Calibri" w:hAnsi="Calibri"/>
          <w:color w:val="13293D"/>
          <w:sz w:val="21"/>
          <w:szCs w:val="21"/>
        </w:rPr>
        <w:t xml:space="preserve">What's a conflict you avoided addressing that you regret not handling sooner?</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Relatar conversas de conflito frequentemente exige o discurso indireto (reported speech) e estruturas de conselho retrospectivo.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Reported speech
(discurso indireto)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 told me he felt the workload wasn't fair.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relatar o que alguém disse, sem citação direta, muito comum ao descrever um conflito.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should have + particípio
(conselho retrospectivo)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should have addressed this sooner.</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refletir sobre algo que deveria ter sido feito diferente no passado.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Condicional de prevenção
(if... will)</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If we don't address this now, it'll get worse.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alertar sobre uma consequência futura provável se nada for feito.</w:t>
            </w:r>
          </w:p>
        </w:tc>
      </w:tr>
    </w:tbl>
    <w:p>
      <w:pPr>
        <w:spacing w:after="120" w:line="276"/>
      </w:pPr>
      <w:r>
        <w:rPr>
          <w:rFonts w:ascii="Calibri" w:cs="Calibri" w:eastAsia="Calibri" w:hAnsi="Calibri"/>
          <w:b w:val="false"/>
          <w:bCs w:val="false"/>
          <w:i w:val="false"/>
          <w:iCs w:val="false"/>
          <w:color w:val="444444"/>
          <w:sz w:val="21"/>
          <w:szCs w:val="21"/>
        </w:rPr>
        <w:t xml:space="preserve">Dica prática: no reported speech, o tempo verbal geralmente "volta" um passo ("I feel" vira "he said he felt"), mas se o fato ainda é verdade agora, também é aceitável manter o tempo original.</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conflict within a team that you had to help resolve.</w:t>
      </w:r>
    </w:p>
    <w:p>
      <w:pPr>
        <w:pStyle w:val="ListParagraph"/>
        <w:numPr>
          <w:ilvl w:val="0"/>
          <w:numId w:val="2"/>
        </w:numPr>
        <w:spacing w:after="100" w:line="264"/>
      </w:pPr>
      <w:r>
        <w:rPr>
          <w:rFonts w:ascii="Calibri" w:cs="Calibri" w:eastAsia="Calibri" w:hAnsi="Calibri"/>
          <w:color w:val="13293D"/>
          <w:sz w:val="21"/>
          <w:szCs w:val="21"/>
        </w:rPr>
        <w:t xml:space="preserve">How do you usually approach the root cause instead of just the symptoms?</w:t>
      </w:r>
    </w:p>
    <w:p>
      <w:pPr>
        <w:pStyle w:val="ListParagraph"/>
        <w:numPr>
          <w:ilvl w:val="0"/>
          <w:numId w:val="2"/>
        </w:numPr>
        <w:spacing w:after="100" w:line="264"/>
      </w:pPr>
      <w:r>
        <w:rPr>
          <w:rFonts w:ascii="Calibri" w:cs="Calibri" w:eastAsia="Calibri" w:hAnsi="Calibri"/>
          <w:color w:val="13293D"/>
          <w:sz w:val="21"/>
          <w:szCs w:val="21"/>
        </w:rPr>
        <w:t xml:space="preserve">What's your go-to strategy for de-escalating a tense conversation?</w:t>
      </w:r>
    </w:p>
    <w:p>
      <w:pPr>
        <w:pStyle w:val="ListParagraph"/>
        <w:numPr>
          <w:ilvl w:val="0"/>
          <w:numId w:val="2"/>
        </w:numPr>
        <w:spacing w:after="100" w:line="264"/>
      </w:pPr>
      <w:r>
        <w:rPr>
          <w:rFonts w:ascii="Calibri" w:cs="Calibri" w:eastAsia="Calibri" w:hAnsi="Calibri"/>
          <w:color w:val="13293D"/>
          <w:sz w:val="21"/>
          <w:szCs w:val="21"/>
        </w:rPr>
        <w:t xml:space="preserve">How do you hold someone accountable without damaging the relationship?</w:t>
      </w:r>
    </w:p>
    <w:p>
      <w:pPr>
        <w:pStyle w:val="ListParagraph"/>
        <w:numPr>
          <w:ilvl w:val="0"/>
          <w:numId w:val="2"/>
        </w:numPr>
        <w:spacing w:after="100" w:line="264"/>
      </w:pPr>
      <w:r>
        <w:rPr>
          <w:rFonts w:ascii="Calibri" w:cs="Calibri" w:eastAsia="Calibri" w:hAnsi="Calibri"/>
          <w:color w:val="13293D"/>
          <w:sz w:val="21"/>
          <w:szCs w:val="21"/>
        </w:rPr>
        <w:t xml:space="preserve">Describe a time you had to mediate between two people who were at odds.</w:t>
      </w:r>
    </w:p>
    <w:p>
      <w:pPr>
        <w:pStyle w:val="ListParagraph"/>
        <w:numPr>
          <w:ilvl w:val="0"/>
          <w:numId w:val="2"/>
        </w:numPr>
        <w:spacing w:after="100" w:line="264"/>
      </w:pPr>
      <w:r>
        <w:rPr>
          <w:rFonts w:ascii="Calibri" w:cs="Calibri" w:eastAsia="Calibri" w:hAnsi="Calibri"/>
          <w:color w:val="13293D"/>
          <w:sz w:val="21"/>
          <w:szCs w:val="21"/>
        </w:rPr>
        <w:t xml:space="preserve">What's a conflict you avoided addressing, and what happened as a result?</w:t>
      </w:r>
    </w:p>
    <w:p>
      <w:pPr>
        <w:pStyle w:val="ListParagraph"/>
        <w:numPr>
          <w:ilvl w:val="0"/>
          <w:numId w:val="2"/>
        </w:numPr>
        <w:spacing w:after="100" w:line="264"/>
      </w:pPr>
      <w:r>
        <w:rPr>
          <w:rFonts w:ascii="Calibri" w:cs="Calibri" w:eastAsia="Calibri" w:hAnsi="Calibri"/>
          <w:color w:val="13293D"/>
          <w:sz w:val="21"/>
          <w:szCs w:val="21"/>
        </w:rPr>
        <w:t xml:space="preserve">How do cultural differences affect how conflict is handled on international teams?</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clearing the air and actually resolving something?</w:t>
      </w:r>
    </w:p>
    <w:p>
      <w:pPr>
        <w:pStyle w:val="ListParagraph"/>
        <w:numPr>
          <w:ilvl w:val="0"/>
          <w:numId w:val="2"/>
        </w:numPr>
        <w:spacing w:after="100" w:line="264"/>
      </w:pPr>
      <w:r>
        <w:rPr>
          <w:rFonts w:ascii="Calibri" w:cs="Calibri" w:eastAsia="Calibri" w:hAnsi="Calibri"/>
          <w:color w:val="13293D"/>
          <w:sz w:val="21"/>
          <w:szCs w:val="21"/>
        </w:rPr>
        <w:t xml:space="preserve">How do you know when a conflict needs to be escalated to HR or above?</w:t>
      </w:r>
    </w:p>
    <w:p>
      <w:pPr>
        <w:pStyle w:val="ListParagraph"/>
        <w:numPr>
          <w:ilvl w:val="0"/>
          <w:numId w:val="2"/>
        </w:numPr>
        <w:spacing w:after="100" w:line="264"/>
      </w:pPr>
      <w:r>
        <w:rPr>
          <w:rFonts w:ascii="Calibri" w:cs="Calibri" w:eastAsia="Calibri" w:hAnsi="Calibri"/>
          <w:color w:val="13293D"/>
          <w:sz w:val="21"/>
          <w:szCs w:val="21"/>
        </w:rPr>
        <w:t xml:space="preserve">What have you learned about conflict that you wish you knew earlier in your career?</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"I've noticed some tension around...", para abrir a conversa sem acusar.</w:t>
      </w:r>
    </w:p>
    <w:p>
      <w:pPr>
        <w:pStyle w:val="ListParagraph"/>
        <w:numPr>
          <w:ilvl w:val="0"/>
          <w:numId w:val="3"/>
        </w:numPr>
        <w:spacing w:after="60"/>
      </w:pPr>
      <w:r>
        <w:rPr>
          <w:rFonts w:ascii="Calibri" w:cs="Calibri" w:eastAsia="Calibri" w:hAnsi="Calibri"/>
          <w:color w:val="444444"/>
          <w:sz w:val="20"/>
          <w:szCs w:val="20"/>
        </w:rPr>
        <w:t xml:space="preserve">"Can we talk about the root cause?", para ir além dos sintomas do conflito.</w:t>
      </w:r>
    </w:p>
    <w:p>
      <w:pPr>
        <w:pStyle w:val="ListParagraph"/>
        <w:numPr>
          <w:ilvl w:val="0"/>
          <w:numId w:val="3"/>
        </w:numPr>
        <w:spacing w:after="60"/>
      </w:pPr>
      <w:r>
        <w:rPr>
          <w:rFonts w:ascii="Calibri" w:cs="Calibri" w:eastAsia="Calibri" w:hAnsi="Calibri"/>
          <w:color w:val="444444"/>
          <w:sz w:val="20"/>
          <w:szCs w:val="20"/>
        </w:rPr>
        <w:t xml:space="preserve">"I'd rather address this now than later.", para justificar a conversa difícil.</w:t>
      </w:r>
    </w:p>
    <w:p>
      <w:pPr>
        <w:pStyle w:val="ListParagraph"/>
        <w:numPr>
          <w:ilvl w:val="0"/>
          <w:numId w:val="3"/>
        </w:numPr>
        <w:spacing w:after="60"/>
      </w:pPr>
      <w:r>
        <w:rPr>
          <w:rFonts w:ascii="Calibri" w:cs="Calibri" w:eastAsia="Calibri" w:hAnsi="Calibri"/>
          <w:color w:val="444444"/>
          <w:sz w:val="20"/>
          <w:szCs w:val="20"/>
        </w:rPr>
        <w:t xml:space="preserve">"Let's find some common ground here.", para redirecionar a conversa para solução.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 had to ______ a disagreement between two senior engineers.</w:t>
      </w:r>
    </w:p>
    <w:p>
      <w:pPr>
        <w:pStyle w:val="ListParagraph"/>
        <w:numPr>
          <w:ilvl w:val="0"/>
          <w:numId w:val="2"/>
        </w:numPr>
        <w:spacing w:after="100" w:line="264"/>
      </w:pPr>
      <w:r>
        <w:rPr>
          <w:rFonts w:ascii="Calibri" w:cs="Calibri" w:eastAsia="Calibri" w:hAnsi="Calibri"/>
          <w:color w:val="13293D"/>
          <w:sz w:val="21"/>
          <w:szCs w:val="21"/>
        </w:rPr>
        <w:t xml:space="preserve">The ______ wasn't the deadline, it was unclear roles.</w:t>
      </w:r>
    </w:p>
    <w:p>
      <w:pPr>
        <w:pStyle w:val="ListParagraph"/>
        <w:numPr>
          <w:ilvl w:val="0"/>
          <w:numId w:val="2"/>
        </w:numPr>
        <w:spacing w:after="100" w:line="264"/>
      </w:pPr>
      <w:r>
        <w:rPr>
          <w:rFonts w:ascii="Calibri" w:cs="Calibri" w:eastAsia="Calibri" w:hAnsi="Calibri"/>
          <w:color w:val="13293D"/>
          <w:sz w:val="21"/>
          <w:szCs w:val="21"/>
        </w:rPr>
        <w:t xml:space="preserve">The two departments have been ______ for months.</w:t>
      </w:r>
    </w:p>
    <w:p>
      <w:pPr>
        <w:pStyle w:val="ListParagraph"/>
        <w:numPr>
          <w:ilvl w:val="0"/>
          <w:numId w:val="2"/>
        </w:numPr>
        <w:spacing w:after="100" w:line="264"/>
      </w:pPr>
      <w:r>
        <w:rPr>
          <w:rFonts w:ascii="Calibri" w:cs="Calibri" w:eastAsia="Calibri" w:hAnsi="Calibri"/>
          <w:color w:val="13293D"/>
          <w:sz w:val="21"/>
          <w:szCs w:val="21"/>
        </w:rPr>
        <w:t xml:space="preserve">We managed to ______ it without involving HR.</w:t>
      </w:r>
    </w:p>
    <w:p>
      <w:pPr>
        <w:pStyle w:val="ListParagraph"/>
        <w:numPr>
          <w:ilvl w:val="0"/>
          <w:numId w:val="2"/>
        </w:numPr>
        <w:spacing w:after="100" w:line="264"/>
      </w:pPr>
      <w:r>
        <w:rPr>
          <w:rFonts w:ascii="Calibri" w:cs="Calibri" w:eastAsia="Calibri" w:hAnsi="Calibri"/>
          <w:color w:val="13293D"/>
          <w:sz w:val="21"/>
          <w:szCs w:val="21"/>
        </w:rPr>
        <w:t xml:space="preserve">My first move is always to ______ before problem-solving.</w:t>
      </w:r>
    </w:p>
    <w:p>
      <w:pPr>
        <w:spacing w:after="120" w:line="276"/>
      </w:pPr>
      <w:r>
        <w:rPr>
          <w:rFonts w:ascii="Calibri" w:cs="Calibri" w:eastAsia="Calibri" w:hAnsi="Calibri"/>
          <w:b w:val="false"/>
          <w:bCs w:val="false"/>
          <w:i/>
          <w:iCs/>
          <w:color w:val="444444"/>
          <w:sz w:val="21"/>
          <w:szCs w:val="21"/>
        </w:rPr>
        <w:t xml:space="preserve">Gabarito: 1) mediate   2) root cause   3) at odds   4) resolve   5) de-escalate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20.</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3 · Liderança e Gestão de Equipes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24802e631ec411e9c335c55098ed51a57ae7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2026-08-02T02:44:13.853Z</dcterms:created>
  <dcterms:modified xsi:type="dcterms:W3CDTF">2026-08-02T02:44:13.853Z</dcterms:modified>
</cp:coreProperties>
</file>

<file path=docProps/custom.xml><?xml version="1.0" encoding="utf-8"?>
<Properties xmlns="http://schemas.openxmlformats.org/officeDocument/2006/custom-properties" xmlns:vt="http://schemas.openxmlformats.org/officeDocument/2006/docPropsVTypes"/>
</file>