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35  ·  BLOCO 5  ·  NEGOCIAÇÃO E PERSUASÃO</w:t>
            </w:r>
            <w:r>
              <w:rPr>
                <w:rFonts w:ascii="Calibri" w:cs="Calibri" w:eastAsia="Calibri" w:hAnsi="Calibri"/>
                <w:i/>
                <w:iCs/>
                <w:color w:val="5F87A3"/>
                <w:sz w:val="14"/>
                <w:szCs w:val="14"/>
              </w:rPr>
              <w:br/>
              <w:t xml:space="preserve">THEME 35 · BLOCK 5 · NEGOTIATION AND PERSUASION</w:t>
            </w:r>
          </w:p>
          <w:p>
            <w:pPr>
              <w:spacing w:after="60"/>
            </w:pPr>
            <w:r>
              <w:rPr>
                <w:rFonts w:ascii="Calibri" w:cs="Calibri" w:eastAsia="Calibri" w:hAnsi="Calibri"/>
                <w:b/>
                <w:bCs/>
                <w:color w:val="FFFFFF"/>
                <w:sz w:val="38"/>
                <w:szCs w:val="38"/>
              </w:rPr>
              <w:t xml:space="preserve">Finding Common Ground</w:t>
            </w:r>
          </w:p>
          <w:p>
            <w:r>
              <w:rPr>
                <w:rFonts w:ascii="Calibri" w:cs="Calibri" w:eastAsia="Calibri" w:hAnsi="Calibri"/>
                <w:i/>
                <w:iCs/>
                <w:color w:val="C9D6E3"/>
                <w:sz w:val="22"/>
                <w:szCs w:val="22"/>
              </w:rPr>
              <w:t xml:space="preserve">Encontrando pontos em comum</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Negociações que travam geralmente travam por foco excessivo nas diferenças. Este tema treina a linguagem de redirecionar a conversa para o que as duas partes já concordam.</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common ground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ponto em comum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Let's start by finding some common ground.</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shared goal</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objetivo compartilhado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have a shared goal here: getting this launched on time.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win-win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ganha-ganha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I'm confident we can find a win-win here.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align 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se alinhar sobre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Let's align on priorities before discussing details.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mutual benefit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benefício mútuo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This partnership only works if there's mutual benefit.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overlapping interests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interesses em comum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Our overlapping interests make this easier than it looks.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starting point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ponto de partida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Let's use our shared timeline as a starting point.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bridge the gap</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reduzir a distância / conciliar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just need to bridge the gap on pricing.</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common denominator</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denominador comum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Speed seems to be the common denominator in everyone's concerns.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see eye to eye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estar de acordo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don't see eye to eye on everything, but we agree on the essentials.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collaborative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colaborativo(a)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want this to feel collaborative, not adversarial.</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build consensus</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construir consenso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It took a while to build consensus, but we got there.</w:t>
            </w:r>
          </w:p>
        </w:tc>
      </w:tr>
    </w:tbl>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"Start With Agreement, Not Disagreement"</w:t>
      </w:r>
    </w:p>
    <w:p>
      <w:pPr>
        <w:spacing w:after="120" w:line="276"/>
      </w:pPr>
      <w:r>
        <w:rPr>
          <w:rFonts w:ascii="Calibri" w:cs="Calibri" w:eastAsia="Calibri" w:hAnsi="Calibri"/>
          <w:b w:val="false"/>
          <w:bCs w:val="false"/>
          <w:i w:val="false"/>
          <w:iCs w:val="false"/>
          <w:color w:val="444444"/>
          <w:sz w:val="21"/>
          <w:szCs w:val="21"/>
        </w:rPr>
        <w:t xml:space="preserve">Negotiators who focus first on differences tend to create adversarial conversations by default, even when both sides actually want similar outcomes. Starting instead with common ground resets the tone: "We both want this launched successfully, let's start there."</w:t>
      </w:r>
    </w:p>
    <w:p>
      <w:pPr>
        <w:spacing w:after="120" w:line="276"/>
      </w:pPr>
      <w:r>
        <w:rPr>
          <w:rFonts w:ascii="Calibri" w:cs="Calibri" w:eastAsia="Calibri" w:hAnsi="Calibri"/>
          <w:b w:val="false"/>
          <w:bCs w:val="false"/>
          <w:i w:val="false"/>
          <w:iCs w:val="false"/>
          <w:color w:val="444444"/>
          <w:sz w:val="21"/>
          <w:szCs w:val="21"/>
        </w:rPr>
        <w:t xml:space="preserve">In English, this often sounds like naming the shared goal explicitly before diving into disagreements: "Our overlapping interest here is speed, you want it live fast, we want it done right fast. Let's build from that." This reframes the rest of the negotiation as collaborative problem-solving.</w:t>
      </w:r>
    </w:p>
    <w:p>
      <w:pPr>
        <w:spacing w:after="120" w:line="276"/>
      </w:pPr>
      <w:r>
        <w:rPr>
          <w:rFonts w:ascii="Calibri" w:cs="Calibri" w:eastAsia="Calibri" w:hAnsi="Calibri"/>
          <w:b w:val="false"/>
          <w:bCs w:val="false"/>
          <w:i w:val="false"/>
          <w:iCs w:val="false"/>
          <w:color w:val="444444"/>
          <w:sz w:val="21"/>
          <w:szCs w:val="21"/>
        </w:rPr>
        <w:t xml:space="preserve">Even in tense negotiations, returning to common ground periodically, "we both agreed timeline matters more than price, right?", helps bridge gaps that would otherwise feel like a standoff.</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audio/tema-35-finding-common-ground.mp3)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"Before we get stuck on pricing, can we find some common ground?"</w:t>
            </w:r>
          </w:p>
          <w:p>
            <w:pPr>
              <w:spacing w:after="40"/>
            </w:pPr>
            <w:r>
              <w:rPr>
                <w:rFonts w:ascii="Calibri" w:cs="Calibri" w:eastAsia="Calibri" w:hAnsi="Calibri"/>
                <w:color w:val="444444"/>
                <w:sz w:val="20"/>
                <w:szCs w:val="20"/>
              </w:rPr>
              <w:t xml:space="preserve">"Sure." "We both want this partnership to work long-term, right? That's a shared goal. Let's build the rest of the conversation from there."</w:t>
            </w:r>
          </w:p>
        </w:tc>
      </w:tr>
    </w:tbl>
    <w:p>
      <w:pPr>
        <w:spacing w:after="120" w:line="276"/>
      </w:pPr>
      <w:r>
        <w:rPr>
          <w:rFonts w:ascii="Calibri" w:cs="Calibri" w:eastAsia="Calibri" w:hAnsi="Calibri"/>
          <w:b w:val="false"/>
          <w:bCs w:val="false"/>
          <w:i w:val="false"/>
          <w:iCs w:val="false"/>
          <w:color w:val="444444"/>
          <w:sz w:val="21"/>
          <w:szCs w:val="21"/>
        </w:rPr>
        <w:t xml:space="preserve">Note que a pessoa nomeia o objetivo compartilhado antes de voltar ao ponto de tensão (preço), isso muda o tom da conversa inteira.</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What's a shared goal you have with someone you're currently negotiating with?</w:t>
      </w:r>
    </w:p>
    <w:p>
      <w:pPr>
        <w:pStyle w:val="ListParagraph"/>
        <w:numPr>
          <w:ilvl w:val="0"/>
          <w:numId w:val="2"/>
        </w:numPr>
        <w:spacing w:after="100" w:line="264"/>
      </w:pPr>
      <w:r>
        <w:rPr>
          <w:rFonts w:ascii="Calibri" w:cs="Calibri" w:eastAsia="Calibri" w:hAnsi="Calibri"/>
          <w:color w:val="13293D"/>
          <w:sz w:val="21"/>
          <w:szCs w:val="21"/>
        </w:rPr>
        <w:t xml:space="preserve">How would you name that common ground out loud in the conversation?</w:t>
      </w:r>
    </w:p>
    <w:p>
      <w:pPr>
        <w:pStyle w:val="ListParagraph"/>
        <w:numPr>
          <w:ilvl w:val="0"/>
          <w:numId w:val="2"/>
        </w:numPr>
        <w:spacing w:after="100" w:line="264"/>
      </w:pPr>
      <w:r>
        <w:rPr>
          <w:rFonts w:ascii="Calibri" w:cs="Calibri" w:eastAsia="Calibri" w:hAnsi="Calibri"/>
          <w:color w:val="13293D"/>
          <w:sz w:val="21"/>
          <w:szCs w:val="21"/>
        </w:rPr>
        <w:t xml:space="preserve">Describe a negotiation where finding common ground changed the tone.</w:t>
      </w:r>
    </w:p>
    <w:p>
      <w:pPr>
        <w:pStyle w:val="ListParagraph"/>
        <w:numPr>
          <w:ilvl w:val="0"/>
          <w:numId w:val="2"/>
        </w:numPr>
        <w:spacing w:after="100" w:line="264"/>
      </w:pPr>
      <w:r>
        <w:rPr>
          <w:rFonts w:ascii="Calibri" w:cs="Calibri" w:eastAsia="Calibri" w:hAnsi="Calibri"/>
          <w:color w:val="13293D"/>
          <w:sz w:val="21"/>
          <w:szCs w:val="21"/>
        </w:rPr>
        <w:t xml:space="preserve">What overlapping interests exist between you and a difficult counterpart?</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Falar sobre pontos em comum depende de estruturas que unem as duas partes em uma mesma frase, o "we" compartilhado.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What we both want is...</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What we both want is a solution that works long-term.</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Estrutura central para nomear um objetivo compartilhado explicitamente.</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so that
(propósito compartilhado)</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Let's align on priorities so that we're not negotiating blindly.</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Conecta uma ação a um propósito comum entre as partes.</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neither of us wants...</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Neither of us wants this to drag on for months.</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nomear uma preocupação ou desejo compartilhado, geralmente negativo.</w:t>
            </w:r>
          </w:p>
        </w:tc>
      </w:tr>
    </w:tbl>
    <w:p>
      <w:pPr>
        <w:spacing w:after="120" w:line="276"/>
      </w:pPr>
      <w:r>
        <w:rPr>
          <w:rFonts w:ascii="Calibri" w:cs="Calibri" w:eastAsia="Calibri" w:hAnsi="Calibri"/>
          <w:b w:val="false"/>
          <w:bCs w:val="false"/>
          <w:i w:val="false"/>
          <w:iCs w:val="false"/>
          <w:color w:val="444444"/>
          <w:sz w:val="21"/>
          <w:szCs w:val="21"/>
        </w:rPr>
        <w:t xml:space="preserve">Dica prática: "neither of us" é seguido de verbo no singular ("neither of us wants", não "want"), um erro comum entre falantes de português.</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What's a shared goal you've used to reset a tense negotiation?</w:t>
      </w:r>
    </w:p>
    <w:p>
      <w:pPr>
        <w:pStyle w:val="ListParagraph"/>
        <w:numPr>
          <w:ilvl w:val="0"/>
          <w:numId w:val="2"/>
        </w:numPr>
        <w:spacing w:after="100" w:line="264"/>
      </w:pPr>
      <w:r>
        <w:rPr>
          <w:rFonts w:ascii="Calibri" w:cs="Calibri" w:eastAsia="Calibri" w:hAnsi="Calibri"/>
          <w:color w:val="13293D"/>
          <w:sz w:val="21"/>
          <w:szCs w:val="21"/>
        </w:rPr>
        <w:t xml:space="preserve">How do you find common ground with someone whose priorities seem totally different?</w:t>
      </w:r>
    </w:p>
    <w:p>
      <w:pPr>
        <w:pStyle w:val="ListParagraph"/>
        <w:numPr>
          <w:ilvl w:val="0"/>
          <w:numId w:val="2"/>
        </w:numPr>
        <w:spacing w:after="100" w:line="264"/>
      </w:pPr>
      <w:r>
        <w:rPr>
          <w:rFonts w:ascii="Calibri" w:cs="Calibri" w:eastAsia="Calibri" w:hAnsi="Calibri"/>
          <w:color w:val="13293D"/>
          <w:sz w:val="21"/>
          <w:szCs w:val="21"/>
        </w:rPr>
        <w:t xml:space="preserve">Describe a negotiation that improved once you focused on mutual benefit.</w:t>
      </w:r>
    </w:p>
    <w:p>
      <w:pPr>
        <w:pStyle w:val="ListParagraph"/>
        <w:numPr>
          <w:ilvl w:val="0"/>
          <w:numId w:val="2"/>
        </w:numPr>
        <w:spacing w:after="100" w:line="264"/>
      </w:pPr>
      <w:r>
        <w:rPr>
          <w:rFonts w:ascii="Calibri" w:cs="Calibri" w:eastAsia="Calibri" w:hAnsi="Calibri"/>
          <w:color w:val="13293D"/>
          <w:sz w:val="21"/>
          <w:szCs w:val="21"/>
        </w:rPr>
        <w:t xml:space="preserve">How do you build consensus among people who don't naturally see eye to eye?</w:t>
      </w:r>
    </w:p>
    <w:p>
      <w:pPr>
        <w:pStyle w:val="ListParagraph"/>
        <w:numPr>
          <w:ilvl w:val="0"/>
          <w:numId w:val="2"/>
        </w:numPr>
        <w:spacing w:after="100" w:line="264"/>
      </w:pPr>
      <w:r>
        <w:rPr>
          <w:rFonts w:ascii="Calibri" w:cs="Calibri" w:eastAsia="Calibri" w:hAnsi="Calibri"/>
          <w:color w:val="13293D"/>
          <w:sz w:val="21"/>
          <w:szCs w:val="21"/>
        </w:rPr>
        <w:t xml:space="preserve">What's the risk of skipping the common-ground step in a negotiation?</w:t>
      </w:r>
    </w:p>
    <w:p>
      <w:pPr>
        <w:pStyle w:val="ListParagraph"/>
        <w:numPr>
          <w:ilvl w:val="0"/>
          <w:numId w:val="2"/>
        </w:numPr>
        <w:spacing w:after="100" w:line="264"/>
      </w:pPr>
      <w:r>
        <w:rPr>
          <w:rFonts w:ascii="Calibri" w:cs="Calibri" w:eastAsia="Calibri" w:hAnsi="Calibri"/>
          <w:color w:val="13293D"/>
          <w:sz w:val="21"/>
          <w:szCs w:val="21"/>
        </w:rPr>
        <w:t xml:space="preserve">How do you handle a negotiation where you genuinely can't find overlapping interests?</w:t>
      </w:r>
    </w:p>
    <w:p>
      <w:pPr>
        <w:pStyle w:val="ListParagraph"/>
        <w:numPr>
          <w:ilvl w:val="0"/>
          <w:numId w:val="2"/>
        </w:numPr>
        <w:spacing w:after="100" w:line="264"/>
      </w:pPr>
      <w:r>
        <w:rPr>
          <w:rFonts w:ascii="Calibri" w:cs="Calibri" w:eastAsia="Calibri" w:hAnsi="Calibri"/>
          <w:color w:val="13293D"/>
          <w:sz w:val="21"/>
          <w:szCs w:val="21"/>
        </w:rPr>
        <w:t xml:space="preserve">What's a starting point you always try to establish before negotiating details?</w:t>
      </w:r>
    </w:p>
    <w:p>
      <w:pPr>
        <w:pStyle w:val="ListParagraph"/>
        <w:numPr>
          <w:ilvl w:val="0"/>
          <w:numId w:val="2"/>
        </w:numPr>
        <w:spacing w:after="100" w:line="264"/>
      </w:pPr>
      <w:r>
        <w:rPr>
          <w:rFonts w:ascii="Calibri" w:cs="Calibri" w:eastAsia="Calibri" w:hAnsi="Calibri"/>
          <w:color w:val="13293D"/>
          <w:sz w:val="21"/>
          <w:szCs w:val="21"/>
        </w:rPr>
        <w:t xml:space="preserve">How does naming a shared goal out loud change the tone of a conversation, in your experience?</w:t>
      </w:r>
    </w:p>
    <w:p>
      <w:pPr>
        <w:pStyle w:val="ListParagraph"/>
        <w:numPr>
          <w:ilvl w:val="0"/>
          <w:numId w:val="2"/>
        </w:numPr>
        <w:spacing w:after="100" w:line="264"/>
      </w:pPr>
      <w:r>
        <w:rPr>
          <w:rFonts w:ascii="Calibri" w:cs="Calibri" w:eastAsia="Calibri" w:hAnsi="Calibri"/>
          <w:color w:val="13293D"/>
          <w:sz w:val="21"/>
          <w:szCs w:val="21"/>
        </w:rPr>
        <w:t xml:space="preserve">Describe a win-win outcome you're proud of reaching.</w:t>
      </w:r>
    </w:p>
    <w:p>
      <w:pPr>
        <w:pStyle w:val="ListParagraph"/>
        <w:numPr>
          <w:ilvl w:val="0"/>
          <w:numId w:val="2"/>
        </w:numPr>
        <w:spacing w:after="100" w:line="264"/>
      </w:pPr>
      <w:r>
        <w:rPr>
          <w:rFonts w:ascii="Calibri" w:cs="Calibri" w:eastAsia="Calibri" w:hAnsi="Calibri"/>
          <w:color w:val="13293D"/>
          <w:sz w:val="21"/>
          <w:szCs w:val="21"/>
        </w:rPr>
        <w:t xml:space="preserve">How do you bridge the gap when two sides seem far apart on priorities?</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"Let's find some common ground first.", para redirecionar a conversa.</w:t>
      </w:r>
    </w:p>
    <w:p>
      <w:pPr>
        <w:pStyle w:val="ListParagraph"/>
        <w:numPr>
          <w:ilvl w:val="0"/>
          <w:numId w:val="3"/>
        </w:numPr>
        <w:spacing w:after="60"/>
      </w:pPr>
      <w:r>
        <w:rPr>
          <w:rFonts w:ascii="Calibri" w:cs="Calibri" w:eastAsia="Calibri" w:hAnsi="Calibri"/>
          <w:color w:val="444444"/>
          <w:sz w:val="20"/>
          <w:szCs w:val="20"/>
        </w:rPr>
        <w:t xml:space="preserve">"We both want the same thing here, really.", para reforçar o objetivo compartilhado.</w:t>
      </w:r>
    </w:p>
    <w:p>
      <w:pPr>
        <w:pStyle w:val="ListParagraph"/>
        <w:numPr>
          <w:ilvl w:val="0"/>
          <w:numId w:val="3"/>
        </w:numPr>
        <w:spacing w:after="60"/>
      </w:pPr>
      <w:r>
        <w:rPr>
          <w:rFonts w:ascii="Calibri" w:cs="Calibri" w:eastAsia="Calibri" w:hAnsi="Calibri"/>
          <w:color w:val="444444"/>
          <w:sz w:val="20"/>
          <w:szCs w:val="20"/>
        </w:rPr>
        <w:t xml:space="preserve">"That's a shared goal, right?", para confirmar alinhamento.</w:t>
      </w:r>
    </w:p>
    <w:p>
      <w:pPr>
        <w:pStyle w:val="ListParagraph"/>
        <w:numPr>
          <w:ilvl w:val="0"/>
          <w:numId w:val="3"/>
        </w:numPr>
        <w:spacing w:after="60"/>
      </w:pPr>
      <w:r>
        <w:rPr>
          <w:rFonts w:ascii="Calibri" w:cs="Calibri" w:eastAsia="Calibri" w:hAnsi="Calibri"/>
          <w:color w:val="444444"/>
          <w:sz w:val="20"/>
          <w:szCs w:val="20"/>
        </w:rPr>
        <w:t xml:space="preserve">"Let's build from there.", para avançar a partir de um ponto de acordo.</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Let's start by finding some ______.</w:t>
      </w:r>
    </w:p>
    <w:p>
      <w:pPr>
        <w:pStyle w:val="ListParagraph"/>
        <w:numPr>
          <w:ilvl w:val="0"/>
          <w:numId w:val="2"/>
        </w:numPr>
        <w:spacing w:after="100" w:line="264"/>
      </w:pPr>
      <w:r>
        <w:rPr>
          <w:rFonts w:ascii="Calibri" w:cs="Calibri" w:eastAsia="Calibri" w:hAnsi="Calibri"/>
          <w:color w:val="13293D"/>
          <w:sz w:val="21"/>
          <w:szCs w:val="21"/>
        </w:rPr>
        <w:t xml:space="preserve">We have a ______ here: getting this launched on time.</w:t>
      </w:r>
    </w:p>
    <w:p>
      <w:pPr>
        <w:pStyle w:val="ListParagraph"/>
        <w:numPr>
          <w:ilvl w:val="0"/>
          <w:numId w:val="2"/>
        </w:numPr>
        <w:spacing w:after="100" w:line="264"/>
      </w:pPr>
      <w:r>
        <w:rPr>
          <w:rFonts w:ascii="Calibri" w:cs="Calibri" w:eastAsia="Calibri" w:hAnsi="Calibri"/>
          <w:color w:val="13293D"/>
          <w:sz w:val="21"/>
          <w:szCs w:val="21"/>
        </w:rPr>
        <w:t xml:space="preserve">I'm confident we can find a ______ here.</w:t>
      </w:r>
    </w:p>
    <w:p>
      <w:pPr>
        <w:pStyle w:val="ListParagraph"/>
        <w:numPr>
          <w:ilvl w:val="0"/>
          <w:numId w:val="2"/>
        </w:numPr>
        <w:spacing w:after="100" w:line="264"/>
      </w:pPr>
      <w:r>
        <w:rPr>
          <w:rFonts w:ascii="Calibri" w:cs="Calibri" w:eastAsia="Calibri" w:hAnsi="Calibri"/>
          <w:color w:val="13293D"/>
          <w:sz w:val="21"/>
          <w:szCs w:val="21"/>
        </w:rPr>
        <w:t xml:space="preserve">We just need to ______ on pricing.</w:t>
      </w:r>
    </w:p>
    <w:p>
      <w:pPr>
        <w:pStyle w:val="ListParagraph"/>
        <w:numPr>
          <w:ilvl w:val="0"/>
          <w:numId w:val="2"/>
        </w:numPr>
        <w:spacing w:after="100" w:line="264"/>
      </w:pPr>
      <w:r>
        <w:rPr>
          <w:rFonts w:ascii="Calibri" w:cs="Calibri" w:eastAsia="Calibri" w:hAnsi="Calibri"/>
          <w:color w:val="13293D"/>
          <w:sz w:val="21"/>
          <w:szCs w:val="21"/>
        </w:rPr>
        <w:t xml:space="preserve">It took a while to ______, but we got there.</w:t>
      </w:r>
    </w:p>
    <w:p>
      <w:pPr>
        <w:spacing w:after="120" w:line="276"/>
      </w:pPr>
      <w:r>
        <w:rPr>
          <w:rFonts w:ascii="Calibri" w:cs="Calibri" w:eastAsia="Calibri" w:hAnsi="Calibri"/>
          <w:b w:val="false"/>
          <w:bCs w:val="false"/>
          <w:i/>
          <w:iCs/>
          <w:color w:val="444444"/>
          <w:sz w:val="21"/>
          <w:szCs w:val="21"/>
        </w:rPr>
        <w:t xml:space="preserve">Gabarito: 1) common ground   2) shared goal   3) win-win   4) bridge the gap   5) build consensus</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36.</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5 · Negociação e Persuasão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c2e40303327dfb8481019f58d93dfef36ce35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2026-08-02T02:44:14.718Z</dcterms:created>
  <dcterms:modified xsi:type="dcterms:W3CDTF">2026-08-02T02:44:14.718Z</dcterms:modified>
</cp:coreProperties>
</file>

<file path=docProps/custom.xml><?xml version="1.0" encoding="utf-8"?>
<Properties xmlns="http://schemas.openxmlformats.org/officeDocument/2006/custom-properties" xmlns:vt="http://schemas.openxmlformats.org/officeDocument/2006/docPropsVTypes"/>
</file>