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B3B57" w:val="clear"/>
            <w:tcMar>
              <w:top w:type="dxa" w:w="260"/>
              <w:left w:type="dxa" w:w="200"/>
              <w:bottom w:type="dxa" w:w="260"/>
              <w:right w:type="dxa" w:w="100"/>
            </w:tcMar>
            <w:vAlign w:val="center"/>
          </w:tcPr>
          <w:p>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tc>
        <w:tc>
          <w:tcPr>
            <w:tcW w:type="dxa" w:w="8000"/>
            <w:shd w:fill="1B3B57" w:val="clear"/>
            <w:tcMar>
              <w:top w:type="dxa" w:w="260"/>
              <w:left w:type="dxa" w:w="100"/>
              <w:bottom w:type="dxa" w:w="260"/>
              <w:right w:type="dxa" w:w="260"/>
            </w:tcMar>
          </w:tcPr>
          <w:p>
            <w:pPr>
              <w:spacing w:after="40"/>
            </w:pPr>
            <w:r>
              <w:rPr>
                <w:rFonts w:ascii="Calibri" w:cs="Calibri" w:eastAsia="Calibri" w:hAnsi="Calibri"/>
                <w:b/>
                <w:bCs/>
                <w:color w:val="8fc4ec"/>
                <w:sz w:val="18"/>
                <w:szCs w:val="18"/>
              </w:rPr>
              <w:t xml:space="preserve">TEMA 58  ·  BLOCO 8  ·  COMUNICAÇÃO E APRESENTAÇÕES</w:t>
            </w:r>
            <w:r>
              <w:rPr>
                <w:rFonts w:ascii="Calibri" w:cs="Calibri" w:eastAsia="Calibri" w:hAnsi="Calibri"/>
                <w:i/>
                <w:iCs/>
                <w:color w:val="5F87A3"/>
                <w:sz w:val="14"/>
                <w:szCs w:val="14"/>
              </w:rPr>
              <w:br/>
              <w:t xml:space="preserve">THEME 58 · BLOCK 8 · COMMUNICATION AND PRESENTATIONS</w:t>
            </w:r>
          </w:p>
          <w:p>
            <w:pPr>
              <w:spacing w:after="60"/>
            </w:pPr>
            <w:r>
              <w:rPr>
                <w:rFonts w:ascii="Calibri" w:cs="Calibri" w:eastAsia="Calibri" w:hAnsi="Calibri"/>
                <w:b/>
                <w:bCs/>
                <w:color w:val="FFFFFF"/>
                <w:sz w:val="38"/>
                <w:szCs w:val="38"/>
              </w:rPr>
              <w:t xml:space="preserve">Explaining Complex Ideas Simply</w:t>
            </w:r>
          </w:p>
          <w:p>
            <w:r>
              <w:rPr>
                <w:rFonts w:ascii="Calibri" w:cs="Calibri" w:eastAsia="Calibri" w:hAnsi="Calibri"/>
                <w:i/>
                <w:iCs/>
                <w:color w:val="C9D6E3"/>
                <w:sz w:val="22"/>
                <w:szCs w:val="22"/>
              </w:rPr>
              <w:t xml:space="preserve">Explicando ideias complexas de forma simples</w:t>
            </w:r>
          </w:p>
        </w:tc>
      </w:tr>
    </w:tbl>
    <w:p>
      <w:pPr>
        <w:spacing w:after="80" w:before="180"/>
      </w:pPr>
      <w:r>
        <w:rPr>
          <w:rFonts w:ascii="Calibri" w:cs="Calibri" w:eastAsia="Calibri" w:hAnsi="Calibri"/>
          <w:b/>
          <w:bCs/>
          <w:color w:val="1B3B57"/>
          <w:sz w:val="20"/>
          <w:szCs w:val="20"/>
        </w:rPr>
        <w:t xml:space="preserve">Tempo estimado: </w:t>
      </w:r>
      <w:r>
        <w:rPr>
          <w:rFonts w:ascii="Calibri" w:cs="Calibri" w:eastAsia="Calibri" w:hAnsi="Calibri"/>
          <w:color w:val="444444"/>
          <w:sz w:val="20"/>
          <w:szCs w:val="20"/>
        </w:rPr>
        <w:t xml:space="preserve">60–90 minutos, divididos ao longo da semana.</w:t>
      </w:r>
    </w:p>
    <w:p>
      <w:pPr>
        <w:spacing w:after="120" w:line="276"/>
      </w:pPr>
      <w:r>
        <w:rPr>
          <w:rFonts w:ascii="Calibri" w:cs="Calibri" w:eastAsia="Calibri" w:hAnsi="Calibri"/>
          <w:b w:val="false"/>
          <w:bCs w:val="false"/>
          <w:i w:val="false"/>
          <w:iCs w:val="false"/>
          <w:color w:val="444444"/>
          <w:sz w:val="21"/>
          <w:szCs w:val="21"/>
        </w:rPr>
        <w:t xml:space="preserve">Simplificar uma ideia complexa em inglês, sem soar condescendente nem perder precisão, depende de analogias e de uma estrutura específica de linguagem simples.</w:t>
      </w:r>
    </w:p>
    <w:p>
      <w:pPr>
        <w:shd w:fill="2E86C1" w:val="clear"/>
        <w:spacing w:after="110" w:before="340"/>
      </w:pPr>
      <w:r>
        <w:rPr>
          <w:rFonts w:ascii="Calibri" w:cs="Calibri" w:eastAsia="Calibri" w:hAnsi="Calibri"/>
          <w:b/>
          <w:bCs/>
          <w:color w:val="FFFFFF"/>
          <w:sz w:val="18"/>
          <w:szCs w:val="18"/>
        </w:rPr>
        <w:t xml:space="preserve">  ETAPA 1  </w:t>
      </w:r>
      <w:r>
        <w:rPr>
          <w:rFonts w:ascii="Calibri" w:cs="Calibri" w:eastAsia="Calibri" w:hAnsi="Calibri"/>
          <w:b/>
          <w:bCs/>
          <w:color w:val="FFFFFF"/>
          <w:sz w:val="23"/>
          <w:szCs w:val="23"/>
        </w:rPr>
        <w:t xml:space="preserve">   Vocabulário Contextualizado</w:t>
      </w:r>
      <w:r>
        <w:rPr>
          <w:rFonts w:ascii="Calibri" w:cs="Calibri" w:eastAsia="Calibri" w:hAnsi="Calibri"/>
          <w:i/>
          <w:iCs/>
          <w:color w:val="D8E7F2"/>
          <w:sz w:val="17"/>
          <w:szCs w:val="17"/>
        </w:rPr>
        <w:br/>
        <w:t xml:space="preserve">   Contextualized Vocabulary</w:t>
      </w:r>
    </w:p>
    <w:p>
      <w:pPr>
        <w:spacing w:after="120" w:line="276"/>
      </w:pPr>
      <w:r>
        <w:rPr>
          <w:rFonts w:ascii="Calibri" w:cs="Calibri" w:eastAsia="Calibri" w:hAnsi="Calibri"/>
          <w:b w:val="false"/>
          <w:bCs w:val="false"/>
          <w:i w:val="false"/>
          <w:iCs w:val="false"/>
          <w:color w:val="444444"/>
          <w:sz w:val="21"/>
          <w:szCs w:val="21"/>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Word / Expression</w:t>
            </w:r>
          </w:p>
        </w:tc>
        <w:tc>
          <w:tcPr>
            <w:tcW w:type="dxa" w:w="20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w:t>
            </w:r>
          </w:p>
        </w:tc>
        <w:tc>
          <w:tcPr>
            <w:tcW w:type="dxa" w:w="4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Example Sentence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simplify</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simplificar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try to simplify without losing the important nuance.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analogy</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analogia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A good analogy makes a technical idea click instantly.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jargon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jargão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avoid jargon when I'm talking to a non-technical audience.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plain language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linguagem simples</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Plain language is harder to write than it sounds.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break down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detalhar / decompor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Let me break this down into three simple parts.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layperson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leigo(a)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explain it the way I would to a layperson, not an expert.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technical depth</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profundidade técnica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adjust the technical depth depending on the audience.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distill</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condensar / extrair a essência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try to distill the idea down to one sentence.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rule of thumb</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regra prática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Here's a simple rule of thumb for when to use each.</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oversimplify</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simplificar demais</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don't want to oversimplify and lose important detail.</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accessible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acessível</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want this explanation to be accessible to everyone in the room.</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translate (jargon)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traduzir (jargão)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Part of my job is translating jargon into plain language.</w:t>
            </w:r>
          </w:p>
        </w:tc>
      </w:tr>
    </w:tbl>
    <w:p>
      <w:pPr>
        <w:spacing w:after="120" w:line="276"/>
      </w:pPr>
      <w:r>
        <w:rPr>
          <w:rFonts w:ascii="Calibri" w:cs="Calibri" w:eastAsia="Calibri" w:hAnsi="Calibri"/>
          <w:b w:val="false"/>
          <w:bCs w:val="false"/>
          <w:i/>
          <w:iCs/>
          <w:color w:val="444444"/>
          <w:sz w:val="21"/>
          <w:szCs w:val="21"/>
        </w:rPr>
        <w:t xml:space="preserve">Áudio com a pronúncia de cada palavra e seu exemplo (arquivo para download na plataforma: audio/tema-58-explaining-complex-ideas-vocabulario.mp3). Ouça e repita em voz alta.</w:t>
      </w:r>
    </w:p>
    <w:p>
      <w:pPr>
        <w:shd w:fill="178A6D" w:val="clear"/>
        <w:spacing w:after="110" w:before="340"/>
      </w:pPr>
      <w:r>
        <w:rPr>
          <w:rFonts w:ascii="Calibri" w:cs="Calibri" w:eastAsia="Calibri" w:hAnsi="Calibri"/>
          <w:b/>
          <w:bCs/>
          <w:color w:val="FFFFFF"/>
          <w:sz w:val="18"/>
          <w:szCs w:val="18"/>
        </w:rPr>
        <w:t xml:space="preserve">  ETAPA 2  </w:t>
      </w:r>
      <w:r>
        <w:rPr>
          <w:rFonts w:ascii="Calibri" w:cs="Calibri" w:eastAsia="Calibri" w:hAnsi="Calibri"/>
          <w:b/>
          <w:bCs/>
          <w:color w:val="FFFFFF"/>
          <w:sz w:val="23"/>
          <w:szCs w:val="23"/>
        </w:rPr>
        <w:t xml:space="preserve">   Leitura com Orientação de Estudo</w:t>
      </w:r>
      <w:r>
        <w:rPr>
          <w:rFonts w:ascii="Calibri" w:cs="Calibri" w:eastAsia="Calibri" w:hAnsi="Calibri"/>
          <w:i/>
          <w:iCs/>
          <w:color w:val="D8E7F2"/>
          <w:sz w:val="17"/>
          <w:szCs w:val="17"/>
        </w:rPr>
        <w:br/>
        <w:t xml:space="preserve">   Guided Reading</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10"/>
              <w:left w:type="dxa" w:w="180"/>
              <w:bottom w:type="dxa" w:w="110"/>
              <w:right w:type="dxa" w:w="180"/>
            </w:tcMar>
          </w:tcPr>
          <w:p>
            <w:pPr>
              <w:spacing w:after="60"/>
            </w:pPr>
            <w:r>
              <w:rPr>
                <w:rFonts w:ascii="Calibri" w:cs="Calibri" w:eastAsia="Calibri" w:hAnsi="Calibri"/>
                <w:b/>
                <w:bCs/>
                <w:color w:val="178A6D"/>
                <w:sz w:val="20"/>
                <w:szCs w:val="20"/>
              </w:rPr>
              <w:t xml:space="preserve">Como ler este texto</w:t>
            </w:r>
          </w:p>
          <w:p>
            <w:pPr>
              <w:spacing w:after="40"/>
            </w:pPr>
            <w:r>
              <w:rPr>
                <w:rFonts w:ascii="Calibri" w:cs="Calibri" w:eastAsia="Calibri" w:hAnsi="Calibri"/>
                <w:color w:val="444444"/>
                <w:sz w:val="20"/>
                <w:szCs w:val="20"/>
              </w:rPr>
              <w:t xml:space="preserve">1) Leia uma vez, rápido, só para captar a ideia geral, sem parar no que não entender.</w:t>
            </w:r>
          </w:p>
          <w:p>
            <w:pPr>
              <w:spacing w:after="40"/>
            </w:pPr>
            <w:r>
              <w:rPr>
                <w:rFonts w:ascii="Calibri" w:cs="Calibri" w:eastAsia="Calibri" w:hAnsi="Calibri"/>
                <w:color w:val="444444"/>
                <w:sz w:val="20"/>
                <w:szCs w:val="20"/>
              </w:rPr>
              <w:t xml:space="preserve">2) Leia de novo e grife toda expressão da Etapa 1 que aparecer no texto.</w:t>
            </w:r>
          </w:p>
          <w:p>
            <w:pPr>
              <w:spacing w:after="40"/>
            </w:pPr>
            <w:r>
              <w:rPr>
                <w:rFonts w:ascii="Calibri" w:cs="Calibri" w:eastAsia="Calibri" w:hAnsi="Calibri"/>
                <w:color w:val="444444"/>
                <w:sz w:val="20"/>
                <w:szCs w:val="20"/>
              </w:rPr>
              <w:t xml:space="preserve">3) Releia em voz alta, como se você estivesse contando essa história sobre você mesmo.</w:t>
            </w:r>
          </w:p>
        </w:tc>
      </w:tr>
    </w:tbl>
    <w:p>
      <w:pPr>
        <w:spacing w:after="120" w:line="276"/>
      </w:pPr>
      <w:r>
        <w:rPr>
          <w:rFonts w:ascii="Calibri" w:cs="Calibri" w:eastAsia="Calibri" w:hAnsi="Calibri"/>
          <w:b w:val="false"/>
          <w:bCs w:val="false"/>
          <w:i w:val="false"/>
          <w:iCs w:val="false"/>
          <w:color w:val="444444"/>
          <w:sz w:val="21"/>
          <w:szCs w:val="21"/>
        </w:rPr>
        <w:t xml:space="preserve">"A Good Analogy Does the Heavy Lifting"</w:t>
      </w:r>
    </w:p>
    <w:p>
      <w:pPr>
        <w:spacing w:after="120" w:line="276"/>
      </w:pPr>
      <w:r>
        <w:rPr>
          <w:rFonts w:ascii="Calibri" w:cs="Calibri" w:eastAsia="Calibri" w:hAnsi="Calibri"/>
          <w:b w:val="false"/>
          <w:bCs w:val="false"/>
          <w:i w:val="false"/>
          <w:iCs w:val="false"/>
          <w:color w:val="444444"/>
          <w:sz w:val="21"/>
          <w:szCs w:val="21"/>
        </w:rPr>
        <w:t xml:space="preserve">Explaining something technical in a second language is doubly hard, you're translating both the concept and the words. The shortcut that works in English, regardless of your vocabulary level, is analogy: connecting an unfamiliar idea to something the listener already understands.</w:t>
      </w:r>
    </w:p>
    <w:p>
      <w:pPr>
        <w:spacing w:after="120" w:line="276"/>
      </w:pPr>
      <w:r>
        <w:rPr>
          <w:rFonts w:ascii="Calibri" w:cs="Calibri" w:eastAsia="Calibri" w:hAnsi="Calibri"/>
          <w:b w:val="false"/>
          <w:bCs w:val="false"/>
          <w:i w:val="false"/>
          <w:iCs w:val="false"/>
          <w:color w:val="444444"/>
          <w:sz w:val="21"/>
          <w:szCs w:val="21"/>
        </w:rPr>
        <w:t xml:space="preserve">"Think of an API like a waiter in a restaurant, you don't go into the kitchen yourself, you tell the waiter what you want, and they bring it back." This explains a technical concept with zero jargon, using something completely familiar.</w:t>
      </w:r>
    </w:p>
    <w:p>
      <w:pPr>
        <w:spacing w:after="120" w:line="276"/>
      </w:pPr>
      <w:r>
        <w:rPr>
          <w:rFonts w:ascii="Calibri" w:cs="Calibri" w:eastAsia="Calibri" w:hAnsi="Calibri"/>
          <w:b w:val="false"/>
          <w:bCs w:val="false"/>
          <w:i w:val="false"/>
          <w:iCs w:val="false"/>
          <w:color w:val="444444"/>
          <w:sz w:val="21"/>
          <w:szCs w:val="21"/>
        </w:rPr>
        <w:t xml:space="preserve">The risk on the other end is oversimplifying to the point of being wrong. The goal isn't to remove all complexity, it's to distill it down to what actually matters for this audience, in this moment, and be ready to add more depth if someone asks.</w:t>
      </w:r>
    </w:p>
    <w:p>
      <w:pPr>
        <w:spacing w:after="120" w:line="276"/>
      </w:pPr>
      <w:r>
        <w:rPr>
          <w:rFonts w:ascii="Calibri" w:cs="Calibri" w:eastAsia="Calibri" w:hAnsi="Calibri"/>
          <w:b w:val="false"/>
          <w:bCs w:val="false"/>
          <w:i/>
          <w:iCs/>
          <w:color w:val="444444"/>
          <w:sz w:val="21"/>
          <w:szCs w:val="21"/>
        </w:rPr>
        <w:t xml:space="preserve">Áudio com a narração deste texto (arquivo para download na plataforma: audio/tema-58-explaining-complex-ideas-leitura.mp3). Ouça acompanhando a leitura, depois sem olhar para o texto.</w:t>
      </w:r>
    </w:p>
    <w:p>
      <w:pPr>
        <w:shd w:fill="7D5BA6" w:val="clear"/>
        <w:spacing w:after="110" w:before="340"/>
      </w:pPr>
      <w:r>
        <w:rPr>
          <w:rFonts w:ascii="Calibri" w:cs="Calibri" w:eastAsia="Calibri" w:hAnsi="Calibri"/>
          <w:b/>
          <w:bCs/>
          <w:color w:val="FFFFFF"/>
          <w:sz w:val="18"/>
          <w:szCs w:val="18"/>
        </w:rPr>
        <w:t xml:space="preserve">  ETAPA 3  </w:t>
      </w:r>
      <w:r>
        <w:rPr>
          <w:rFonts w:ascii="Calibri" w:cs="Calibri" w:eastAsia="Calibri" w:hAnsi="Calibri"/>
          <w:b/>
          <w:bCs/>
          <w:color w:val="FFFFFF"/>
          <w:sz w:val="23"/>
          <w:szCs w:val="23"/>
        </w:rPr>
        <w:t xml:space="preserve">   Listening com Suporte em Áudio e Vídeo</w:t>
      </w:r>
      <w:r>
        <w:rPr>
          <w:rFonts w:ascii="Calibri" w:cs="Calibri" w:eastAsia="Calibri" w:hAnsi="Calibri"/>
          <w:i/>
          <w:iCs/>
          <w:color w:val="D8E7F2"/>
          <w:sz w:val="17"/>
          <w:szCs w:val="17"/>
        </w:rPr>
        <w:br/>
        <w:t xml:space="preserve">   Guided Listening</w:t>
      </w:r>
    </w:p>
    <w:p>
      <w:pPr>
        <w:spacing w:after="120" w:line="276"/>
      </w:pPr>
      <w:r>
        <w:rPr>
          <w:rFonts w:ascii="Calibri" w:cs="Calibri" w:eastAsia="Calibri" w:hAnsi="Calibri"/>
          <w:b w:val="false"/>
          <w:bCs w:val="false"/>
          <w:i w:val="false"/>
          <w:iCs w:val="false"/>
          <w:color w:val="444444"/>
          <w:sz w:val="21"/>
          <w:szCs w:val="21"/>
        </w:rPr>
        <w:t xml:space="preserve">Ouça o áudio deste tema (arquivo disponível para download na plataforma: audio/tema-58-explaining-complex-ideas.mp3)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10"/>
              <w:left w:type="dxa" w:w="180"/>
              <w:bottom w:type="dxa" w:w="110"/>
              <w:right w:type="dxa" w:w="180"/>
            </w:tcMar>
          </w:tcPr>
          <w:p>
            <w:pPr>
              <w:spacing w:after="60"/>
            </w:pPr>
            <w:r>
              <w:rPr>
                <w:rFonts w:ascii="Calibri" w:cs="Calibri" w:eastAsia="Calibri" w:hAnsi="Calibri"/>
                <w:b/>
                <w:bCs/>
                <w:color w:val="7D5BA6"/>
                <w:sz w:val="20"/>
                <w:szCs w:val="20"/>
              </w:rPr>
              <w:t xml:space="preserve">Roteiro do áudio (Audio Script)</w:t>
            </w:r>
          </w:p>
          <w:p>
            <w:pPr>
              <w:spacing w:after="40"/>
            </w:pPr>
            <w:r>
              <w:rPr>
                <w:rFonts w:ascii="Calibri" w:cs="Calibri" w:eastAsia="Calibri" w:hAnsi="Calibri"/>
                <w:color w:val="444444"/>
                <w:sz w:val="20"/>
                <w:szCs w:val="20"/>
              </w:rPr>
              <w:t xml:space="preserve">"Can you explain what a firewall actually does?"</w:t>
            </w:r>
          </w:p>
          <w:p>
            <w:pPr>
              <w:spacing w:after="40"/>
            </w:pPr>
            <w:r>
              <w:rPr>
                <w:rFonts w:ascii="Calibri" w:cs="Calibri" w:eastAsia="Calibri" w:hAnsi="Calibri"/>
                <w:color w:val="444444"/>
                <w:sz w:val="20"/>
                <w:szCs w:val="20"/>
              </w:rPr>
              <w:t xml:space="preserve">"Sure, think of it like a security guard at a building entrance. It checks everyone trying to come in and decides who's allowed and who isn't. In simple terms, it filters traffic based on rules you set."</w:t>
            </w:r>
          </w:p>
        </w:tc>
      </w:tr>
    </w:tbl>
    <w:p>
      <w:pPr>
        <w:spacing w:after="120" w:line="276"/>
      </w:pPr>
      <w:r>
        <w:rPr>
          <w:rFonts w:ascii="Calibri" w:cs="Calibri" w:eastAsia="Calibri" w:hAnsi="Calibri"/>
          <w:b w:val="false"/>
          <w:bCs w:val="false"/>
          <w:i w:val="false"/>
          <w:iCs w:val="false"/>
          <w:color w:val="444444"/>
          <w:sz w:val="21"/>
          <w:szCs w:val="21"/>
        </w:rPr>
        <w:t xml:space="preserve">Note a estrutura "think of it like..." seguida de "in simple terms", uma combinação poderosa para simplificar.</w:t>
      </w:r>
    </w:p>
    <w:p>
      <w:pPr>
        <w:shd w:fill="C9762B" w:val="clear"/>
        <w:spacing w:after="110" w:before="340"/>
      </w:pPr>
      <w:r>
        <w:rPr>
          <w:rFonts w:ascii="Calibri" w:cs="Calibri" w:eastAsia="Calibri" w:hAnsi="Calibri"/>
          <w:b/>
          <w:bCs/>
          <w:color w:val="FFFFFF"/>
          <w:sz w:val="18"/>
          <w:szCs w:val="18"/>
        </w:rPr>
        <w:t xml:space="preserve">  ETAPA 4  </w:t>
      </w:r>
      <w:r>
        <w:rPr>
          <w:rFonts w:ascii="Calibri" w:cs="Calibri" w:eastAsia="Calibri" w:hAnsi="Calibri"/>
          <w:b/>
          <w:bCs/>
          <w:color w:val="FFFFFF"/>
          <w:sz w:val="23"/>
          <w:szCs w:val="23"/>
        </w:rPr>
        <w:t xml:space="preserve">   Writing como Preparação para a Fala</w:t>
      </w:r>
      <w:r>
        <w:rPr>
          <w:rFonts w:ascii="Calibri" w:cs="Calibri" w:eastAsia="Calibri" w:hAnsi="Calibri"/>
          <w:i/>
          <w:iCs/>
          <w:color w:val="D8E7F2"/>
          <w:sz w:val="17"/>
          <w:szCs w:val="17"/>
        </w:rPr>
        <w:br/>
        <w:t xml:space="preserve">   Writing Before Speaking</w:t>
      </w:r>
    </w:p>
    <w:p>
      <w:pPr>
        <w:spacing w:after="120" w:line="276"/>
      </w:pPr>
      <w:r>
        <w:rPr>
          <w:rFonts w:ascii="Calibri" w:cs="Calibri" w:eastAsia="Calibri" w:hAnsi="Calibri"/>
          <w:b w:val="false"/>
          <w:bCs w:val="false"/>
          <w:i w:val="false"/>
          <w:iCs w:val="false"/>
          <w:color w:val="444444"/>
          <w:sz w:val="21"/>
          <w:szCs w:val="21"/>
        </w:rPr>
        <w:t xml:space="preserve">Antes de falar, escreva. Use as perguntas abaixo como guia e escreva de 4 a 6 frases: não precisa ser perfeito, precisa existir no papel primeiro.</w:t>
      </w:r>
    </w:p>
    <w:p>
      <w:pPr>
        <w:pStyle w:val="ListParagraph"/>
        <w:numPr>
          <w:ilvl w:val="0"/>
          <w:numId w:val="2"/>
        </w:numPr>
        <w:spacing w:after="100" w:line="264"/>
      </w:pPr>
      <w:r>
        <w:rPr>
          <w:rFonts w:ascii="Calibri" w:cs="Calibri" w:eastAsia="Calibri" w:hAnsi="Calibri"/>
          <w:color w:val="13293D"/>
          <w:sz w:val="21"/>
          <w:szCs w:val="21"/>
        </w:rPr>
        <w:t xml:space="preserve">Pick a complex idea from your field and explain it using a simple analogy.</w:t>
      </w:r>
    </w:p>
    <w:p>
      <w:pPr>
        <w:pStyle w:val="ListParagraph"/>
        <w:numPr>
          <w:ilvl w:val="0"/>
          <w:numId w:val="2"/>
        </w:numPr>
        <w:spacing w:after="100" w:line="264"/>
      </w:pPr>
      <w:r>
        <w:rPr>
          <w:rFonts w:ascii="Calibri" w:cs="Calibri" w:eastAsia="Calibri" w:hAnsi="Calibri"/>
          <w:color w:val="13293D"/>
          <w:sz w:val="21"/>
          <w:szCs w:val="21"/>
        </w:rPr>
        <w:t xml:space="preserve">How do you adjust technical depth depending on who's listening?</w:t>
      </w:r>
    </w:p>
    <w:p>
      <w:pPr>
        <w:pStyle w:val="ListParagraph"/>
        <w:numPr>
          <w:ilvl w:val="0"/>
          <w:numId w:val="2"/>
        </w:numPr>
        <w:spacing w:after="100" w:line="264"/>
      </w:pPr>
      <w:r>
        <w:rPr>
          <w:rFonts w:ascii="Calibri" w:cs="Calibri" w:eastAsia="Calibri" w:hAnsi="Calibri"/>
          <w:color w:val="13293D"/>
          <w:sz w:val="21"/>
          <w:szCs w:val="21"/>
        </w:rPr>
        <w:t xml:space="preserve">What's a rule of thumb you could offer to simplify a decision in your field?</w:t>
      </w:r>
    </w:p>
    <w:p>
      <w:pPr>
        <w:pStyle w:val="ListParagraph"/>
        <w:numPr>
          <w:ilvl w:val="0"/>
          <w:numId w:val="2"/>
        </w:numPr>
        <w:spacing w:after="100" w:line="264"/>
      </w:pPr>
      <w:r>
        <w:rPr>
          <w:rFonts w:ascii="Calibri" w:cs="Calibri" w:eastAsia="Calibri" w:hAnsi="Calibri"/>
          <w:color w:val="13293D"/>
          <w:sz w:val="21"/>
          <w:szCs w:val="21"/>
        </w:rPr>
        <w:t xml:space="preserve">How do you know when you've oversimplified something important?</w:t>
      </w:r>
    </w:p>
    <w:p>
      <w:pPr>
        <w:spacing w:after="120" w:line="276"/>
      </w:pPr>
      <w:r>
        <w:rPr>
          <w:rFonts w:ascii="Calibri" w:cs="Calibri" w:eastAsia="Calibri" w:hAnsi="Calibri"/>
          <w:b w:val="false"/>
          <w:bCs w:val="false"/>
          <w:i w:val="false"/>
          <w:iCs w:val="false"/>
          <w:color w:val="444444"/>
          <w:sz w:val="21"/>
          <w:szCs w:val="21"/>
        </w:rPr>
        <w:t xml:space="preserve">Espaço para escrever:</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hd w:fill="B4483A" w:val="clear"/>
        <w:spacing w:after="110" w:before="340"/>
      </w:pPr>
      <w:r>
        <w:rPr>
          <w:rFonts w:ascii="Calibri" w:cs="Calibri" w:eastAsia="Calibri" w:hAnsi="Calibri"/>
          <w:b/>
          <w:bCs/>
          <w:color w:val="FFFFFF"/>
          <w:sz w:val="18"/>
          <w:szCs w:val="18"/>
        </w:rPr>
        <w:t xml:space="preserve">  ETAPA 5  </w:t>
      </w:r>
      <w:r>
        <w:rPr>
          <w:rFonts w:ascii="Calibri" w:cs="Calibri" w:eastAsia="Calibri" w:hAnsi="Calibri"/>
          <w:b/>
          <w:bCs/>
          <w:color w:val="FFFFFF"/>
          <w:sz w:val="23"/>
          <w:szCs w:val="23"/>
        </w:rPr>
        <w:t xml:space="preserve">   Gramática de Apoio Aplicada à Conversação</w:t>
      </w:r>
      <w:r>
        <w:rPr>
          <w:rFonts w:ascii="Calibri" w:cs="Calibri" w:eastAsia="Calibri" w:hAnsi="Calibri"/>
          <w:i/>
          <w:iCs/>
          <w:color w:val="D8E7F2"/>
          <w:sz w:val="17"/>
          <w:szCs w:val="17"/>
        </w:rPr>
        <w:br/>
        <w:t xml:space="preserve">   Grammar for Conversation</w:t>
      </w:r>
    </w:p>
    <w:p>
      <w:pPr>
        <w:spacing w:after="120" w:line="276"/>
      </w:pPr>
      <w:r>
        <w:rPr>
          <w:rFonts w:ascii="Calibri" w:cs="Calibri" w:eastAsia="Calibri" w:hAnsi="Calibri"/>
          <w:b w:val="false"/>
          <w:bCs w:val="false"/>
          <w:i w:val="false"/>
          <w:iCs w:val="false"/>
          <w:color w:val="444444"/>
          <w:sz w:val="21"/>
          <w:szCs w:val="21"/>
        </w:rPr>
        <w:t xml:space="preserve">Simplificar ideias complexas depende de estruturas fixas de analogia e de frases introdutórias para linguagem simples.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Estrutura</w:t>
            </w:r>
          </w:p>
        </w:tc>
        <w:tc>
          <w:tcPr>
            <w:tcW w:type="dxa" w:w="36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Exemplo (EN)</w:t>
            </w:r>
          </w:p>
        </w:tc>
        <w:tc>
          <w:tcPr>
            <w:tcW w:type="dxa" w:w="34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 (PT)</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Think of it like / as...
(analogia)</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Think of an API like a waiter taking your order.</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Estrutura central para introduzir uma analogia que simplifica um conceito complexo.</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In simple terms, ...</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In simple terms, it filters traffic based on rules.</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Introduz uma explicação simplificada, sinalizando que o jargão foi removido.</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Put simply, ...</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Put simply, this tool saves time by automating repetitive tasks.</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Alternativa a "in simple terms", igualmente comum para simplificar uma ideia.</w:t>
            </w:r>
          </w:p>
        </w:tc>
      </w:tr>
    </w:tbl>
    <w:p>
      <w:pPr>
        <w:spacing w:after="120" w:line="276"/>
      </w:pPr>
      <w:r>
        <w:rPr>
          <w:rFonts w:ascii="Calibri" w:cs="Calibri" w:eastAsia="Calibri" w:hAnsi="Calibri"/>
          <w:b w:val="false"/>
          <w:bCs w:val="false"/>
          <w:i w:val="false"/>
          <w:iCs w:val="false"/>
          <w:color w:val="444444"/>
          <w:sz w:val="21"/>
          <w:szCs w:val="21"/>
        </w:rPr>
        <w:t xml:space="preserve">Dica prática: sempre que usar uma analogia, feche com "in simple terms" ou "put simply" para reforçar a simplificação, a combinação das duas estruturas é muito eficaz.</w:t>
      </w:r>
    </w:p>
    <w:p>
      <w:pPr>
        <w:shd w:fill="1690A8" w:val="clear"/>
        <w:spacing w:after="110" w:before="340"/>
      </w:pPr>
      <w:r>
        <w:rPr>
          <w:rFonts w:ascii="Calibri" w:cs="Calibri" w:eastAsia="Calibri" w:hAnsi="Calibri"/>
          <w:b/>
          <w:bCs/>
          <w:color w:val="FFFFFF"/>
          <w:sz w:val="18"/>
          <w:szCs w:val="18"/>
        </w:rPr>
        <w:t xml:space="preserve">  ETAPA 6  </w:t>
      </w:r>
      <w:r>
        <w:rPr>
          <w:rFonts w:ascii="Calibri" w:cs="Calibri" w:eastAsia="Calibri" w:hAnsi="Calibri"/>
          <w:b/>
          <w:bCs/>
          <w:color w:val="FFFFFF"/>
          <w:sz w:val="23"/>
          <w:szCs w:val="23"/>
        </w:rPr>
        <w:t xml:space="preserve">   Speaking: Perguntas Abertas</w:t>
      </w:r>
      <w:r>
        <w:rPr>
          <w:rFonts w:ascii="Calibri" w:cs="Calibri" w:eastAsia="Calibri" w:hAnsi="Calibri"/>
          <w:i/>
          <w:iCs/>
          <w:color w:val="D8E7F2"/>
          <w:sz w:val="17"/>
          <w:szCs w:val="17"/>
        </w:rPr>
        <w:br/>
        <w:t xml:space="preserve">   Open-Ended Speaking</w:t>
      </w:r>
    </w:p>
    <w:p>
      <w:pPr>
        <w:spacing w:after="120" w:line="276"/>
      </w:pPr>
      <w:r>
        <w:rPr>
          <w:rFonts w:ascii="Calibri" w:cs="Calibri" w:eastAsia="Calibri" w:hAnsi="Calibri"/>
          <w:b w:val="false"/>
          <w:bCs w:val="false"/>
          <w:i w:val="false"/>
          <w:iCs w:val="false"/>
          <w:color w:val="444444"/>
          <w:sz w:val="21"/>
          <w:szCs w:val="21"/>
        </w:rPr>
        <w:t xml:space="preserve">Responda em voz alta, gravando se possível. Não vale responder em uma frase só: use o que você escreveu na Etapa 4 como base, mas fale livremente.</w:t>
      </w:r>
    </w:p>
    <w:p>
      <w:pPr>
        <w:pStyle w:val="ListParagraph"/>
        <w:numPr>
          <w:ilvl w:val="0"/>
          <w:numId w:val="2"/>
        </w:numPr>
        <w:spacing w:after="100" w:line="264"/>
      </w:pPr>
      <w:r>
        <w:rPr>
          <w:rFonts w:ascii="Calibri" w:cs="Calibri" w:eastAsia="Calibri" w:hAnsi="Calibri"/>
          <w:color w:val="13293D"/>
          <w:sz w:val="21"/>
          <w:szCs w:val="21"/>
        </w:rPr>
        <w:t xml:space="preserve">Explain a complex idea from your field using a simple analogy.</w:t>
      </w:r>
    </w:p>
    <w:p>
      <w:pPr>
        <w:pStyle w:val="ListParagraph"/>
        <w:numPr>
          <w:ilvl w:val="0"/>
          <w:numId w:val="2"/>
        </w:numPr>
        <w:spacing w:after="100" w:line="264"/>
      </w:pPr>
      <w:r>
        <w:rPr>
          <w:rFonts w:ascii="Calibri" w:cs="Calibri" w:eastAsia="Calibri" w:hAnsi="Calibri"/>
          <w:color w:val="13293D"/>
          <w:sz w:val="21"/>
          <w:szCs w:val="21"/>
        </w:rPr>
        <w:t xml:space="preserve">How do you adjust your explanation depending on how technical the audience is?</w:t>
      </w:r>
    </w:p>
    <w:p>
      <w:pPr>
        <w:pStyle w:val="ListParagraph"/>
        <w:numPr>
          <w:ilvl w:val="0"/>
          <w:numId w:val="2"/>
        </w:numPr>
        <w:spacing w:after="100" w:line="264"/>
      </w:pPr>
      <w:r>
        <w:rPr>
          <w:rFonts w:ascii="Calibri" w:cs="Calibri" w:eastAsia="Calibri" w:hAnsi="Calibri"/>
          <w:color w:val="13293D"/>
          <w:sz w:val="21"/>
          <w:szCs w:val="21"/>
        </w:rPr>
        <w:t xml:space="preserve">What's a rule of thumb you could share to simplify a decision people struggle with?</w:t>
      </w:r>
    </w:p>
    <w:p>
      <w:pPr>
        <w:pStyle w:val="ListParagraph"/>
        <w:numPr>
          <w:ilvl w:val="0"/>
          <w:numId w:val="2"/>
        </w:numPr>
        <w:spacing w:after="100" w:line="264"/>
      </w:pPr>
      <w:r>
        <w:rPr>
          <w:rFonts w:ascii="Calibri" w:cs="Calibri" w:eastAsia="Calibri" w:hAnsi="Calibri"/>
          <w:color w:val="13293D"/>
          <w:sz w:val="21"/>
          <w:szCs w:val="21"/>
        </w:rPr>
        <w:t xml:space="preserve">Describe a time you oversimplified something and it caused confusion.</w:t>
      </w:r>
    </w:p>
    <w:p>
      <w:pPr>
        <w:pStyle w:val="ListParagraph"/>
        <w:numPr>
          <w:ilvl w:val="0"/>
          <w:numId w:val="2"/>
        </w:numPr>
        <w:spacing w:after="100" w:line="264"/>
      </w:pPr>
      <w:r>
        <w:rPr>
          <w:rFonts w:ascii="Calibri" w:cs="Calibri" w:eastAsia="Calibri" w:hAnsi="Calibri"/>
          <w:color w:val="13293D"/>
          <w:sz w:val="21"/>
          <w:szCs w:val="21"/>
        </w:rPr>
        <w:t xml:space="preserve">How do you know when jargon is necessary versus when it's just habit?</w:t>
      </w:r>
    </w:p>
    <w:p>
      <w:pPr>
        <w:pStyle w:val="ListParagraph"/>
        <w:numPr>
          <w:ilvl w:val="0"/>
          <w:numId w:val="2"/>
        </w:numPr>
        <w:spacing w:after="100" w:line="264"/>
      </w:pPr>
      <w:r>
        <w:rPr>
          <w:rFonts w:ascii="Calibri" w:cs="Calibri" w:eastAsia="Calibri" w:hAnsi="Calibri"/>
          <w:color w:val="13293D"/>
          <w:sz w:val="21"/>
          <w:szCs w:val="21"/>
        </w:rPr>
        <w:t xml:space="preserve">What's the best analogy you've ever heard used to explain something technical?</w:t>
      </w:r>
    </w:p>
    <w:p>
      <w:pPr>
        <w:pStyle w:val="ListParagraph"/>
        <w:numPr>
          <w:ilvl w:val="0"/>
          <w:numId w:val="2"/>
        </w:numPr>
        <w:spacing w:after="100" w:line="264"/>
      </w:pPr>
      <w:r>
        <w:rPr>
          <w:rFonts w:ascii="Calibri" w:cs="Calibri" w:eastAsia="Calibri" w:hAnsi="Calibri"/>
          <w:color w:val="13293D"/>
          <w:sz w:val="21"/>
          <w:szCs w:val="21"/>
        </w:rPr>
        <w:t xml:space="preserve">How patient are you when someone asks you to explain something for the third time?</w:t>
      </w:r>
    </w:p>
    <w:p>
      <w:pPr>
        <w:pStyle w:val="ListParagraph"/>
        <w:numPr>
          <w:ilvl w:val="0"/>
          <w:numId w:val="2"/>
        </w:numPr>
        <w:spacing w:after="100" w:line="264"/>
      </w:pPr>
      <w:r>
        <w:rPr>
          <w:rFonts w:ascii="Calibri" w:cs="Calibri" w:eastAsia="Calibri" w:hAnsi="Calibri"/>
          <w:color w:val="13293D"/>
          <w:sz w:val="21"/>
          <w:szCs w:val="21"/>
        </w:rPr>
        <w:t xml:space="preserve">What's something you find hard to explain simply, even to yourself?</w:t>
      </w:r>
    </w:p>
    <w:p>
      <w:pPr>
        <w:pStyle w:val="ListParagraph"/>
        <w:numPr>
          <w:ilvl w:val="0"/>
          <w:numId w:val="2"/>
        </w:numPr>
        <w:spacing w:after="100" w:line="264"/>
      </w:pPr>
      <w:r>
        <w:rPr>
          <w:rFonts w:ascii="Calibri" w:cs="Calibri" w:eastAsia="Calibri" w:hAnsi="Calibri"/>
          <w:color w:val="13293D"/>
          <w:sz w:val="21"/>
          <w:szCs w:val="21"/>
        </w:rPr>
        <w:t xml:space="preserve">How do you check whether your explanation actually landed with the listener?</w:t>
      </w:r>
    </w:p>
    <w:p>
      <w:pPr>
        <w:pStyle w:val="ListParagraph"/>
        <w:numPr>
          <w:ilvl w:val="0"/>
          <w:numId w:val="2"/>
        </w:numPr>
        <w:spacing w:after="100" w:line="264"/>
      </w:pPr>
      <w:r>
        <w:rPr>
          <w:rFonts w:ascii="Calibri" w:cs="Calibri" w:eastAsia="Calibri" w:hAnsi="Calibri"/>
          <w:color w:val="13293D"/>
          <w:sz w:val="21"/>
          <w:szCs w:val="21"/>
        </w:rPr>
        <w:t xml:space="preserve">What's the risk of using too many analogies in a single explanation?</w:t>
      </w:r>
    </w:p>
    <w:p>
      <w:pPr>
        <w:spacing w:after="120" w:line="276"/>
      </w:pPr>
      <w:r>
        <w:rPr>
          <w:rFonts w:ascii="Calibri" w:cs="Calibri" w:eastAsia="Calibri" w:hAnsi="Calibri"/>
          <w:b w:val="false"/>
          <w:bCs w:val="false"/>
          <w:i w:val="false"/>
          <w:iCs w:val="false"/>
          <w:color w:val="444444"/>
          <w:sz w:val="21"/>
          <w:szCs w:val="21"/>
        </w:rPr>
        <w:t xml:space="preserve">Expressões úteis para esta conversa:</w:t>
      </w:r>
    </w:p>
    <w:p>
      <w:pPr>
        <w:pStyle w:val="ListParagraph"/>
        <w:numPr>
          <w:ilvl w:val="0"/>
          <w:numId w:val="3"/>
        </w:numPr>
        <w:spacing w:after="60"/>
      </w:pPr>
      <w:r>
        <w:rPr>
          <w:rFonts w:ascii="Calibri" w:cs="Calibri" w:eastAsia="Calibri" w:hAnsi="Calibri"/>
          <w:color w:val="444444"/>
          <w:sz w:val="20"/>
          <w:szCs w:val="20"/>
        </w:rPr>
        <w:t xml:space="preserve">"Think of it like...", para introduzir uma analogia.</w:t>
      </w:r>
    </w:p>
    <w:p>
      <w:pPr>
        <w:pStyle w:val="ListParagraph"/>
        <w:numPr>
          <w:ilvl w:val="0"/>
          <w:numId w:val="3"/>
        </w:numPr>
        <w:spacing w:after="60"/>
      </w:pPr>
      <w:r>
        <w:rPr>
          <w:rFonts w:ascii="Calibri" w:cs="Calibri" w:eastAsia="Calibri" w:hAnsi="Calibri"/>
          <w:color w:val="444444"/>
          <w:sz w:val="20"/>
          <w:szCs w:val="20"/>
        </w:rPr>
        <w:t xml:space="preserve">"In simple terms, ...", para sinalizar uma explicação simplificada.</w:t>
      </w:r>
    </w:p>
    <w:p>
      <w:pPr>
        <w:pStyle w:val="ListParagraph"/>
        <w:numPr>
          <w:ilvl w:val="0"/>
          <w:numId w:val="3"/>
        </w:numPr>
        <w:spacing w:after="60"/>
      </w:pPr>
      <w:r>
        <w:rPr>
          <w:rFonts w:ascii="Calibri" w:cs="Calibri" w:eastAsia="Calibri" w:hAnsi="Calibri"/>
          <w:color w:val="444444"/>
          <w:sz w:val="20"/>
          <w:szCs w:val="20"/>
        </w:rPr>
        <w:t xml:space="preserve">"Put simply, ...", alternativa direta e eficaz.</w:t>
      </w:r>
    </w:p>
    <w:p>
      <w:pPr>
        <w:pStyle w:val="ListParagraph"/>
        <w:numPr>
          <w:ilvl w:val="0"/>
          <w:numId w:val="3"/>
        </w:numPr>
        <w:spacing w:after="60"/>
      </w:pPr>
      <w:r>
        <w:rPr>
          <w:rFonts w:ascii="Calibri" w:cs="Calibri" w:eastAsia="Calibri" w:hAnsi="Calibri"/>
          <w:color w:val="444444"/>
          <w:sz w:val="20"/>
          <w:szCs w:val="20"/>
        </w:rPr>
        <w:t xml:space="preserve">"Does that make sense so far?", para checar compreensão no meio da explicação.</w:t>
      </w:r>
    </w:p>
    <w:p>
      <w:pPr>
        <w:spacing w:after="120" w:line="276"/>
      </w:pPr>
      <w:r>
        <w:rPr>
          <w:rFonts w:ascii="Calibri" w:cs="Calibri" w:eastAsia="Calibri" w:hAnsi="Calibri"/>
          <w:b w:val="false"/>
          <w:bCs w:val="false"/>
          <w:i/>
          <w:iCs/>
          <w:color w:val="444444"/>
          <w:sz w:val="21"/>
          <w:szCs w:val="21"/>
        </w:rPr>
        <w:t xml:space="preserve">Áudio com a pronúncia de cada expressão (arquivo para download na plataforma: audio/tema-58-explaining-complex-ideas-expressoes.mp3).</w:t>
      </w:r>
    </w:p>
    <w:p>
      <w:pPr>
        <w:shd w:fill="A67C2E" w:val="clear"/>
        <w:spacing w:after="110" w:before="340"/>
      </w:pPr>
      <w:r>
        <w:rPr>
          <w:rFonts w:ascii="Calibri" w:cs="Calibri" w:eastAsia="Calibri" w:hAnsi="Calibri"/>
          <w:b/>
          <w:bCs/>
          <w:color w:val="FFFFFF"/>
          <w:sz w:val="18"/>
          <w:szCs w:val="18"/>
        </w:rPr>
        <w:t xml:space="preserve">  ETAPA EX  </w:t>
      </w:r>
      <w:r>
        <w:rPr>
          <w:rFonts w:ascii="Calibri" w:cs="Calibri" w:eastAsia="Calibri" w:hAnsi="Calibri"/>
          <w:b/>
          <w:bCs/>
          <w:color w:val="FFFFFF"/>
          <w:sz w:val="23"/>
          <w:szCs w:val="23"/>
        </w:rPr>
        <w:t xml:space="preserve">   Complete com a Palavra Certa</w:t>
      </w:r>
      <w:r>
        <w:rPr>
          <w:rFonts w:ascii="Calibri" w:cs="Calibri" w:eastAsia="Calibri" w:hAnsi="Calibri"/>
          <w:i/>
          <w:iCs/>
          <w:color w:val="D8E7F2"/>
          <w:sz w:val="17"/>
          <w:szCs w:val="17"/>
        </w:rPr>
        <w:br/>
        <w:t xml:space="preserve">   Vocabulary Check</w:t>
      </w:r>
    </w:p>
    <w:p>
      <w:pPr>
        <w:spacing w:after="120" w:line="276"/>
      </w:pPr>
      <w:r>
        <w:rPr>
          <w:rFonts w:ascii="Calibri" w:cs="Calibri" w:eastAsia="Calibri" w:hAnsi="Calibri"/>
          <w:b w:val="false"/>
          <w:bCs w:val="false"/>
          <w:i w:val="false"/>
          <w:iCs w:val="false"/>
          <w:color w:val="444444"/>
          <w:sz w:val="21"/>
          <w:szCs w:val="21"/>
        </w:rPr>
        <w:t xml:space="preserve">Complete cada frase com uma palavra ou expressão da Etapa 1. Gabarito ao final desta seção.</w:t>
      </w:r>
    </w:p>
    <w:p>
      <w:pPr>
        <w:pStyle w:val="ListParagraph"/>
        <w:numPr>
          <w:ilvl w:val="0"/>
          <w:numId w:val="2"/>
        </w:numPr>
        <w:spacing w:after="100" w:line="264"/>
      </w:pPr>
      <w:r>
        <w:rPr>
          <w:rFonts w:ascii="Calibri" w:cs="Calibri" w:eastAsia="Calibri" w:hAnsi="Calibri"/>
          <w:color w:val="13293D"/>
          <w:sz w:val="21"/>
          <w:szCs w:val="21"/>
        </w:rPr>
        <w:t xml:space="preserve">I try to ______ without losing the important nuance.</w:t>
      </w:r>
    </w:p>
    <w:p>
      <w:pPr>
        <w:pStyle w:val="ListParagraph"/>
        <w:numPr>
          <w:ilvl w:val="0"/>
          <w:numId w:val="2"/>
        </w:numPr>
        <w:spacing w:after="100" w:line="264"/>
      </w:pPr>
      <w:r>
        <w:rPr>
          <w:rFonts w:ascii="Calibri" w:cs="Calibri" w:eastAsia="Calibri" w:hAnsi="Calibri"/>
          <w:color w:val="13293D"/>
          <w:sz w:val="21"/>
          <w:szCs w:val="21"/>
        </w:rPr>
        <w:t xml:space="preserve">A good ______ makes a technical idea click instantly.</w:t>
      </w:r>
    </w:p>
    <w:p>
      <w:pPr>
        <w:pStyle w:val="ListParagraph"/>
        <w:numPr>
          <w:ilvl w:val="0"/>
          <w:numId w:val="2"/>
        </w:numPr>
        <w:spacing w:after="100" w:line="264"/>
      </w:pPr>
      <w:r>
        <w:rPr>
          <w:rFonts w:ascii="Calibri" w:cs="Calibri" w:eastAsia="Calibri" w:hAnsi="Calibri"/>
          <w:color w:val="13293D"/>
          <w:sz w:val="21"/>
          <w:szCs w:val="21"/>
        </w:rPr>
        <w:t xml:space="preserve">I avoid ______ when I'm talking to a non-technical audience.</w:t>
      </w:r>
    </w:p>
    <w:p>
      <w:pPr>
        <w:pStyle w:val="ListParagraph"/>
        <w:numPr>
          <w:ilvl w:val="0"/>
          <w:numId w:val="2"/>
        </w:numPr>
        <w:spacing w:after="100" w:line="264"/>
      </w:pPr>
      <w:r>
        <w:rPr>
          <w:rFonts w:ascii="Calibri" w:cs="Calibri" w:eastAsia="Calibri" w:hAnsi="Calibri"/>
          <w:color w:val="13293D"/>
          <w:sz w:val="21"/>
          <w:szCs w:val="21"/>
        </w:rPr>
        <w:t xml:space="preserve">I try to ______ the idea down to one sentence.</w:t>
      </w:r>
    </w:p>
    <w:p>
      <w:pPr>
        <w:pStyle w:val="ListParagraph"/>
        <w:numPr>
          <w:ilvl w:val="0"/>
          <w:numId w:val="2"/>
        </w:numPr>
        <w:spacing w:after="100" w:line="264"/>
      </w:pPr>
      <w:r>
        <w:rPr>
          <w:rFonts w:ascii="Calibri" w:cs="Calibri" w:eastAsia="Calibri" w:hAnsi="Calibri"/>
          <w:color w:val="13293D"/>
          <w:sz w:val="21"/>
          <w:szCs w:val="21"/>
        </w:rPr>
        <w:t xml:space="preserve">I don't want to ______ and lose important detail.</w:t>
      </w:r>
    </w:p>
    <w:p>
      <w:pPr>
        <w:spacing w:after="120" w:line="276"/>
      </w:pPr>
      <w:r>
        <w:rPr>
          <w:rFonts w:ascii="Calibri" w:cs="Calibri" w:eastAsia="Calibri" w:hAnsi="Calibri"/>
          <w:b w:val="false"/>
          <w:bCs w:val="false"/>
          <w:i/>
          <w:iCs/>
          <w:color w:val="444444"/>
          <w:sz w:val="21"/>
          <w:szCs w:val="21"/>
        </w:rPr>
        <w:t xml:space="preserve">Gabarito: 1) simplify   2) analogy   3) jargon   4) distill   5) oversimplify</w:t>
      </w:r>
    </w:p>
    <w:p>
      <w:pPr>
        <w:shd w:fill="1B3B57" w:val="clear"/>
        <w:spacing w:after="110" w:before="340"/>
      </w:pPr>
      <w:r>
        <w:rPr>
          <w:rFonts w:ascii="Calibri" w:cs="Calibri" w:eastAsia="Calibri" w:hAnsi="Calibri"/>
          <w:b/>
          <w:bCs/>
          <w:color w:val="FFFFFF"/>
          <w:sz w:val="18"/>
          <w:szCs w:val="18"/>
        </w:rPr>
        <w:t xml:space="preserve">  ETAPA 7  </w:t>
      </w:r>
      <w:r>
        <w:rPr>
          <w:rFonts w:ascii="Calibri" w:cs="Calibri" w:eastAsia="Calibri" w:hAnsi="Calibri"/>
          <w:b/>
          <w:bCs/>
          <w:color w:val="FFFFFF"/>
          <w:sz w:val="23"/>
          <w:szCs w:val="23"/>
        </w:rPr>
        <w:t xml:space="preserve">   Autoavaliação de Performance</w:t>
      </w:r>
      <w:r>
        <w:rPr>
          <w:rFonts w:ascii="Calibri" w:cs="Calibri" w:eastAsia="Calibri" w:hAnsi="Calibri"/>
          <w:i/>
          <w:iCs/>
          <w:color w:val="D8E7F2"/>
          <w:sz w:val="17"/>
          <w:szCs w:val="17"/>
        </w:rPr>
        <w:br/>
        <w:t xml:space="preserve">   Self-Assessment</w:t>
      </w:r>
    </w:p>
    <w:p>
      <w:pPr>
        <w:spacing w:after="120" w:line="276"/>
      </w:pPr>
      <w:r>
        <w:rPr>
          <w:rFonts w:ascii="Calibri" w:cs="Calibri" w:eastAsia="Calibri" w:hAnsi="Calibri"/>
          <w:b w:val="false"/>
          <w:bCs w:val="false"/>
          <w:i w:val="false"/>
          <w:iCs w:val="false"/>
          <w:color w:val="444444"/>
          <w:sz w:val="21"/>
          <w:szCs w:val="21"/>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Critério</w:t>
            </w:r>
          </w:p>
        </w:tc>
        <w:tc>
          <w:tcPr>
            <w:tcW w:type="dxa" w:w="3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Como foi?</w:t>
            </w:r>
          </w:p>
        </w:tc>
        <w:tc>
          <w:tcPr>
            <w:tcW w:type="dxa" w:w="2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Nota (1-5)</w:t>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Consegui usar o vocabulário novo sem parar para pensar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Entendi o áudio/vídeo sem depender da transcrição</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Escrevi minhas respostas antes de falar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Apliquei a estrutura gramatical da etapa 5 corretamente</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Sustentei minhas respostas por mais de 2 frases</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 senti confiante ao falar sobre este tema</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bl>
    <w:p>
      <w:pPr>
        <w:spacing w:after="120" w:line="276"/>
      </w:pPr>
      <w:r>
        <w:rPr>
          <w:rFonts w:ascii="Calibri" w:cs="Calibri" w:eastAsia="Calibri" w:hAnsi="Calibri"/>
          <w:b w:val="false"/>
          <w:bCs w:val="false"/>
          <w:i w:val="false"/>
          <w:iCs w:val="false"/>
          <w:color w:val="444444"/>
          <w:sz w:val="21"/>
          <w:szCs w:val="21"/>
        </w:rPr>
        <w:t xml:space="preserve">O que travou mais nesta conversa? O que você quer treinar de novo antes de seguir para o próximo tema?</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pacing w:before="220"/>
        <w:jc w:val="center"/>
      </w:pPr>
      <w:r>
        <w:rPr>
          <w:rFonts w:ascii="Calibri" w:cs="Calibri" w:eastAsia="Calibri" w:hAnsi="Calibri"/>
          <w:b/>
          <w:bCs/>
          <w:color w:val="1B3B57"/>
          <w:sz w:val="20"/>
          <w:szCs w:val="20"/>
        </w:rPr>
        <w:t xml:space="preserve">Marque este tema como concluído no seu Painel de Evolução e siga para o Tema 59.</w:t>
      </w:r>
    </w:p>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8 · Comunicação e Apresentações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5ab6b609a5e873d8285ec7925096a28fcaf60c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2026-08-02T22:00:15.266Z</dcterms:created>
  <dcterms:modified xsi:type="dcterms:W3CDTF">2026-08-02T22:00:15.266Z</dcterms:modified>
</cp:coreProperties>
</file>

<file path=docProps/custom.xml><?xml version="1.0" encoding="utf-8"?>
<Properties xmlns="http://schemas.openxmlformats.org/officeDocument/2006/custom-properties" xmlns:vt="http://schemas.openxmlformats.org/officeDocument/2006/docPropsVTypes"/>
</file>