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62  ·  BLOCO 8  ·  COMUNICAÇÃO E APRESENTAÇÕES</w:t>
            </w:r>
            <w:r>
              <w:rPr>
                <w:rFonts w:ascii="Calibri" w:cs="Calibri" w:eastAsia="Calibri" w:hAnsi="Calibri"/>
                <w:i/>
                <w:iCs/>
                <w:color w:val="5F87A3"/>
                <w:sz w:val="14"/>
                <w:szCs w:val="14"/>
              </w:rPr>
              <w:br/>
              <w:t xml:space="preserve">THEME 62 · BLOCK 8 · COMMUNICATION AND PRESENTATIONS</w:t>
            </w:r>
          </w:p>
          <w:p>
            <w:pPr>
              <w:spacing w:after="60"/>
            </w:pPr>
            <w:r>
              <w:rPr>
                <w:rFonts w:ascii="Calibri" w:cs="Calibri" w:eastAsia="Calibri" w:hAnsi="Calibri"/>
                <w:b/>
                <w:bCs/>
                <w:color w:val="FFFFFF"/>
                <w:sz w:val="38"/>
                <w:szCs w:val="38"/>
              </w:rPr>
              <w:t xml:space="preserve">Presenting Data and Trends</w:t>
            </w:r>
          </w:p>
          <w:p>
            <w:r>
              <w:rPr>
                <w:rFonts w:ascii="Calibri" w:cs="Calibri" w:eastAsia="Calibri" w:hAnsi="Calibri"/>
                <w:i/>
                <w:iCs/>
                <w:color w:val="C9D6E3"/>
                <w:sz w:val="22"/>
                <w:szCs w:val="22"/>
              </w:rPr>
              <w:t xml:space="preserve">Apresentando dados e tendências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Descrever gráficos e tendências em inglês exige um vocabulário próprio de movimento e comparação. Este tema cobre exatamente essa linguagem.</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trend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tendência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overall trend is positive, despite last month's dip.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spike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disparar / ter um pico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Traffic spiked right after the campaign launched.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plateau</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estabilizar (após crescimento)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Growth plateaued after the initial surge.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upward / downward trend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tendência de alta / de baixa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We're seeing a clear upward trend in engagement.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data 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de dado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an interesting data point, but it's just one month.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outlier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valor discrepante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spike looks like an outlier, not a real trend.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correlation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correlação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a correlation here, though not necessarily causation.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highlight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destacar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want to highlight this particular data point.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benchmark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referência / parâmetro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We're slightly below the industry benchmark.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year-over-year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ano a ano (comparação)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Revenue is up 12% year-over-year.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extrapolate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extrapolar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It's risky to extrapolate too much from just one quarter.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at a glance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rapidamente / de relance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At a glance, the numbers look strong.</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audio/tema-62-presenting-data-and-trends-vocabulario.mp3).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"Data Doesn't Speak for Itself, You Do"</w:t>
      </w:r>
    </w:p>
    <w:p>
      <w:pPr>
        <w:spacing w:after="120" w:line="276"/>
      </w:pPr>
      <w:r>
        <w:rPr>
          <w:rFonts w:ascii="Calibri" w:cs="Calibri" w:eastAsia="Calibri" w:hAnsi="Calibri"/>
          <w:b w:val="false"/>
          <w:bCs w:val="false"/>
          <w:i w:val="false"/>
          <w:iCs w:val="false"/>
          <w:color w:val="444444"/>
          <w:sz w:val="21"/>
          <w:szCs w:val="21"/>
        </w:rPr>
        <w:t xml:space="preserve">A chart full of numbers means very little until someone names what matters in it. Presenting data well in English usually means picking one or two data points to highlight, rather than describing every line on the slide.</w:t>
      </w:r>
    </w:p>
    <w:p>
      <w:pPr>
        <w:spacing w:after="120" w:line="276"/>
      </w:pPr>
      <w:r>
        <w:rPr>
          <w:rFonts w:ascii="Calibri" w:cs="Calibri" w:eastAsia="Calibri" w:hAnsi="Calibri"/>
          <w:b w:val="false"/>
          <w:bCs w:val="false"/>
          <w:i w:val="false"/>
          <w:iCs w:val="false"/>
          <w:color w:val="444444"/>
          <w:sz w:val="21"/>
          <w:szCs w:val="21"/>
        </w:rPr>
        <w:t xml:space="preserve">The vocabulary of trends does a lot of work here: "spiked," "plateaued," "trending upward" convey shape and direction instantly, far more efficiently than "the number went up and then it stayed about the same." Precision in this vocabulary makes data commentary sound confident.</w:t>
      </w:r>
    </w:p>
    <w:p>
      <w:pPr>
        <w:spacing w:after="120" w:line="276"/>
      </w:pPr>
      <w:r>
        <w:rPr>
          <w:rFonts w:ascii="Calibri" w:cs="Calibri" w:eastAsia="Calibri" w:hAnsi="Calibri"/>
          <w:b w:val="false"/>
          <w:bCs w:val="false"/>
          <w:i w:val="false"/>
          <w:iCs w:val="false"/>
          <w:color w:val="444444"/>
          <w:sz w:val="21"/>
          <w:szCs w:val="21"/>
        </w:rPr>
        <w:t xml:space="preserve">It's also worth being honest about what the data doesn't show: "there's a correlation here, though I wouldn't call it causation yet" or "that spike looks like an outlier, let's not extrapolate too much from one data point." This kind of caution actually builds more credibility than overselling a trend.</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audio/tema-62-presenting-data-and-trends-leitura.mp3).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audio/tema-62-presenting-data-and-trends.mp3)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"Walk me through what's happening with engagement this quarter."</w:t>
            </w:r>
          </w:p>
          <w:p>
            <w:pPr>
              <w:spacing w:after="40"/>
            </w:pPr>
            <w:r>
              <w:rPr>
                <w:rFonts w:ascii="Calibri" w:cs="Calibri" w:eastAsia="Calibri" w:hAnsi="Calibri"/>
                <w:color w:val="444444"/>
                <w:sz w:val="20"/>
                <w:szCs w:val="20"/>
              </w:rPr>
              <w:t xml:space="preserve">"Sure, at a glance, it's a clear upward trend, up about 12% year-over-year. There was a spike in March tied to the campaign, but it's since plateaued at a higher baseline than before."</w:t>
            </w:r>
          </w:p>
        </w:tc>
      </w:tr>
    </w:tbl>
    <w:p>
      <w:pPr>
        <w:spacing w:after="120" w:line="276"/>
      </w:pPr>
      <w:r>
        <w:rPr>
          <w:rFonts w:ascii="Calibri" w:cs="Calibri" w:eastAsia="Calibri" w:hAnsi="Calibri"/>
          <w:b w:val="false"/>
          <w:bCs w:val="false"/>
          <w:i w:val="false"/>
          <w:iCs w:val="false"/>
          <w:color w:val="444444"/>
          <w:sz w:val="21"/>
          <w:szCs w:val="21"/>
        </w:rPr>
        <w:t xml:space="preserve">Note o uso preciso de "spike", "plateaued" e "year-over-year", vocabulário específico que substitui descrições vagas.</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trend from your work using at least three vocabulary words from this theme.</w:t>
      </w:r>
    </w:p>
    <w:p>
      <w:pPr>
        <w:pStyle w:val="ListParagraph"/>
        <w:numPr>
          <w:ilvl w:val="0"/>
          <w:numId w:val="2"/>
        </w:numPr>
        <w:spacing w:after="100" w:line="264"/>
      </w:pPr>
      <w:r>
        <w:rPr>
          <w:rFonts w:ascii="Calibri" w:cs="Calibri" w:eastAsia="Calibri" w:hAnsi="Calibri"/>
          <w:color w:val="13293D"/>
          <w:sz w:val="21"/>
          <w:szCs w:val="21"/>
        </w:rPr>
        <w:t xml:space="preserve">What's a data point you'd want to highlight in your next presentation, and why?</w:t>
      </w:r>
    </w:p>
    <w:p>
      <w:pPr>
        <w:pStyle w:val="ListParagraph"/>
        <w:numPr>
          <w:ilvl w:val="0"/>
          <w:numId w:val="2"/>
        </w:numPr>
        <w:spacing w:after="100" w:line="264"/>
      </w:pPr>
      <w:r>
        <w:rPr>
          <w:rFonts w:ascii="Calibri" w:cs="Calibri" w:eastAsia="Calibri" w:hAnsi="Calibri"/>
          <w:color w:val="13293D"/>
          <w:sz w:val="21"/>
          <w:szCs w:val="21"/>
        </w:rPr>
        <w:t xml:space="preserve">How do you avoid overselling a trend that might just be an outlier?</w:t>
      </w:r>
    </w:p>
    <w:p>
      <w:pPr>
        <w:pStyle w:val="ListParagraph"/>
        <w:numPr>
          <w:ilvl w:val="0"/>
          <w:numId w:val="2"/>
        </w:numPr>
        <w:spacing w:after="100" w:line="264"/>
      </w:pPr>
      <w:r>
        <w:rPr>
          <w:rFonts w:ascii="Calibri" w:cs="Calibri" w:eastAsia="Calibri" w:hAnsi="Calibri"/>
          <w:color w:val="13293D"/>
          <w:sz w:val="21"/>
          <w:szCs w:val="21"/>
        </w:rPr>
        <w:t xml:space="preserve">What benchmark do you usually compare your own results against?</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Descrever dados e tendências depende do Present Continuous para movimento em andamento e de comparativos precisos.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Continuous
(tendência em andamento)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Sales are increasing steadily this quarter.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uma tendência que está acontecendo no momento presente.</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Comparativo
(higher/lower than)</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Engagement is higher than it was last quarter.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comparar diretamente dois pontos de dados.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compared 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Revenue is up 12% compared to last year.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estabelecer o ponto de referência de uma comparação.</w:t>
            </w:r>
          </w:p>
        </w:tc>
      </w:tr>
    </w:tbl>
    <w:p>
      <w:pPr>
        <w:spacing w:after="120" w:line="276"/>
      </w:pPr>
      <w:r>
        <w:rPr>
          <w:rFonts w:ascii="Calibri" w:cs="Calibri" w:eastAsia="Calibri" w:hAnsi="Calibri"/>
          <w:b w:val="false"/>
          <w:bCs w:val="false"/>
          <w:i w:val="false"/>
          <w:iCs w:val="false"/>
          <w:color w:val="444444"/>
          <w:sz w:val="21"/>
          <w:szCs w:val="21"/>
        </w:rPr>
        <w:t xml:space="preserve">Dica prática: "year-over-year" (geralmente abreviado "YoY") é o termo padrão em inglês de negócios para comparar um período com o mesmo período do ano anterior, muito mais natural do que traduzir "ano a ano" literalmente.</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trend from your work in the last quarter, using precise vocabulary.</w:t>
      </w:r>
    </w:p>
    <w:p>
      <w:pPr>
        <w:pStyle w:val="ListParagraph"/>
        <w:numPr>
          <w:ilvl w:val="0"/>
          <w:numId w:val="2"/>
        </w:numPr>
        <w:spacing w:after="100" w:line="264"/>
      </w:pPr>
      <w:r>
        <w:rPr>
          <w:rFonts w:ascii="Calibri" w:cs="Calibri" w:eastAsia="Calibri" w:hAnsi="Calibri"/>
          <w:color w:val="13293D"/>
          <w:sz w:val="21"/>
          <w:szCs w:val="21"/>
        </w:rPr>
        <w:t xml:space="preserve">What's a data point you'd want to highlight in a presentation, and why that one?</w:t>
      </w:r>
    </w:p>
    <w:p>
      <w:pPr>
        <w:pStyle w:val="ListParagraph"/>
        <w:numPr>
          <w:ilvl w:val="0"/>
          <w:numId w:val="2"/>
        </w:numPr>
        <w:spacing w:after="100" w:line="264"/>
      </w:pPr>
      <w:r>
        <w:rPr>
          <w:rFonts w:ascii="Calibri" w:cs="Calibri" w:eastAsia="Calibri" w:hAnsi="Calibri"/>
          <w:color w:val="13293D"/>
          <w:sz w:val="21"/>
          <w:szCs w:val="21"/>
        </w:rPr>
        <w:t xml:space="preserve">How do you avoid overselling a trend that might actually be an outlier?</w:t>
      </w:r>
    </w:p>
    <w:p>
      <w:pPr>
        <w:pStyle w:val="ListParagraph"/>
        <w:numPr>
          <w:ilvl w:val="0"/>
          <w:numId w:val="2"/>
        </w:numPr>
        <w:spacing w:after="100" w:line="264"/>
      </w:pPr>
      <w:r>
        <w:rPr>
          <w:rFonts w:ascii="Calibri" w:cs="Calibri" w:eastAsia="Calibri" w:hAnsi="Calibri"/>
          <w:color w:val="13293D"/>
          <w:sz w:val="21"/>
          <w:szCs w:val="21"/>
        </w:rPr>
        <w:t xml:space="preserve">What benchmark do you typically compare your team's results against?</w:t>
      </w:r>
    </w:p>
    <w:p>
      <w:pPr>
        <w:pStyle w:val="ListParagraph"/>
        <w:numPr>
          <w:ilvl w:val="0"/>
          <w:numId w:val="2"/>
        </w:numPr>
        <w:spacing w:after="100" w:line="264"/>
      </w:pPr>
      <w:r>
        <w:rPr>
          <w:rFonts w:ascii="Calibri" w:cs="Calibri" w:eastAsia="Calibri" w:hAnsi="Calibri"/>
          <w:color w:val="13293D"/>
          <w:sz w:val="21"/>
          <w:szCs w:val="21"/>
        </w:rPr>
        <w:t xml:space="preserve">How do you explain a correlation without implying causation you can't prove?</w:t>
      </w:r>
    </w:p>
    <w:p>
      <w:pPr>
        <w:pStyle w:val="ListParagraph"/>
        <w:numPr>
          <w:ilvl w:val="0"/>
          <w:numId w:val="2"/>
        </w:numPr>
        <w:spacing w:after="100" w:line="264"/>
      </w:pPr>
      <w:r>
        <w:rPr>
          <w:rFonts w:ascii="Calibri" w:cs="Calibri" w:eastAsia="Calibri" w:hAnsi="Calibri"/>
          <w:color w:val="13293D"/>
          <w:sz w:val="21"/>
          <w:szCs w:val="21"/>
        </w:rPr>
        <w:t xml:space="preserve">What's a metric that plateaued for you or your team? What did you do about it?</w:t>
      </w:r>
    </w:p>
    <w:p>
      <w:pPr>
        <w:pStyle w:val="ListParagraph"/>
        <w:numPr>
          <w:ilvl w:val="0"/>
          <w:numId w:val="2"/>
        </w:numPr>
        <w:spacing w:after="100" w:line="264"/>
      </w:pPr>
      <w:r>
        <w:rPr>
          <w:rFonts w:ascii="Calibri" w:cs="Calibri" w:eastAsia="Calibri" w:hAnsi="Calibri"/>
          <w:color w:val="13293D"/>
          <w:sz w:val="21"/>
          <w:szCs w:val="21"/>
        </w:rPr>
        <w:t xml:space="preserve">How do you decide which data points to leave out of a presentation?</w:t>
      </w:r>
    </w:p>
    <w:p>
      <w:pPr>
        <w:pStyle w:val="ListParagraph"/>
        <w:numPr>
          <w:ilvl w:val="0"/>
          <w:numId w:val="2"/>
        </w:numPr>
        <w:spacing w:after="100" w:line="264"/>
      </w:pPr>
      <w:r>
        <w:rPr>
          <w:rFonts w:ascii="Calibri" w:cs="Calibri" w:eastAsia="Calibri" w:hAnsi="Calibri"/>
          <w:color w:val="13293D"/>
          <w:sz w:val="21"/>
          <w:szCs w:val="21"/>
        </w:rPr>
        <w:t xml:space="preserve">What's the risk of extrapolating too much from a small amount of data?</w:t>
      </w:r>
    </w:p>
    <w:p>
      <w:pPr>
        <w:pStyle w:val="ListParagraph"/>
        <w:numPr>
          <w:ilvl w:val="0"/>
          <w:numId w:val="2"/>
        </w:numPr>
        <w:spacing w:after="100" w:line="264"/>
      </w:pPr>
      <w:r>
        <w:rPr>
          <w:rFonts w:ascii="Calibri" w:cs="Calibri" w:eastAsia="Calibri" w:hAnsi="Calibri"/>
          <w:color w:val="13293D"/>
          <w:sz w:val="21"/>
          <w:szCs w:val="21"/>
        </w:rPr>
        <w:t xml:space="preserve">How do you present a downward trend without sounding like you're making excuses?</w:t>
      </w:r>
    </w:p>
    <w:p>
      <w:pPr>
        <w:pStyle w:val="ListParagraph"/>
        <w:numPr>
          <w:ilvl w:val="0"/>
          <w:numId w:val="2"/>
        </w:numPr>
        <w:spacing w:after="100" w:line="264"/>
      </w:pPr>
      <w:r>
        <w:rPr>
          <w:rFonts w:ascii="Calibri" w:cs="Calibri" w:eastAsia="Calibri" w:hAnsi="Calibri"/>
          <w:color w:val="13293D"/>
          <w:sz w:val="21"/>
          <w:szCs w:val="21"/>
        </w:rPr>
        <w:t xml:space="preserve">What's your go-to way of making a chart understandable to a non-technical audience?</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"At a glance, ...", para introduzir uma leitura rápida dos dados.</w:t>
      </w:r>
    </w:p>
    <w:p>
      <w:pPr>
        <w:pStyle w:val="ListParagraph"/>
        <w:numPr>
          <w:ilvl w:val="0"/>
          <w:numId w:val="3"/>
        </w:numPr>
        <w:spacing w:after="60"/>
      </w:pPr>
      <w:r>
        <w:rPr>
          <w:rFonts w:ascii="Calibri" w:cs="Calibri" w:eastAsia="Calibri" w:hAnsi="Calibri"/>
          <w:color w:val="444444"/>
          <w:sz w:val="20"/>
          <w:szCs w:val="20"/>
        </w:rPr>
        <w:t xml:space="preserve">"That's up/down X% year-over-year.", comparação padrão em negócios.</w:t>
      </w:r>
    </w:p>
    <w:p>
      <w:pPr>
        <w:pStyle w:val="ListParagraph"/>
        <w:numPr>
          <w:ilvl w:val="0"/>
          <w:numId w:val="3"/>
        </w:numPr>
        <w:spacing w:after="60"/>
      </w:pPr>
      <w:r>
        <w:rPr>
          <w:rFonts w:ascii="Calibri" w:cs="Calibri" w:eastAsia="Calibri" w:hAnsi="Calibri"/>
          <w:color w:val="444444"/>
          <w:sz w:val="20"/>
          <w:szCs w:val="20"/>
        </w:rPr>
        <w:t xml:space="preserve">"That looks like an outlier, not a trend.", para calibrar expectativas.</w:t>
      </w:r>
    </w:p>
    <w:p>
      <w:pPr>
        <w:pStyle w:val="ListParagraph"/>
        <w:numPr>
          <w:ilvl w:val="0"/>
          <w:numId w:val="3"/>
        </w:numPr>
        <w:spacing w:after="60"/>
      </w:pPr>
      <w:r>
        <w:rPr>
          <w:rFonts w:ascii="Calibri" w:cs="Calibri" w:eastAsia="Calibri" w:hAnsi="Calibri"/>
          <w:color w:val="444444"/>
          <w:sz w:val="20"/>
          <w:szCs w:val="20"/>
        </w:rPr>
        <w:t xml:space="preserve">"I want to highlight this particular data point.", para guiar a atenção do público.</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audio/tema-62-presenting-data-and-trends-expressoes.mp3).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The overall ______ is positive, despite last month's dip.</w:t>
      </w:r>
    </w:p>
    <w:p>
      <w:pPr>
        <w:pStyle w:val="ListParagraph"/>
        <w:numPr>
          <w:ilvl w:val="0"/>
          <w:numId w:val="2"/>
        </w:numPr>
        <w:spacing w:after="100" w:line="264"/>
      </w:pPr>
      <w:r>
        <w:rPr>
          <w:rFonts w:ascii="Calibri" w:cs="Calibri" w:eastAsia="Calibri" w:hAnsi="Calibri"/>
          <w:color w:val="13293D"/>
          <w:sz w:val="21"/>
          <w:szCs w:val="21"/>
        </w:rPr>
        <w:t xml:space="preserve">Traffic ______ right after the campaign launched.</w:t>
      </w:r>
    </w:p>
    <w:p>
      <w:pPr>
        <w:pStyle w:val="ListParagraph"/>
        <w:numPr>
          <w:ilvl w:val="0"/>
          <w:numId w:val="2"/>
        </w:numPr>
        <w:spacing w:after="100" w:line="264"/>
      </w:pPr>
      <w:r>
        <w:rPr>
          <w:rFonts w:ascii="Calibri" w:cs="Calibri" w:eastAsia="Calibri" w:hAnsi="Calibri"/>
          <w:color w:val="13293D"/>
          <w:sz w:val="21"/>
          <w:szCs w:val="21"/>
        </w:rPr>
        <w:t xml:space="preserve">Growth ______ after the initial surge.</w:t>
      </w:r>
    </w:p>
    <w:p>
      <w:pPr>
        <w:pStyle w:val="ListParagraph"/>
        <w:numPr>
          <w:ilvl w:val="0"/>
          <w:numId w:val="2"/>
        </w:numPr>
        <w:spacing w:after="100" w:line="264"/>
      </w:pPr>
      <w:r>
        <w:rPr>
          <w:rFonts w:ascii="Calibri" w:cs="Calibri" w:eastAsia="Calibri" w:hAnsi="Calibri"/>
          <w:color w:val="13293D"/>
          <w:sz w:val="21"/>
          <w:szCs w:val="21"/>
        </w:rPr>
        <w:t xml:space="preserve">That spike looks like an ______, not a real trend.</w:t>
      </w:r>
    </w:p>
    <w:p>
      <w:pPr>
        <w:pStyle w:val="ListParagraph"/>
        <w:numPr>
          <w:ilvl w:val="0"/>
          <w:numId w:val="2"/>
        </w:numPr>
        <w:spacing w:after="100" w:line="264"/>
      </w:pPr>
      <w:r>
        <w:rPr>
          <w:rFonts w:ascii="Calibri" w:cs="Calibri" w:eastAsia="Calibri" w:hAnsi="Calibri"/>
          <w:color w:val="13293D"/>
          <w:sz w:val="21"/>
          <w:szCs w:val="21"/>
        </w:rPr>
        <w:t xml:space="preserve">It's risky to ______ too much from just one quarter.</w:t>
      </w:r>
    </w:p>
    <w:p>
      <w:pPr>
        <w:spacing w:after="120" w:line="276"/>
      </w:pPr>
      <w:r>
        <w:rPr>
          <w:rFonts w:ascii="Calibri" w:cs="Calibri" w:eastAsia="Calibri" w:hAnsi="Calibri"/>
          <w:b w:val="false"/>
          <w:bCs w:val="false"/>
          <w:i/>
          <w:iCs/>
          <w:color w:val="444444"/>
          <w:sz w:val="21"/>
          <w:szCs w:val="21"/>
        </w:rPr>
        <w:t xml:space="preserve">Gabarito: 1) trend   2) spiked   3) plateaued   4) outlier   5) extrapolate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63.</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8 · Comunicação e Apresentações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ab6b609a5e873d8285ec7925096a28fcaf60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2026-08-02T22:00:15.457Z</dcterms:created>
  <dcterms:modified xsi:type="dcterms:W3CDTF">2026-08-02T22:00:15.457Z</dcterms:modified>
</cp:coreProperties>
</file>

<file path=docProps/custom.xml><?xml version="1.0" encoding="utf-8"?>
<Properties xmlns="http://schemas.openxmlformats.org/officeDocument/2006/custom-properties" xmlns:vt="http://schemas.openxmlformats.org/officeDocument/2006/docPropsVTypes"/>
</file>