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59  ·  BLOCO 8  ·  COMUNICAÇÃO E APRESENTAÇÕES</w:t>
            </w:r>
            <w:r>
              <w:rPr>
                <w:rFonts w:ascii="Calibri" w:cs="Calibri" w:eastAsia="Calibri" w:hAnsi="Calibri"/>
                <w:i/>
                <w:iCs/>
                <w:color w:val="5F87A3"/>
                <w:sz w:val="14"/>
                <w:szCs w:val="14"/>
              </w:rPr>
              <w:br/>
              <w:t xml:space="preserve">THEME 59 · BLOCK 8 · COMMUNICATION AND PRESENTATIONS</w:t>
            </w:r>
          </w:p>
          <w:p>
            <w:pPr>
              <w:spacing w:after="60"/>
            </w:pPr>
            <w:r>
              <w:rPr>
                <w:rFonts w:ascii="Calibri" w:cs="Calibri" w:eastAsia="Calibri" w:hAnsi="Calibri"/>
                <w:b/>
                <w:bCs/>
                <w:color w:val="FFFFFF"/>
                <w:sz w:val="38"/>
                <w:szCs w:val="38"/>
              </w:rPr>
              <w:t xml:space="preserve">Handling Questions After a Presentation</w:t>
            </w:r>
          </w:p>
          <w:p>
            <w:r>
              <w:rPr>
                <w:rFonts w:ascii="Calibri" w:cs="Calibri" w:eastAsia="Calibri" w:hAnsi="Calibri"/>
                <w:i/>
                <w:iCs/>
                <w:color w:val="C9D6E3"/>
                <w:sz w:val="22"/>
                <w:szCs w:val="22"/>
              </w:rPr>
              <w:t xml:space="preserve">Lidando com perguntas após uma apresentação</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A sessão de perguntas é onde muitas apresentações bem preparadas desmoronam, porque não há roteiro. Este tema treina a linguagem para lidar com qualquer pergunta com confiança.</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Q&amp;A</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sessão de perguntas e respostas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We'll leave ten minutes for Q&amp;A at the end.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field a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responder a uma pergunta (na hora)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She fielded some tough questions really well.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rephrase (a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reformular (uma pergunta)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 me rephrase that to make sure I understood.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off-topic</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fora do tópico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bit off-topic, but I'll touch on it briefly.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circle back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retomar depois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circle back to that after the main Q&amp;A.</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admit you don't know</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admitir que não sabe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It's okay to admit you don't know and follow up later.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follow-up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de continuidade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great follow-up question.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tough question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difícil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genuinely tough question, let me think.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buy 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ganhar tempo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Repeating the question can help you buy time.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redirect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redirecionar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redirected the conversation back to the main topic.</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audience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público / plateia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Reading the audience helps you calibrate your answers.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wrap up Q&amp;A</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encerrar a sessão de perguntas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wrap up Q&amp;A with one last question.</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"You Don't Need to Have Every Answer"</w:t>
      </w:r>
    </w:p>
    <w:p>
      <w:pPr>
        <w:spacing w:after="120" w:line="276"/>
      </w:pPr>
      <w:r>
        <w:rPr>
          <w:rFonts w:ascii="Calibri" w:cs="Calibri" w:eastAsia="Calibri" w:hAnsi="Calibri"/>
          <w:b w:val="false"/>
          <w:bCs w:val="false"/>
          <w:i w:val="false"/>
          <w:iCs w:val="false"/>
          <w:color w:val="444444"/>
          <w:sz w:val="21"/>
          <w:szCs w:val="21"/>
        </w:rPr>
        <w:t xml:space="preserve">The fear of Q&amp;A usually comes from an unspoken assumption: that a good presenter must have an answer for everything. In practice, confidently saying "I don't know, but I'll find out and follow up" is far more credible than an invented or rambling answer.</w:t>
      </w:r>
    </w:p>
    <w:p>
      <w:pPr>
        <w:spacing w:after="120" w:line="276"/>
      </w:pPr>
      <w:r>
        <w:rPr>
          <w:rFonts w:ascii="Calibri" w:cs="Calibri" w:eastAsia="Calibri" w:hAnsi="Calibri"/>
          <w:b w:val="false"/>
          <w:bCs w:val="false"/>
          <w:i w:val="false"/>
          <w:iCs w:val="false"/>
          <w:color w:val="444444"/>
          <w:sz w:val="21"/>
          <w:szCs w:val="21"/>
        </w:rPr>
        <w:t xml:space="preserve">A simple structure handles almost any question: acknowledge it, repeat or rephrase it briefly to confirm understanding (and buy a few seconds), then answer directly. "Great question, so if I understand correctly, you're asking whether this scales to larger teams? Yes, and here's how."</w:t>
      </w:r>
    </w:p>
    <w:p>
      <w:pPr>
        <w:spacing w:after="120" w:line="276"/>
      </w:pPr>
      <w:r>
        <w:rPr>
          <w:rFonts w:ascii="Calibri" w:cs="Calibri" w:eastAsia="Calibri" w:hAnsi="Calibri"/>
          <w:b w:val="false"/>
          <w:bCs w:val="false"/>
          <w:i w:val="false"/>
          <w:iCs w:val="false"/>
          <w:color w:val="444444"/>
          <w:sz w:val="21"/>
          <w:szCs w:val="21"/>
        </w:rPr>
        <w:t xml:space="preserve">For genuinely off-topic or overly detailed questions, redirecting gracefully keeps the session on track: "That's a bit outside today's scope, but let's circle back after the session." This isn't dismissive, it protects everyone else's time while still respecting the question.</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audio/tema-59-handling-questions.mp3)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"How does this scale for teams larger than fifty people?"</w:t>
            </w:r>
          </w:p>
          <w:p>
            <w:pPr>
              <w:spacing w:after="40"/>
            </w:pPr>
            <w:r>
              <w:rPr>
                <w:rFonts w:ascii="Calibri" w:cs="Calibri" w:eastAsia="Calibri" w:hAnsi="Calibri"/>
                <w:color w:val="444444"/>
                <w:sz w:val="20"/>
                <w:szCs w:val="20"/>
              </w:rPr>
              <w:t xml:space="preserve">"Great question, so if I understand correctly, you're asking whether the process holds up at scale? Honestly, I don't have hard data on fifty-plus teams yet, but I'll follow up with what I find."</w:t>
            </w:r>
          </w:p>
        </w:tc>
      </w:tr>
    </w:tbl>
    <w:p>
      <w:pPr>
        <w:spacing w:after="120" w:line="276"/>
      </w:pPr>
      <w:r>
        <w:rPr>
          <w:rFonts w:ascii="Calibri" w:cs="Calibri" w:eastAsia="Calibri" w:hAnsi="Calibri"/>
          <w:b w:val="false"/>
          <w:bCs w:val="false"/>
          <w:i w:val="false"/>
          <w:iCs w:val="false"/>
          <w:color w:val="444444"/>
          <w:sz w:val="21"/>
          <w:szCs w:val="21"/>
        </w:rPr>
        <w:t xml:space="preserve">Note que a pessoa parafraseia a pergunta antes de responder, e admite abertamente o que não sabe.</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a tough question you might get after a presentation you'll give soon?</w:t>
      </w:r>
    </w:p>
    <w:p>
      <w:pPr>
        <w:pStyle w:val="ListParagraph"/>
        <w:numPr>
          <w:ilvl w:val="0"/>
          <w:numId w:val="2"/>
        </w:numPr>
        <w:spacing w:after="100" w:line="264"/>
      </w:pPr>
      <w:r>
        <w:rPr>
          <w:rFonts w:ascii="Calibri" w:cs="Calibri" w:eastAsia="Calibri" w:hAnsi="Calibri"/>
          <w:color w:val="13293D"/>
          <w:sz w:val="21"/>
          <w:szCs w:val="21"/>
        </w:rPr>
        <w:t xml:space="preserve">How would you respond if you genuinely didn't know the answer?</w:t>
      </w:r>
    </w:p>
    <w:p>
      <w:pPr>
        <w:pStyle w:val="ListParagraph"/>
        <w:numPr>
          <w:ilvl w:val="0"/>
          <w:numId w:val="2"/>
        </w:numPr>
        <w:spacing w:after="100" w:line="264"/>
      </w:pPr>
      <w:r>
        <w:rPr>
          <w:rFonts w:ascii="Calibri" w:cs="Calibri" w:eastAsia="Calibri" w:hAnsi="Calibri"/>
          <w:color w:val="13293D"/>
          <w:sz w:val="21"/>
          <w:szCs w:val="21"/>
        </w:rPr>
        <w:t xml:space="preserve">Write a sentence you could use to redirect an off-topic question politely.</w:t>
      </w:r>
    </w:p>
    <w:p>
      <w:pPr>
        <w:pStyle w:val="ListParagraph"/>
        <w:numPr>
          <w:ilvl w:val="0"/>
          <w:numId w:val="2"/>
        </w:numPr>
        <w:spacing w:after="100" w:line="264"/>
      </w:pPr>
      <w:r>
        <w:rPr>
          <w:rFonts w:ascii="Calibri" w:cs="Calibri" w:eastAsia="Calibri" w:hAnsi="Calibri"/>
          <w:color w:val="13293D"/>
          <w:sz w:val="21"/>
          <w:szCs w:val="21"/>
        </w:rPr>
        <w:t xml:space="preserve">How do you buy yourself a few seconds to think during a live Q&amp;A?</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Responder perguntas ao vivo depende de frases fixas de abertura, adiamento honesto e paráfrase.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That's a great question, and...</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That's a great question, and here's how I'd answer it.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Abertura padrão que valida a pergunta e ganha um instante para organizar a resposta.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Let me get back to you on that.</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don't have that data handy, let me get back to you on that.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Forma honesta e profissional de adiar uma resposta sem improvisar.</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So if I understand correctly, you're asking...
(paráfrase)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So if I understand correctly, you're asking about scalability?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Repete a pergunta com suas palavras, confirma entendimento e ganha tempo.</w:t>
            </w:r>
          </w:p>
        </w:tc>
      </w:tr>
    </w:tbl>
    <w:p>
      <w:pPr>
        <w:spacing w:after="120" w:line="276"/>
      </w:pPr>
      <w:r>
        <w:rPr>
          <w:rFonts w:ascii="Calibri" w:cs="Calibri" w:eastAsia="Calibri" w:hAnsi="Calibri"/>
          <w:b w:val="false"/>
          <w:bCs w:val="false"/>
          <w:i w:val="false"/>
          <w:iCs w:val="false"/>
          <w:color w:val="444444"/>
          <w:sz w:val="21"/>
          <w:szCs w:val="21"/>
        </w:rPr>
        <w:t xml:space="preserve">Dica prática: parafrasear a pergunta ("so if I understand correctly...") não é enrolação, é uma técnica legítima usada por apresentadores experientes para garantir clareza e ganhar segundos para pensar.</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a tough question you've received after a presentation? How did you handle it?</w:t>
      </w:r>
    </w:p>
    <w:p>
      <w:pPr>
        <w:pStyle w:val="ListParagraph"/>
        <w:numPr>
          <w:ilvl w:val="0"/>
          <w:numId w:val="2"/>
        </w:numPr>
        <w:spacing w:after="100" w:line="264"/>
      </w:pPr>
      <w:r>
        <w:rPr>
          <w:rFonts w:ascii="Calibri" w:cs="Calibri" w:eastAsia="Calibri" w:hAnsi="Calibri"/>
          <w:color w:val="13293D"/>
          <w:sz w:val="21"/>
          <w:szCs w:val="21"/>
        </w:rPr>
        <w:t xml:space="preserve">How do you respond confidently when you genuinely don't know an answer?</w:t>
      </w:r>
    </w:p>
    <w:p>
      <w:pPr>
        <w:pStyle w:val="ListParagraph"/>
        <w:numPr>
          <w:ilvl w:val="0"/>
          <w:numId w:val="2"/>
        </w:numPr>
        <w:spacing w:after="100" w:line="264"/>
      </w:pPr>
      <w:r>
        <w:rPr>
          <w:rFonts w:ascii="Calibri" w:cs="Calibri" w:eastAsia="Calibri" w:hAnsi="Calibri"/>
          <w:color w:val="13293D"/>
          <w:sz w:val="21"/>
          <w:szCs w:val="21"/>
        </w:rPr>
        <w:t xml:space="preserve">What's your strategy for redirecting an off-topic question politely?</w:t>
      </w:r>
    </w:p>
    <w:p>
      <w:pPr>
        <w:pStyle w:val="ListParagraph"/>
        <w:numPr>
          <w:ilvl w:val="0"/>
          <w:numId w:val="2"/>
        </w:numPr>
        <w:spacing w:after="100" w:line="264"/>
      </w:pPr>
      <w:r>
        <w:rPr>
          <w:rFonts w:ascii="Calibri" w:cs="Calibri" w:eastAsia="Calibri" w:hAnsi="Calibri"/>
          <w:color w:val="13293D"/>
          <w:sz w:val="21"/>
          <w:szCs w:val="21"/>
        </w:rPr>
        <w:t xml:space="preserve">How do you buy yourself time to think during a live Q&amp;A without seeming unprepared?</w:t>
      </w:r>
    </w:p>
    <w:p>
      <w:pPr>
        <w:pStyle w:val="ListParagraph"/>
        <w:numPr>
          <w:ilvl w:val="0"/>
          <w:numId w:val="2"/>
        </w:numPr>
        <w:spacing w:after="100" w:line="264"/>
      </w:pPr>
      <w:r>
        <w:rPr>
          <w:rFonts w:ascii="Calibri" w:cs="Calibri" w:eastAsia="Calibri" w:hAnsi="Calibri"/>
          <w:color w:val="13293D"/>
          <w:sz w:val="21"/>
          <w:szCs w:val="21"/>
        </w:rPr>
        <w:t xml:space="preserve">Describe a Q&amp;A session that went particularly well. What made it work?</w:t>
      </w:r>
    </w:p>
    <w:p>
      <w:pPr>
        <w:pStyle w:val="ListParagraph"/>
        <w:numPr>
          <w:ilvl w:val="0"/>
          <w:numId w:val="2"/>
        </w:numPr>
        <w:spacing w:after="100" w:line="264"/>
      </w:pPr>
      <w:r>
        <w:rPr>
          <w:rFonts w:ascii="Calibri" w:cs="Calibri" w:eastAsia="Calibri" w:hAnsi="Calibri"/>
          <w:color w:val="13293D"/>
          <w:sz w:val="21"/>
          <w:szCs w:val="21"/>
        </w:rPr>
        <w:t xml:space="preserve">How do you handle a question that's actually a disguised criticism?</w:t>
      </w:r>
    </w:p>
    <w:p>
      <w:pPr>
        <w:pStyle w:val="ListParagraph"/>
        <w:numPr>
          <w:ilvl w:val="0"/>
          <w:numId w:val="2"/>
        </w:numPr>
        <w:spacing w:after="100" w:line="264"/>
      </w:pPr>
      <w:r>
        <w:rPr>
          <w:rFonts w:ascii="Calibri" w:cs="Calibri" w:eastAsia="Calibri" w:hAnsi="Calibri"/>
          <w:color w:val="13293D"/>
          <w:sz w:val="21"/>
          <w:szCs w:val="21"/>
        </w:rPr>
        <w:t xml:space="preserve">What's the value of repeating or rephrasing a question before answering it?</w:t>
      </w:r>
    </w:p>
    <w:p>
      <w:pPr>
        <w:pStyle w:val="ListParagraph"/>
        <w:numPr>
          <w:ilvl w:val="0"/>
          <w:numId w:val="2"/>
        </w:numPr>
        <w:spacing w:after="100" w:line="264"/>
      </w:pPr>
      <w:r>
        <w:rPr>
          <w:rFonts w:ascii="Calibri" w:cs="Calibri" w:eastAsia="Calibri" w:hAnsi="Calibri"/>
          <w:color w:val="13293D"/>
          <w:sz w:val="21"/>
          <w:szCs w:val="21"/>
        </w:rPr>
        <w:t xml:space="preserve">How do you manage Q&amp;A time when one person tries to dominate it?</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admitting you don't know and looking unprepared?</w:t>
      </w:r>
    </w:p>
    <w:p>
      <w:pPr>
        <w:pStyle w:val="ListParagraph"/>
        <w:numPr>
          <w:ilvl w:val="0"/>
          <w:numId w:val="2"/>
        </w:numPr>
        <w:spacing w:after="100" w:line="264"/>
      </w:pPr>
      <w:r>
        <w:rPr>
          <w:rFonts w:ascii="Calibri" w:cs="Calibri" w:eastAsia="Calibri" w:hAnsi="Calibri"/>
          <w:color w:val="13293D"/>
          <w:sz w:val="21"/>
          <w:szCs w:val="21"/>
        </w:rPr>
        <w:t xml:space="preserve">How has your comfort with live Q&amp;A changed with experience?</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"That's a great question, and...", abertura segura para qualquer pergunta.</w:t>
      </w:r>
    </w:p>
    <w:p>
      <w:pPr>
        <w:pStyle w:val="ListParagraph"/>
        <w:numPr>
          <w:ilvl w:val="0"/>
          <w:numId w:val="3"/>
        </w:numPr>
        <w:spacing w:after="60"/>
      </w:pPr>
      <w:r>
        <w:rPr>
          <w:rFonts w:ascii="Calibri" w:cs="Calibri" w:eastAsia="Calibri" w:hAnsi="Calibri"/>
          <w:color w:val="444444"/>
          <w:sz w:val="20"/>
          <w:szCs w:val="20"/>
        </w:rPr>
        <w:t xml:space="preserve">"Let me get back to you on that.", forma honesta de adiar uma resposta.</w:t>
      </w:r>
    </w:p>
    <w:p>
      <w:pPr>
        <w:pStyle w:val="ListParagraph"/>
        <w:numPr>
          <w:ilvl w:val="0"/>
          <w:numId w:val="3"/>
        </w:numPr>
        <w:spacing w:after="60"/>
      </w:pPr>
      <w:r>
        <w:rPr>
          <w:rFonts w:ascii="Calibri" w:cs="Calibri" w:eastAsia="Calibri" w:hAnsi="Calibri"/>
          <w:color w:val="444444"/>
          <w:sz w:val="20"/>
          <w:szCs w:val="20"/>
        </w:rPr>
        <w:t xml:space="preserve">"So if I understand correctly, you're asking...", paráfrase que ganha tempo.</w:t>
      </w:r>
    </w:p>
    <w:p>
      <w:pPr>
        <w:pStyle w:val="ListParagraph"/>
        <w:numPr>
          <w:ilvl w:val="0"/>
          <w:numId w:val="3"/>
        </w:numPr>
        <w:spacing w:after="60"/>
      </w:pPr>
      <w:r>
        <w:rPr>
          <w:rFonts w:ascii="Calibri" w:cs="Calibri" w:eastAsia="Calibri" w:hAnsi="Calibri"/>
          <w:color w:val="444444"/>
          <w:sz w:val="20"/>
          <w:szCs w:val="20"/>
        </w:rPr>
        <w:t xml:space="preserve">"That's a bit outside today's scope, but let's circle back.", redirecionamento educado.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We'll leave ten minutes for ______ at the end.</w:t>
      </w:r>
    </w:p>
    <w:p>
      <w:pPr>
        <w:pStyle w:val="ListParagraph"/>
        <w:numPr>
          <w:ilvl w:val="0"/>
          <w:numId w:val="2"/>
        </w:numPr>
        <w:spacing w:after="100" w:line="264"/>
      </w:pPr>
      <w:r>
        <w:rPr>
          <w:rFonts w:ascii="Calibri" w:cs="Calibri" w:eastAsia="Calibri" w:hAnsi="Calibri"/>
          <w:color w:val="13293D"/>
          <w:sz w:val="21"/>
          <w:szCs w:val="21"/>
        </w:rPr>
        <w:t xml:space="preserve">She ______ some tough questions really well.</w:t>
      </w:r>
    </w:p>
    <w:p>
      <w:pPr>
        <w:pStyle w:val="ListParagraph"/>
        <w:numPr>
          <w:ilvl w:val="0"/>
          <w:numId w:val="2"/>
        </w:numPr>
        <w:spacing w:after="100" w:line="264"/>
      </w:pPr>
      <w:r>
        <w:rPr>
          <w:rFonts w:ascii="Calibri" w:cs="Calibri" w:eastAsia="Calibri" w:hAnsi="Calibri"/>
          <w:color w:val="13293D"/>
          <w:sz w:val="21"/>
          <w:szCs w:val="21"/>
        </w:rPr>
        <w:t xml:space="preserve">That's a bit ______, but I'll touch on it briefly.</w:t>
      </w:r>
    </w:p>
    <w:p>
      <w:pPr>
        <w:pStyle w:val="ListParagraph"/>
        <w:numPr>
          <w:ilvl w:val="0"/>
          <w:numId w:val="2"/>
        </w:numPr>
        <w:spacing w:after="100" w:line="264"/>
      </w:pPr>
      <w:r>
        <w:rPr>
          <w:rFonts w:ascii="Calibri" w:cs="Calibri" w:eastAsia="Calibri" w:hAnsi="Calibri"/>
          <w:color w:val="13293D"/>
          <w:sz w:val="21"/>
          <w:szCs w:val="21"/>
        </w:rPr>
        <w:t xml:space="preserve">It's okay to ______ and follow up later.</w:t>
      </w:r>
    </w:p>
    <w:p>
      <w:pPr>
        <w:pStyle w:val="ListParagraph"/>
        <w:numPr>
          <w:ilvl w:val="0"/>
          <w:numId w:val="2"/>
        </w:numPr>
        <w:spacing w:after="100" w:line="264"/>
      </w:pPr>
      <w:r>
        <w:rPr>
          <w:rFonts w:ascii="Calibri" w:cs="Calibri" w:eastAsia="Calibri" w:hAnsi="Calibri"/>
          <w:color w:val="13293D"/>
          <w:sz w:val="21"/>
          <w:szCs w:val="21"/>
        </w:rPr>
        <w:t xml:space="preserve">Repeating the question can help you ______.</w:t>
      </w:r>
    </w:p>
    <w:p>
      <w:pPr>
        <w:spacing w:after="120" w:line="276"/>
      </w:pPr>
      <w:r>
        <w:rPr>
          <w:rFonts w:ascii="Calibri" w:cs="Calibri" w:eastAsia="Calibri" w:hAnsi="Calibri"/>
          <w:b w:val="false"/>
          <w:bCs w:val="false"/>
          <w:i/>
          <w:iCs/>
          <w:color w:val="444444"/>
          <w:sz w:val="21"/>
          <w:szCs w:val="21"/>
        </w:rPr>
        <w:t xml:space="preserve">Gabarito: 1) Q&amp;A   2) fielded   3) off-topic   4) admit you don't know   5) buy time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60.</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8 · Comunicação e Apresentações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ab6b609a5e873d8285ec7925096a28fcaf60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2026-08-01T20:42:15.988Z</dcterms:created>
  <dcterms:modified xsi:type="dcterms:W3CDTF">2026-08-01T20:42:15.988Z</dcterms:modified>
</cp:coreProperties>
</file>

<file path=docProps/custom.xml><?xml version="1.0" encoding="utf-8"?>
<Properties xmlns="http://schemas.openxmlformats.org/officeDocument/2006/custom-properties" xmlns:vt="http://schemas.openxmlformats.org/officeDocument/2006/docPropsVTypes"/>
</file>