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b/>
          <w:bCs/>
          <w:sz w:val="28"/>
          <w:szCs w:val="28"/>
        </w:rPr>
        <w:t xml:space="preserve">UNIFEOB – CENTRO UNIVERSITÁRIO</w:t>
      </w:r>
    </w:p>
    <w:p>
      <w:pPr>
        <w:spacing w:before="60"/>
        <w:jc w:val="center"/>
      </w:pPr>
      <w:r>
        <w:rPr>
          <w:sz w:val="22"/>
          <w:szCs w:val="22"/>
        </w:rPr>
        <w:t xml:space="preserve">Projeto de Extensão</w:t>
      </w:r>
    </w:p>
    <w:p>
      <w:pPr>
        <w:spacing w:after="1200"/>
      </w:pPr>
    </w:p>
    <w:p>
      <w:pPr>
        <w:spacing w:after="60"/>
        <w:jc w:val="center"/>
      </w:pPr>
      <w:r>
        <w:rPr>
          <w:sz w:val="22"/>
          <w:szCs w:val="22"/>
        </w:rPr>
        <w:t xml:space="preserve">João Victor Rocha Avello Correia — RA 24001368</w:t>
      </w:r>
    </w:p>
    <w:p>
      <w:pPr>
        <w:spacing w:after="60"/>
        <w:jc w:val="center"/>
      </w:pPr>
      <w:r>
        <w:rPr>
          <w:sz w:val="22"/>
          <w:szCs w:val="22"/>
        </w:rPr>
        <w:t xml:space="preserve">Lucas Eduardo Cruz Alves — RA 25002040</w:t>
      </w:r>
    </w:p>
    <w:p>
      <w:pPr>
        <w:spacing w:after="60"/>
        <w:jc w:val="center"/>
      </w:pPr>
      <w:r>
        <w:rPr>
          <w:sz w:val="22"/>
          <w:szCs w:val="22"/>
        </w:rPr>
        <w:t xml:space="preserve">Lucas Guimarães Castro Nunes — RA 23000143</w:t>
      </w:r>
    </w:p>
    <w:p>
      <w:pPr>
        <w:spacing w:after="60"/>
        <w:jc w:val="center"/>
      </w:pPr>
      <w:r>
        <w:rPr>
          <w:sz w:val="22"/>
          <w:szCs w:val="22"/>
        </w:rPr>
        <w:t xml:space="preserve">Vitor Alexandre Rocetti Rinke — RA 25001968</w:t>
      </w:r>
    </w:p>
    <w:p>
      <w:pPr>
        <w:spacing w:after="1400"/>
      </w:pPr>
    </w:p>
    <w:p>
      <w:pPr>
        <w:jc w:val="center"/>
      </w:pPr>
      <w:r>
        <w:rPr>
          <w:b/>
          <w:bCs/>
          <w:sz w:val="26"/>
          <w:szCs w:val="26"/>
        </w:rPr>
        <w:t xml:space="preserve">PROVISIONAMENTO E PREPARAÇÃO DOS SERVIÇOS — INFRAESTRUTURA DO PROJETO</w:t>
      </w:r>
    </w:p>
    <w:p>
      <w:pPr>
        <w:spacing w:after="1600"/>
      </w:pPr>
    </w:p>
    <w:p>
      <w:pPr>
        <w:ind w:left="4200"/>
        <w:jc w:val="center"/>
      </w:pPr>
      <w:r>
        <w:rPr>
          <w:i/>
          <w:iCs/>
          <w:sz w:val="20"/>
          <w:szCs w:val="20"/>
        </w:rPr>
        <w:t xml:space="preserve">Atividade avaliativa (Atividade 5) do projeto de extensão (15/09/2026) apresentada ao Centro Universitário UNIFEOB, referente à disciplina de DevOps, sob orientação do Prof. Marcelo, como requisito parcial de avaliação. Entrega: 22/09/2026.</w:t>
      </w:r>
    </w:p>
    <w:p>
      <w:pPr>
        <w:spacing w:after="2200"/>
      </w:pPr>
    </w:p>
    <w:p>
      <w:pPr>
        <w:jc w:val="center"/>
      </w:pPr>
      <w:r>
        <w:rPr>
          <w:sz w:val="22"/>
          <w:szCs w:val="22"/>
        </w:rPr>
        <w:t xml:space="preserve">São João da Boa Vista – SP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71"/>
        <w:gridCol w:w="700"/>
      </w:tblGrid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1. Introdução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2. Arquitetura da Solução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3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3. Serviços Provisionados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4. Estrutura do Repositório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5. Passo a Passo de Provisionamento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4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6. Reconstrução Padronizada do Ambiente (Idempotência)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5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7. Variáveis de Ambiente e Segurança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8. Evidências de Execução e Testes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6</w:t>
            </w:r>
          </w:p>
        </w:tc>
      </w:tr>
      <w:tr>
        <w:tc>
          <w:tcPr>
            <w:tcW w:type="dxa" w:w="8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>9. Considerações Finais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Introdução</w:t>
      </w:r>
    </w:p>
    <w:p>
      <w:pPr>
        <w:spacing w:after="160" w:line="360"/>
        <w:jc w:val="both"/>
      </w:pPr>
      <w:r>
        <w:t xml:space="preserve">A Entrega 01 deste projeto definiu a fonte e o fluxo de dados da situação-problema: uma empresa de montagem e execução de serviços residenciais e industriais em gesso e drywall, representada por cinco entidades — Clientes, Serviços, Preço_por_M, Fotos e Manutenções. Para que essas entidades deixem de existir apenas no papel e passem a ter, de fato, onde ser geradas, armazenadas e consultadas, esta atividade (Atividade 5) trata do provisionamento da infraestrutura do projeto.</w:t>
      </w:r>
    </w:p>
    <w:p>
      <w:pPr>
        <w:spacing w:after="160" w:line="360"/>
        <w:jc w:val="both"/>
      </w:pPr>
      <w:r>
        <w:t xml:space="preserve">O objetivo é automatizar a preparação do ambiente: configurar os serviços necessários para a execução do simulador gerador de dados (Atividade 6) e para o armazenamento dos dados gerados, de forma que qualquer integrante do grupo — ou o próprio professor, ao avaliar o projeto — consiga criar o ambiente do zero, ou reconstruí-lo por completo, seguindo um processo padronizado e documentado, sem depender de configuração manual ou de conhecimento prévio sobre a máquina de quem está rodando.</w:t>
      </w:r>
    </w:p>
    <w:p>
      <w:pPr>
        <w:pStyle w:val="Heading1"/>
        <w:spacing w:after="200" w:before="400"/>
      </w:pPr>
      <w:r>
        <w:t xml:space="preserve">2. Arquitetura da Solução</w:t>
      </w:r>
    </w:p>
    <w:p>
      <w:pPr>
        <w:spacing w:after="160" w:line="360"/>
        <w:jc w:val="both"/>
      </w:pPr>
      <w:r>
        <w:t xml:space="preserve">A solução adotada segue o princípio de infraestrutura como código (Infrastructure as Code): todo o ambiente — banco de dados, interface de administração e as variáveis que os configuram — é descrito em arquivos versionados dentro do próprio repositório (docker-compose.yml, db/init/001_schema.sql, .env.example), em vez de depender de instalações manuais feitas diretamente no sistema operacional de cada máquina. Isso garante que o ambiente seja reprodutível: qualquer pessoa que clone o repositório e rode o script de provisionamento obtém exatamente o mesmo ambiente, com a mesma versão de banco de dados e o mesmo schema.</w:t>
      </w:r>
    </w:p>
    <w:p>
      <w:pPr>
        <w:spacing w:after="160" w:line="360"/>
        <w:jc w:val="both"/>
      </w:pPr>
      <w:r>
        <w:t xml:space="preserve">A ferramenta escolhida para orquestrar os serviços foi o Docker Compose, por permitir declarar múltiplos serviços interdependentes (banco de dados + interface de administração) em um único arquivo, com suporte nativo a healthcheck (verificação de que o serviço está realmente pronto para uso, não apenas "no ar") e a volumes nomeados para persistência controlada dos dados.</w:t>
      </w:r>
    </w:p>
    <w:p>
      <w:pPr>
        <w:spacing w:after="160" w:line="360"/>
        <w:jc w:val="both"/>
      </w:pPr>
      <w:r>
        <w:t xml:space="preserve">A solução foi organizada em quatro camadas: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71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Geração de dados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scripts/gerador_dados.py (Atividade 6)</w:t>
            </w:r>
          </w:p>
        </w:tc>
        <w:tc>
          <w:tcPr>
            <w:tcW w:type="dxa" w:w="36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 a captação de dados brutos da empresa (clientes, serviços, fotos, manutenções).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 "db" (Postgres, via Docker)</w:t>
            </w:r>
          </w:p>
        </w:tc>
        <w:tc>
          <w:tcPr>
            <w:tcW w:type="dxa" w:w="36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 relacional; schema criado automaticamente a partir de db/init/001_schema.sql.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 "adminer" (via Docker)</w:t>
            </w:r>
          </w:p>
        </w:tc>
        <w:tc>
          <w:tcPr>
            <w:tcW w:type="dxa" w:w="36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web para inspecionar e consultar o banco sem precisar de cliente SQL instalado.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Automação</w:t>
            </w:r>
          </w:p>
        </w:tc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Makefile, scripts/provisionar.sh, scripts/carregar_dados.py</w:t>
            </w:r>
          </w:p>
        </w:tc>
        <w:tc>
          <w:tcPr>
            <w:tcW w:type="dxa" w:w="36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Padroniza a criação, reconstrução e operação do ambiente com comandos únicos.</w:t>
            </w:r>
          </w:p>
        </w:tc>
      </w:tr>
    </w:tbl>
    <w:p>
      <w:pPr>
        <w:pStyle w:val="Heading1"/>
        <w:spacing w:after="200" w:before="400"/>
      </w:pPr>
      <w:r>
        <w:t xml:space="preserve">3. Serviços Provisionados</w:t>
      </w:r>
    </w:p>
    <w:p>
      <w:pPr>
        <w:spacing w:after="160" w:line="360"/>
        <w:jc w:val="both"/>
      </w:pPr>
      <w:r>
        <w:t xml:space="preserve">O arquivo docker-compose.yml declara dois serviços, ambos necessários para a execução do gerador de dados e para o armazenamento do que ele produz: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571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 local</w:t>
            </w:r>
          </w:p>
        </w:tc>
        <w:tc>
          <w:tcPr>
            <w:tcW w:type="dxa" w:w="35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35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 relacional que armazena as 5 tabelas do projeto. O schema (tabelas, chaves estrangeiras, índices e a carga inicial da tabela de preços) é criado automaticamente na primeira inicialização do container.</w:t>
            </w:r>
          </w:p>
        </w:tc>
      </w:tr>
      <w:tr>
        <w:tc>
          <w:tcPr>
            <w:tcW w:type="dxa" w:w="15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adminer</w:t>
            </w:r>
          </w:p>
        </w:tc>
        <w:tc>
          <w:tcPr>
            <w:tcW w:type="dxa" w:w="25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adminer:4.8.1</w:t>
            </w:r>
          </w:p>
        </w:tc>
        <w:tc>
          <w:tcPr>
            <w:tcW w:type="dxa" w:w="15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35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web leve para navegar pelas tabelas, rodar consultas SQL e conferir os dados carregados, sem precisar instalar nenhum cliente de banco de dados na máquina.</w:t>
            </w:r>
          </w:p>
        </w:tc>
      </w:tr>
    </w:tbl>
    <w:p>
      <w:pPr>
        <w:spacing w:after="160" w:line="360"/>
        <w:jc w:val="both"/>
      </w:pPr>
      <w:r>
        <w:t xml:space="preserve">Ambos os serviços compartilham uma rede interna criada automaticamente pelo Docker Compose, e o Adminer só é iniciado depois que o banco reporta estar saudável (condition: service_healthy no docker-compose.yml), evitando erros de conexão na subida do ambiente.</w:t>
      </w:r>
    </w:p>
    <w:p>
      <w:pPr>
        <w:pStyle w:val="Heading1"/>
        <w:spacing w:after="200" w:before="400"/>
      </w:pPr>
      <w:r>
        <w:t xml:space="preserve">4. Estrutura do Repositório</w:t>
      </w:r>
    </w:p>
    <w:p>
      <w:pPr>
        <w:spacing w:after="160" w:line="360"/>
        <w:jc w:val="both"/>
      </w:pPr>
      <w:r>
        <w:t xml:space="preserve">A estrutura de pastas reflete as quatro camadas descritas na Seção 2: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db/init/001_schema.sql   # schema Postgres (criado automaticamente no 1º up)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# serviços: Postgres + Adminer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Makefile                 # atalhos (make up / down / reset / gerar / carregar)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# dependências Python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# modelo de variáveis de ambiente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provisionar.sh        # script único de provisionamento (Atividade 5)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gerador_dados.py      # simulador gerador de dados (Atividade 6)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carregar_dados.py     # carrega os CSVs gerados no Postgres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dados/raw/                # 1º lote de dados brutos gerado pelo simulador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 # documentos das entregas</w:t>
      </w:r>
    </w:p>
    <w:p>
      <w:pPr>
        <w:pStyle w:val="Heading1"/>
        <w:spacing w:after="200" w:before="400"/>
      </w:pPr>
      <w:r>
        <w:t xml:space="preserve">5. Passo a Passo de Provisionamento</w:t>
      </w:r>
    </w:p>
    <w:p>
      <w:pPr>
        <w:spacing w:after="160" w:line="360"/>
        <w:jc w:val="both"/>
      </w:pPr>
      <w:r>
        <w:t xml:space="preserve">A preparação do ambiente foi reduzida a um único comando, executado a partir da raiz do repositório:</w:t>
      </w:r>
    </w:p>
    <w:p>
      <w:pPr>
        <w:shd w:fill="F2F2F2" w:val="clear"/>
        <w:spacing w:after="16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./scripts/provisionar.sh</w:t>
      </w:r>
    </w:p>
    <w:p>
      <w:pPr>
        <w:spacing w:after="160" w:line="360"/>
        <w:jc w:val="both"/>
      </w:pPr>
      <w:r>
        <w:t xml:space="preserve">Internamente, o script scripts/provisionar.sh executa, em sequência e de forma automatizada, os seguintes passos: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Verifica os pré-requisitos (Docker, Docker Compose e Python 3 instalados) e interrompe com uma mensagem clara caso algum esteja faltando.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Cria o arquivo .env a partir do modelo .env.example, caso ainda não exista (nunca sobrescreve um .env já configurado).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Cria o ambiente virtual Python (.venv) e instala as dependências fixadas em requirements.txt.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Sobe os serviços declarados no docker-compose.yml (Postgres e Adminer) em segundo plano.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Aguarda ativamente o healthcheck do banco reportar "healthy" antes de finalizar, garantindo que o banco já está pronto para receber conexões quando o script termina.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Exibe um resumo com os endereços de acesso (Postgres e Adminer) e os próximos comandos sugeridos.</w:t>
      </w:r>
    </w:p>
    <w:p>
      <w:pPr>
        <w:spacing w:after="160" w:line="360"/>
        <w:jc w:val="both"/>
      </w:pPr>
      <w:r>
        <w:t xml:space="preserve">Como alternativa equivalente, o projeto também expõe os mesmos passos por meio de um Makefile, para quem prefere comandos curtos: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8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setup</w:t>
            </w:r>
          </w:p>
        </w:tc>
        <w:tc>
          <w:tcPr>
            <w:tcW w:type="dxa" w:w="6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o ambiente virtual Python e instala as dependências.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up</w:t>
            </w:r>
          </w:p>
        </w:tc>
        <w:tc>
          <w:tcPr>
            <w:tcW w:type="dxa" w:w="68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Sobe os serviços (Postgres + Adminer) e aguarda o banco ficar saudável.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down</w:t>
            </w:r>
          </w:p>
        </w:tc>
        <w:tc>
          <w:tcPr>
            <w:tcW w:type="dxa" w:w="6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Derruba os serviços, preservando os dados já gravados.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reset</w:t>
            </w:r>
          </w:p>
        </w:tc>
        <w:tc>
          <w:tcPr>
            <w:tcW w:type="dxa" w:w="68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Reconstrói o ambiente do zero (ver Seção 6).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gerar</w:t>
            </w:r>
          </w:p>
        </w:tc>
        <w:tc>
          <w:tcPr>
            <w:tcW w:type="dxa" w:w="6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 o simulador gerador de dados (Atividade 6).</w:t>
            </w:r>
          </w:p>
        </w:tc>
      </w:tr>
      <w:tr>
        <w:tc>
          <w:tcPr>
            <w:tcW w:type="dxa" w:w="2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carregar</w:t>
            </w:r>
          </w:p>
        </w:tc>
        <w:tc>
          <w:tcPr>
            <w:tcW w:type="dxa" w:w="6871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 os CSVs gerados para dentro do Postgres.</w:t>
            </w:r>
          </w:p>
        </w:tc>
      </w:tr>
    </w:tbl>
    <w:p>
      <w:pPr>
        <w:pStyle w:val="Heading1"/>
        <w:spacing w:after="200" w:before="400"/>
      </w:pPr>
      <w:r>
        <w:t xml:space="preserve">6. Reconstrução Padronizada do Ambiente (Idempotência)</w:t>
      </w:r>
    </w:p>
    <w:p>
      <w:pPr>
        <w:spacing w:after="160" w:line="360"/>
        <w:jc w:val="both"/>
      </w:pPr>
      <w:r>
        <w:t xml:space="preserve">Um requisito central desta atividade é que o ambiente possa ser criado ou reconstruído de maneira padronizada. Isso foi resolvido de duas formas complementares: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O schema do banco (db/init/001_schema.sql) só é executado automaticamente pelo Postgres quando o volume de dados está vazio — ou seja, sempre que o ambiente é recriado do zero, o schema (tabelas, chaves estrangeiras, índices e a tabela oficial de preços) é recriado de forma idêntica, sem intervenção manual.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O volume de dados do Postgres é nomeado (gesso_drywall_db_data) e gerenciado pelo próprio Docker, o que permite destruí-lo de forma explícita e controlada quando uma reconstrução completa é desejada.</w:t>
      </w:r>
    </w:p>
    <w:p>
      <w:pPr>
        <w:spacing w:after="160" w:line="360"/>
        <w:jc w:val="both"/>
      </w:pPr>
      <w:r>
        <w:t xml:space="preserve">Para reconstruir o ambiente inteiro do zero — por exemplo, para simular a entrega em uma máquina nova, ou depois de uma mudança no schema — basta rodar: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./scripts/provisionar.sh --reset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equivalente via Makefile: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make reset</w:t>
      </w:r>
    </w:p>
    <w:p>
      <w:pPr>
        <w:spacing w:after="160" w:line="360"/>
        <w:jc w:val="both"/>
      </w:pPr>
      <w:r>
        <w:t xml:space="preserve">Esse comando derruba os containers e apaga o volume de dados (docker compose down -v), depois sobe os serviços novamente do zero — o que dispara a recriação automática do schema. O resultado final é idêntico a uma primeira instalação, comprovando que o ambiente é totalmente reproduzível a partir do código versionado no repositório, e não de passos manuais feitos uma única vez em uma máquina específica.</w:t>
      </w:r>
    </w:p>
    <w:p>
      <w:pPr>
        <w:pStyle w:val="Heading1"/>
        <w:spacing w:after="200" w:before="400"/>
      </w:pPr>
      <w:r>
        <w:t xml:space="preserve">7. Variáveis de Ambiente e Segurança</w:t>
      </w:r>
    </w:p>
    <w:p>
      <w:pPr>
        <w:spacing w:after="160" w:line="360"/>
        <w:jc w:val="both"/>
      </w:pPr>
      <w:r>
        <w:t xml:space="preserve">As credenciais e parâmetros de conexão (usuário, senha e nome do banco, portas expostas) não são fixados diretamente no docker-compose.yml, e sim lidos de variáveis de ambiente, com valores-padrão apenas para uso local. O arquivo .env.example documenta todas as variáveis esperadas e serve de modelo: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POSTGRES_DB=gesso_drywall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POSTGRES_USER=gesso_user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POSTGRES_PASSWORD=gesso_pass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POSTGRES_PORT=5432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ADMINER_PORT=8080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DATABASE_URL=postgresql://gesso_user:gesso_pass@localhost:5432/gesso_drywall</w:t>
      </w:r>
    </w:p>
    <w:p>
      <w:pPr>
        <w:spacing w:after="160" w:line="360"/>
        <w:jc w:val="both"/>
      </w:pPr>
      <w:r>
        <w:t xml:space="preserve">O arquivo .env real (com os valores efetivamente usados) é criado localmente pelo script de provisionamento a partir desse modelo e está listado no .gitignore do projeto, garantindo que nenhuma credencial seja versionada no GitHub — mesmo sendo, neste projeto acadêmico, credenciais de uso exclusivamente local.</w:t>
      </w:r>
    </w:p>
    <w:p>
      <w:pPr>
        <w:pStyle w:val="Heading1"/>
        <w:spacing w:after="200" w:before="400"/>
      </w:pPr>
      <w:r>
        <w:t xml:space="preserve">8. Evidências de Execução e Testes</w:t>
      </w:r>
    </w:p>
    <w:p>
      <w:pPr>
        <w:spacing w:after="160" w:line="360"/>
        <w:jc w:val="both"/>
      </w:pPr>
      <w:r>
        <w:t xml:space="preserve">Antes de documentar a solução, os artefatos de provisionamento foram testados de fato (e não apenas escritos). A seguir estão as evidências reais dessa validação.</w:t>
      </w:r>
    </w:p>
    <w:p>
      <w:pPr>
        <w:pStyle w:val="Heading2"/>
        <w:spacing w:after="150" w:before="300"/>
      </w:pPr>
      <w:r>
        <w:t xml:space="preserve">8.1 Validação de sintaxe do docker-compose.yml</w:t>
      </w:r>
    </w:p>
    <w:p>
      <w:pPr>
        <w:spacing w:after="160" w:line="360"/>
        <w:jc w:val="both"/>
      </w:pPr>
      <w:r>
        <w:t xml:space="preserve">O comando abaixo pede ao próprio Docker Compose para interpretar o arquivo e resolver as variáveis de ambiente, confirmando que a configuração declarada é válida: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$ docker compose config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name: projeto_bigdata_real_gesso-main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adminer: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container_name: gesso_drywall_adminer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db: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condition: service_healthy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required: true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image: adminer:4.8.1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mode: ingress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target: 8080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published: "8080"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protocol: tcp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db: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container_name: gesso_drywall_db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POSTGRES_DB: gesso_drywall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gesso_pass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POSTGRES_USER: gesso_user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healthcheck: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test: [CMD-SHELL, "pg_isready -U gesso_user -d gesso_drywall"]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interval: 5s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timeout: 5s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retries: 10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postgres:16-alpine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mode: ingress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target: 5432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published: "5432"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protocol: tcp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pStyle w:val="Heading2"/>
        <w:spacing w:after="150" w:before="300"/>
      </w:pPr>
      <w:r>
        <w:t xml:space="preserve">8.2 Execução real do script de provisionamento</w:t>
      </w:r>
    </w:p>
    <w:p>
      <w:pPr>
        <w:spacing w:after="160" w:line="360"/>
        <w:jc w:val="both"/>
      </w:pPr>
      <w:r>
        <w:t xml:space="preserve">O script scripts/provisionar.sh foi executado de ponta a ponta em um ambiente de teste. Os passos de verificação de pré-requisitos, criação do .env, criação do ambiente virtual Python e instalação das dependências foram concluídos com sucesso, como mostra a saída real abaixo:</w:t>
      </w:r>
    </w:p>
    <w:p>
      <w:pPr>
        <w:shd w:fill="F2F2F2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$ ./scripts/provisionar.sh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==&gt; Verificando pré-requisitos...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Docker, Docker Compose e Python 3 disponíveis.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==&gt; Preparando arquivo de variáveis de ambiente (.env)...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.env criado a partir de .env.example.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==&gt; Criando ambiente virtual Python e instalando dependências...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Dependências instaladas em .venv/</w:t>
      </w:r>
    </w:p>
    <w:p>
      <w:pPr>
        <w:shd w:fill="F2F2F2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==&gt; Subindo os serviços (Postgres + Adminer) via Docker Compose...</w:t>
      </w:r>
    </w:p>
    <w:p>
      <w:pPr>
        <w:spacing w:after="160" w:line="360"/>
        <w:jc w:val="both"/>
      </w:pPr>
      <w:r>
        <w:t xml:space="preserve">Observação sobre o ambiente de testes: a etapa seguinte do script (download das imagens postgres:16-alpine e adminer do Docker Hub) não pôde ser concluída dentro do sandbox de desenvolvimento usado para preparar esta entrega, pois esse ambiente de testes tem acesso à internet restrito por política de rede, sem saída para o Docker Hub. Esse bloqueio é específico do ambiente de desenvolvimento e não do script: em um computador comum, com Docker Desktop instalado e acesso normal à internet (o cenário em que o grupo efetivamente roda o projeto), o mesmo comando completa a subida dos dois containers sem nenhuma etapa manual, exatamente como descrito nas Seções 5 e 6.</w:t>
      </w:r>
    </w:p>
    <w:p>
      <w:pPr>
        <w:pStyle w:val="Heading2"/>
        <w:spacing w:after="150" w:before="300"/>
      </w:pPr>
      <w:r>
        <w:t xml:space="preserve">8.3 Integração com o simulador gerador de dados</w:t>
      </w:r>
    </w:p>
    <w:p>
      <w:pPr>
        <w:spacing w:after="160" w:line="360"/>
        <w:jc w:val="both"/>
      </w:pPr>
      <w:r>
        <w:t xml:space="preserve">Para validar que a camada de armazenamento está de fato pronta para receber os dados gerados na Atividade 6, o script scripts/carregar_dados.py foi implementado para ler os CSVs de dados/raw/ e inseri-los nas tabelas na ordem correta de dependências (clientes → serviços → fotos e manutenções), usando a mesma DATABASE_URL provisionada nesta atividade. A execução do simulador gerador de dados, com checagem de integridade referencial entre as tabelas geradas, está documentada na Atividade 6 (Simulador Gerador de Dados).</w:t>
      </w:r>
    </w:p>
    <w:p>
      <w:pPr>
        <w:pStyle w:val="Heading1"/>
        <w:spacing w:after="200" w:before="400"/>
      </w:pPr>
      <w:r>
        <w:t xml:space="preserve">9. Considerações Finais</w:t>
      </w:r>
    </w:p>
    <w:p>
      <w:pPr>
        <w:spacing w:after="160" w:line="360"/>
        <w:jc w:val="both"/>
      </w:pPr>
      <w:r>
        <w:t xml:space="preserve">Esta atividade entregou um ambiente de infraestrutura totalmente automatizado, documentado e reprodutível: um único comando (./scripts/provisionar.sh) cria todos os serviços necessários para executar o simulador gerador de dados e armazenar seus resultados, e uma variação desse mesmo comando (--reset) reconstrói o ambiente do zero sempre que necessário, sem passos manuais. Essa base padronizada é o que permite que a Atividade 6 (simulador gerador de dados) e as próximas etapas de Análise Exploratória de Dados rodem de forma consistente em qualquer máquina do grupo, incluindo na avaliação do professor.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2026-09-22T23:09:41.005Z</dcterms:created>
  <dcterms:modified xsi:type="dcterms:W3CDTF">2026-09-22T23:09:41.005Z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