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Pesquisa de concorrentes e produtos adjacentes do Transmoovi</w:t>
      </w:r>
    </w:p>
    <w:p>
      <w:pPr>
        <w:pStyle w:val="Subtitle"/>
      </w:pPr>
      <w:r>
        <w:t>Transporte escolar, gestão de vans, roteirização e rastreamento de passageiros</w:t>
      </w:r>
    </w:p>
    <w:p>
      <w:pPr>
        <w:spacing w:before="360"/>
      </w:pPr>
      <w:r>
        <w:rPr>
          <w:b/>
        </w:rPr>
        <w:t>Relatório de produto e tecnologia</w:t>
      </w:r>
    </w:p>
    <w:p>
      <w:r>
        <w:t>Data da análise 18 de setembro de 2026</w:t>
      </w:r>
    </w:p>
    <w:p>
      <w:r>
        <w:rPr>
          <w:b/>
        </w:rPr>
        <w:t xml:space="preserve">Base analisada </w:t>
      </w:r>
      <w:hyperlink r:id="rId9">
        <w:r>
          <w:rPr>
            <w:color w:val="1F4E79"/>
            <w:u w:val="single"/>
            <w:rFonts w:ascii="Arial" w:hAnsi="Arial"/>
            <w:sz w:val="20"/>
          </w:rPr>
          <w:t>Inventário de APIs e geolocalização Supernova</w:t>
        </w:r>
      </w:hyperlink>
      <w:r>
        <w:t xml:space="preserve"> e código atual do repositório supernova-projeto</w:t>
      </w:r>
    </w:p>
    <w:p>
      <w:r>
        <w:t>Objetivo: comparar soluções centradas no motorista e plataformas escolares adjacentes, identificar padrões de produto, relacionar os achados ao inventário técnico existente e propor prioridades aplicáveis ao Transmoovi.</w:t>
      </w:r>
    </w:p>
    <w:p>
      <w:r>
        <w:br/>
      </w:r>
    </w:p>
    <w:p>
      <w:pPr>
        <w:pStyle w:val="Heading1"/>
      </w:pPr>
      <w:r>
        <w:t>Conclusão principal</w:t>
      </w:r>
    </w:p>
    <w:p>
      <w:r>
        <w:t>O Transmoovi já tem uma base funcional diferenciada para o motorista: rotas recorrentes, confirmação diária, agrupamento de passageiros por ocorrência, otimização com capacidade e janelas, manifesto congelado e rastreamento durante a viagem. O principal salto competitivo não é trocar o provedor de mapas. É transformar a viagem planejada em uma operação confiável: ETA vivo, estados de parada e passageiro, confirmação de embarque e desembarque, alertas por proximidade, tratamento de exceções, histórico operacional mínimo e cobrança.</w:t>
      </w:r>
    </w:p>
    <w:p>
      <w:r>
        <w:rPr>
          <w:b/>
        </w:rPr>
        <w:t xml:space="preserve">Leitura das afirmações </w:t>
      </w:r>
      <w:r>
        <w:t>Fato é algo declarado por fonte pública ou observado diretamente no código. Observação é uma síntese comparativa. Inferência é uma conclusão de produto para o Transmoovi e deve ser validada com usuários e métricas.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A pesquisa mostra três camadas competitivas. Produtos brasileiros para vans autônomas tendem a combinar rota, acompanhamento pelos responsáveis e gestão financeira. Plataformas escolares internacionais adicionam escala administrativa, integração com sistemas escolares, auditoria de embarque e comunicação. Soluções adjacentes de última milha mostram como ETA dinâmico, estados de parada, prova de atendimento e reotimização tornam uma rota realmente operacional.</w:t>
      </w:r>
    </w:p>
    <w:p>
      <w:pPr>
        <w:pStyle w:val="ListBullet"/>
        <w:keepNext w:val="0"/>
        <w:keepLines/>
      </w:pPr>
      <w:r>
        <w:t>O núcleo atual do Transmoovi está acima de uma agenda simples: a rota recorrente gera ocorrências diárias; somente confirmações YES entram no manifesto; o otimizador considera capacidade, janelas e pickup/delivery; o motorista inicia dentro de uma janela operacional; a lista é congelada no início; e a localização é compartilhada somente durante IN_PROGRESS.</w:t>
      </w:r>
    </w:p>
    <w:p>
      <w:pPr>
        <w:pStyle w:val="ListBullet"/>
        <w:keepNext w:val="0"/>
        <w:keepLines/>
      </w:pPr>
      <w:r>
        <w:t>Os concorrentes mais próximos no Brasil elevam a expectativa mínima para incluir mensalidades, PIX, contratos, portal do responsável e notificações de embarque/desembarque. VanApp explicita confirmação na noite anterior, otimização da coleta, rastreamento ao vivo e controle financeiro; TotalVan enfatiza GPS, contratos digitais e PIX; Aura, VanHelp e MeuEscolar convergem em gestão completa para autônomos e pequenas frotas.</w:t>
      </w:r>
    </w:p>
    <w:p>
      <w:pPr>
        <w:pStyle w:val="ListBullet"/>
        <w:keepNext w:val="0"/>
        <w:keepLines/>
      </w:pPr>
      <w:r>
        <w:t>As soluções escolares mostram que rastreamento isolado vale menos que eventos confiáveis. BusRight, WheresTheBus, SchoolPass, Transfinder e Zonar relacionam localização com ETA, manifesto, boarding/alighting, zonas, desvios e registros auditáveis.</w:t>
      </w:r>
    </w:p>
    <w:p>
      <w:pPr>
        <w:pStyle w:val="ListBullet"/>
        <w:keepNext w:val="0"/>
        <w:keepLines/>
      </w:pPr>
      <w:r>
        <w:t>As soluções adjacentes mostram a lacuna técnica entre polyline planejada e operação viva. OptimoRoute recalcula ETAs futuros com GPS e status do motorista; Routific combina app nativo, progresso, tracking link, prova de atendimento e estados de parada; Onfleet combina despacho, comunicações, ETA preditivo e relatórios.</w:t>
      </w:r>
    </w:p>
    <w:p>
      <w:pPr>
        <w:pStyle w:val="ListBullet"/>
        <w:keepNext w:val="0"/>
        <w:keepLines/>
      </w:pPr>
      <w:r>
        <w:t>O inventário de APIs continua válido, mas precisa ser ampliado de serviços geográficos para capacidades operacionais: ETA e recálculo, geofencing/eventos, push/SMS, app móvel com background location, trilha mínima de eventos, cobrança e observabilidade de produto.</w:t>
      </w:r>
    </w:p>
    <w:p>
      <w:pPr>
        <w:pStyle w:val="Heading2"/>
      </w:pPr>
      <w:r>
        <w:t>Recomendações prioritárias</w:t>
      </w:r>
    </w:p>
    <w:p>
      <w:pPr>
        <w:pStyle w:val="ListBullet"/>
        <w:keepNext w:val="0"/>
        <w:keepLines/>
      </w:pPr>
      <w:r>
        <w:t>P0 — Embarque e desembarque com estados explícitos por passageiro, timestamp, ator e exceção; começar por confirmação manual do motorista e preparar QR/NFC como extensão.</w:t>
      </w:r>
    </w:p>
    <w:p>
      <w:pPr>
        <w:pStyle w:val="ListBullet"/>
        <w:keepNext w:val="0"/>
        <w:keepLines/>
      </w:pPr>
      <w:r>
        <w:t>P0 — ETA dinâmico por próxima parada e comunicação automática “a caminho”, “próximo” e “concluído”, sem expor localização além da viagem autorizada.</w:t>
      </w:r>
    </w:p>
    <w:p>
      <w:pPr>
        <w:pStyle w:val="ListBullet"/>
        <w:keepNext w:val="0"/>
        <w:keepLines/>
      </w:pPr>
      <w:r>
        <w:t>P0 — Ausência e mudança de última hora com corte operacional claro, atualização do manifesto e replanejamento controlado antes do início.</w:t>
      </w:r>
    </w:p>
    <w:p>
      <w:pPr>
        <w:pStyle w:val="ListBullet"/>
        <w:keepNext w:val="0"/>
        <w:keepLines/>
      </w:pPr>
      <w:r>
        <w:t>P1 — Geofences de parada e instituição para sugerir chegada e disparar notificações, mantendo confirmação humana para eventos sensíveis.</w:t>
      </w:r>
    </w:p>
    <w:p>
      <w:pPr>
        <w:pStyle w:val="ListBullet"/>
        <w:keepNext w:val="0"/>
        <w:keepLines/>
      </w:pPr>
      <w:r>
        <w:t>P1 — Aplicativo/PWA instalável com estratégia de background; se rastreamento com tela apagada for requisito, planejar app nativo.</w:t>
      </w:r>
    </w:p>
    <w:p>
      <w:pPr>
        <w:pStyle w:val="ListBullet"/>
        <w:keepNext w:val="0"/>
        <w:keepLines/>
      </w:pPr>
      <w:r>
        <w:t>P1 — Cobrança recorrente com PIX, status de mensalidade, recibo e conciliação, separada do domínio da viagem.</w:t>
      </w:r>
    </w:p>
    <w:p>
      <w:pPr>
        <w:pStyle w:val="ListBullet"/>
        <w:keepNext w:val="0"/>
        <w:keepLines/>
      </w:pPr>
      <w:r>
        <w:t>P2 — Relatórios de pontualidade, comparecimento, ocupação, quilometragem planejada versus realizada, desvios e qualidade do GPS.</w:t>
      </w:r>
    </w:p>
    <w:p>
      <w:pPr>
        <w:pStyle w:val="Heading1"/>
      </w:pPr>
      <w:r>
        <w:t>Escopo e método</w:t>
      </w:r>
    </w:p>
    <w:p>
      <w:r>
        <w:t>O trabalho partiu do documento existente no Google Drive e de sua cópia local, depois confrontou o inventário com o código do frontend React e do backend Spring. A pesquisa externa foi feita em páginas oficiais de fornecedores e centrais de ajuda disponíveis em 18 de setembro de 2026. Marketing de fornecedor foi tratado como declaração do produto, não como prova independente de desempenho.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6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Tipo de evidência</w:t>
            </w:r>
          </w:p>
        </w:tc>
        <w:tc>
          <w:tcPr>
            <w:tcW w:type="dxa" w:w="43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Como foi usado</w:t>
            </w:r>
          </w:p>
        </w:tc>
        <w:tc>
          <w:tcPr>
            <w:tcW w:type="dxa" w:w="41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Limite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Fato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Declaração pública do fornecedor, documentação de ajuda ou comportamento diretamente observado no código.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Pode não indicar disponibilidade em todos os planos ou regiões.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Observação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Padrão recorrente identificado ao comparar vários produtos.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Síntese analítica, não declaração de um fornecedor.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Inferência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Implicação ou recomendação para o Transmoovi.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8"/>
              </w:rPr>
              <w:t>Exige validação com motoristas, responsáveis, escolas e métricas.</w:t>
            </w:r>
          </w:p>
        </w:tc>
      </w:tr>
    </w:tbl>
    <w:p>
      <w:pPr>
        <w:spacing w:after="20"/>
      </w:pPr>
    </w:p>
    <w:p>
      <w:r>
        <w:t>Não foram criadas contas nos produtos, executados trials nem validados preços em checkout. “Não evidenciado” significa ausência de prova nas fontes consultadas, e não inexistência da capacidade.</w:t>
      </w:r>
    </w:p>
    <w:p>
      <w:pPr>
        <w:pStyle w:val="Heading1"/>
      </w:pPr>
      <w:r>
        <w:t>Estado atual do Transmoovi</w:t>
      </w:r>
    </w:p>
    <w:p>
      <w:pPr>
        <w:pStyle w:val="Heading2"/>
      </w:pPr>
      <w:r>
        <w:t>Fatos observados no código</w:t>
      </w:r>
    </w:p>
    <w:p>
      <w:pPr>
        <w:pStyle w:val="ListBullet"/>
        <w:keepNext w:val="0"/>
        <w:keepLines/>
      </w:pPr>
      <w:r>
        <w:t>Rotas recorrentes pertencem ao motorista, carregam veículo, instituições, direção e horários por dia da semana. A elegibilidade do aluno depende da matrícula na rota e da instituição atendida.</w:t>
      </w:r>
    </w:p>
    <w:p>
      <w:pPr>
        <w:pStyle w:val="ListBullet"/>
        <w:keepNext w:val="0"/>
        <w:keepLines/>
      </w:pPr>
      <w:r>
        <w:t>Confirmações diárias aceitam YES ou NO; pendências expiram para NO_RESPONSE. Somente YES elegível entra na ocorrência e no manifesto.</w:t>
      </w:r>
    </w:p>
    <w:p>
      <w:pPr>
        <w:pStyle w:val="ListBullet"/>
        <w:keepNext w:val="0"/>
        <w:keepLines/>
      </w:pPr>
      <w:r>
        <w:t>Viagens são agrupadas por rota recorrente, data, direção e horário. O planejamento usa Google Route Optimization com pickup e delivery, capacidade e janelas temporais.</w:t>
      </w:r>
    </w:p>
    <w:p>
      <w:pPr>
        <w:pStyle w:val="ListBullet"/>
        <w:keepNext w:val="0"/>
        <w:keepLines/>
      </w:pPr>
      <w:r>
        <w:t>Viagens inviáveis ficam NEEDS_ATTENTION em vez de descartar passageiros silenciosamente. O motorista pode visualizar uma prévia e iniciar com confirmação explícita fora da janela de mais ou menos 30 minutos.</w:t>
      </w:r>
    </w:p>
    <w:p>
      <w:pPr>
        <w:pStyle w:val="ListBullet"/>
        <w:keepNext w:val="0"/>
        <w:keepLines/>
      </w:pPr>
      <w:r>
        <w:t>No início, a lista é congelada e confirmações pendentes viram NO_RESPONSE. A localização é atualizada apenas durante IN_PROGRESS e somente o último ponto é persistido.</w:t>
      </w:r>
    </w:p>
    <w:p>
      <w:pPr>
        <w:pStyle w:val="ListBullet"/>
        <w:keepNext w:val="0"/>
        <w:keepLines/>
      </w:pPr>
      <w:r>
        <w:t>O frontend usa watchPosition e os responsáveis autorizados consultam a localização por polling. A rota planejada e as paradas são exibidas em Google Maps.</w:t>
      </w:r>
    </w:p>
    <w:p>
      <w:pPr>
        <w:pStyle w:val="Heading2"/>
      </w:pPr>
      <w:r>
        <w:t>Lacunas observadas no produto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40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Estado atual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Lacuna competitiva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ETA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Horários estimados são produzidos no planejamento.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Não há ETA vivo recalculado com GPS, atraso acumulado e conclusão de paradas.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Paradas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Há ordens de pickup e dropoff.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Faltam estados chegada, aguardando, embarcou, ausente, pulada e concluída.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Passageiros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Confirmação prévia YES/NO/NO_RESPONSE.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Falta evento operacional de embarque/desembarque e trilha auditável.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Geofencing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Ausente.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Falta detectar aproximação/chegada/saída de paradas e instituições.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Notificações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Há notificações internas de confirmação e planejamento.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Faltam push/SMS e gatilhos baseados em ETA, geofence e eventos.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Veículos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Veículo e capacidade fazem parte da rota.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Faltam inspeção, disponibilidade, substituição, manutenção e telemetria.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Relatórios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Dados operacionais existem de forma dispersa.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Faltam indicadores de pontualidade, ocupação, no-show e execução.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Cobrança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Ausente.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Concorrentes brasileiros tornam mensalidade, PIX, contratos e recibos parte do produto.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Mapa do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Produtos representativos</w:t>
            </w:r>
          </w:p>
        </w:tc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Centro de gravidade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Aprendizado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Motorista e van no Brasil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VanApp, TotalVan, Aura, VanHelp, MeuEscolar, VanGo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Operação diária e profissionalização do autônomo.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Financeiro e relacionamento com responsáveis fazem parte do pacote mínimo.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Escola e distrito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BusRight, WheresTheBus, SchoolPass, Transfinder, Zonar, School Bus Manager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Segurança, escala, integração, auditoria e comunicação.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Eventos de passageiro e exceções valem mais que um ponto no mapa.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Última milha adjacente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OptimoRoute, Routific, Onfleet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Despacho, produtividade do motorista e experiência do destinatário.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ETA vivo, status por parada e prova de atendimento fecham o ciclo operacional.</w:t>
            </w:r>
          </w:p>
        </w:tc>
      </w:tr>
    </w:tbl>
    <w:p>
      <w:pPr>
        <w:spacing w:after="20"/>
      </w:pPr>
    </w:p>
    <w:p>
      <w:pPr>
        <w:pStyle w:val="Heading1"/>
      </w:pPr>
      <w:r>
        <w:t>Concorrentes centrados no motorista</w:t>
      </w:r>
    </w:p>
    <w:p>
      <w:pPr>
        <w:pStyle w:val="Heading2"/>
      </w:pPr>
      <w:r>
        <w:t>VanApp</w:t>
      </w:r>
    </w:p>
    <w:p>
      <w:r>
        <w:t>Fato. Declara confirmação na noite anterior, otimização automática da ordem de coleta, rastreamento ao vivo, notificações ao responsável, múltiplas rotas e veículos, mensalidades, inadimplência, fluxo de caixa e precificação.</w:t>
      </w:r>
      <w:r>
        <w:rPr>
          <w:b/>
        </w:rPr>
        <w:t xml:space="preserve"> Fontes: </w:t>
      </w:r>
      <w:hyperlink r:id="rId10">
        <w:r>
          <w:rPr>
            <w:color w:val="1F4E79"/>
            <w:u w:val="single"/>
            <w:rFonts w:ascii="Arial" w:hAnsi="Arial"/>
            <w:sz w:val="20"/>
          </w:rPr>
          <w:t>S2</w:t>
        </w:r>
      </w:hyperlink>
      <w:r>
        <w:t>.</w:t>
      </w:r>
    </w:p>
    <w:p>
      <w:r>
        <w:t>Observação. É o concorrente mais diretamente comparável ao fluxo atual do Transmoovi porque combina confirmação diária, otimização de coleta e operação centrada no motorista.</w:t>
      </w:r>
    </w:p>
    <w:p>
      <w:pPr>
        <w:pStyle w:val="Heading2"/>
      </w:pPr>
      <w:r>
        <w:t>TotalVan</w:t>
      </w:r>
    </w:p>
    <w:p>
      <w:r>
        <w:t>Fato. Posiciona-se para motorista autônomo; oferece GPS do celular durante a rota, embarque e desembarque com foto, contratos digitais, PIX e chat.</w:t>
      </w:r>
      <w:r>
        <w:rPr>
          <w:b/>
        </w:rPr>
        <w:t xml:space="preserve"> Fontes: </w:t>
      </w:r>
      <w:hyperlink r:id="rId11">
        <w:r>
          <w:rPr>
            <w:color w:val="1F4E79"/>
            <w:u w:val="single"/>
            <w:rFonts w:ascii="Arial" w:hAnsi="Arial"/>
            <w:sz w:val="20"/>
          </w:rPr>
          <w:t>S3</w:t>
        </w:r>
      </w:hyperlink>
      <w:r>
        <w:t xml:space="preserve">, </w:t>
      </w:r>
      <w:hyperlink r:id="rId12">
        <w:r>
          <w:rPr>
            <w:color w:val="1F4E79"/>
            <w:u w:val="single"/>
            <w:rFonts w:ascii="Arial" w:hAnsi="Arial"/>
            <w:sz w:val="20"/>
          </w:rPr>
          <w:t>S4</w:t>
        </w:r>
      </w:hyperlink>
      <w:r>
        <w:t>.</w:t>
      </w:r>
    </w:p>
    <w:p>
      <w:r>
        <w:t>Observação. A proposta amplia confiança e formalização comercial, não apenas eficiência de rota.</w:t>
      </w:r>
    </w:p>
    <w:p>
      <w:pPr>
        <w:pStyle w:val="Heading2"/>
      </w:pPr>
      <w:r>
        <w:t>Aura Move Tech</w:t>
      </w:r>
    </w:p>
    <w:p>
      <w:r>
        <w:t>Fato. Divide a oferta entre motorista autônomo e gestor de frota; declara rotas inteligentes, ETA, portal da família, avisos de embarque/desembarque, cobrança automática e financeiro centralizado.</w:t>
      </w:r>
      <w:r>
        <w:rPr>
          <w:b/>
        </w:rPr>
        <w:t xml:space="preserve"> Fontes: </w:t>
      </w:r>
      <w:hyperlink r:id="rId13">
        <w:r>
          <w:rPr>
            <w:color w:val="1F4E79"/>
            <w:u w:val="single"/>
            <w:rFonts w:ascii="Arial" w:hAnsi="Arial"/>
            <w:sz w:val="20"/>
          </w:rPr>
          <w:t>S5</w:t>
        </w:r>
      </w:hyperlink>
      <w:r>
        <w:t>.</w:t>
      </w:r>
    </w:p>
    <w:p>
      <w:r>
        <w:t>Observação. A separação entre autônomo e frota sugere um caminho de packaging por maturidade operacional.</w:t>
      </w:r>
    </w:p>
    <w:p>
      <w:pPr>
        <w:pStyle w:val="Heading2"/>
      </w:pPr>
      <w:r>
        <w:t>VanHelp</w:t>
      </w:r>
    </w:p>
    <w:p>
      <w:r>
        <w:t>Fato. Declara mapa ao vivo, otimização da ordem de embarque, status por aluno, veículos e motoristas, mensalidades em lote, cobrança por email com PIX e despesas.</w:t>
      </w:r>
      <w:r>
        <w:rPr>
          <w:b/>
        </w:rPr>
        <w:t xml:space="preserve"> Fontes: </w:t>
      </w:r>
      <w:hyperlink r:id="rId14">
        <w:r>
          <w:rPr>
            <w:color w:val="1F4E79"/>
            <w:u w:val="single"/>
            <w:rFonts w:ascii="Arial" w:hAnsi="Arial"/>
            <w:sz w:val="20"/>
          </w:rPr>
          <w:t>S6</w:t>
        </w:r>
      </w:hyperlink>
      <w:r>
        <w:t>.</w:t>
      </w:r>
    </w:p>
    <w:p>
      <w:r>
        <w:t>Observação. O status por aluno dentro da rota aproxima o produto de um painel operacional, não só de uma agenda.</w:t>
      </w:r>
    </w:p>
    <w:p>
      <w:pPr>
        <w:pStyle w:val="Heading2"/>
      </w:pPr>
      <w:r>
        <w:t>MeuEscolar</w:t>
      </w:r>
    </w:p>
    <w:p>
      <w:r>
        <w:t>Fato. Integra cadastro, rotas, fila de embarque e presença, app dos pais, financeiro e contratos; permite ordenar paradas e associar escolas e alunos.</w:t>
      </w:r>
      <w:r>
        <w:rPr>
          <w:b/>
        </w:rPr>
        <w:t xml:space="preserve"> Fontes: </w:t>
      </w:r>
      <w:hyperlink r:id="rId15">
        <w:r>
          <w:rPr>
            <w:color w:val="1F4E79"/>
            <w:u w:val="single"/>
            <w:rFonts w:ascii="Arial" w:hAnsi="Arial"/>
            <w:sz w:val="20"/>
          </w:rPr>
          <w:t>S7</w:t>
        </w:r>
      </w:hyperlink>
      <w:r>
        <w:t>.</w:t>
      </w:r>
    </w:p>
    <w:p>
      <w:r>
        <w:t>Observação. Fila e presença tornam explícito o trabalho que acontece dentro do veículo e em cada escola.</w:t>
      </w:r>
    </w:p>
    <w:p>
      <w:pPr>
        <w:pStyle w:val="Heading2"/>
      </w:pPr>
      <w:r>
        <w:t>VanGo</w:t>
      </w:r>
    </w:p>
    <w:p>
      <w:r>
        <w:t>Fato. Declara app do motorista com GPS, lista de paradas e execução de rota, além de rotas inteligentes, pagamentos automatizados e comunicação com responsáveis.</w:t>
      </w:r>
      <w:r>
        <w:rPr>
          <w:b/>
        </w:rPr>
        <w:t xml:space="preserve"> Fontes: </w:t>
      </w:r>
      <w:hyperlink r:id="rId16">
        <w:r>
          <w:rPr>
            <w:color w:val="1F4E79"/>
            <w:u w:val="single"/>
            <w:rFonts w:ascii="Arial" w:hAnsi="Arial"/>
            <w:sz w:val="20"/>
          </w:rPr>
          <w:t>S8</w:t>
        </w:r>
      </w:hyperlink>
      <w:r>
        <w:t>.</w:t>
      </w:r>
    </w:p>
    <w:p>
      <w:r>
        <w:t>Observação. A lista de paradas no app do motorista reforça a necessidade de uma interface de execução simplificada e segura.</w:t>
      </w:r>
    </w:p>
    <w:p>
      <w:pPr>
        <w:pStyle w:val="Heading2"/>
      </w:pPr>
      <w:r>
        <w:t>Comparação dos concorrentes centrados no motorista</w:t>
      </w:r>
    </w:p>
    <w:p>
      <w:r>
        <w:t>Legenda: Sim = capacidade declarada na fonte consultada; Parcial = indício relacionado, sem evidência suficiente do fluxo completo; NE = não evidenciado publicamente nas fontes consultadas.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16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Rotas recorrentes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Confirmações ou ausências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Otimização de paradas</w:t>
            </w:r>
          </w:p>
        </w:tc>
        <w:tc>
          <w:tcPr>
            <w:tcW w:type="dxa" w:w="20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ETA e ao vivo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VanApp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Sim, noite anterior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TotalVan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Parcial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GPS ao vivo; ETA NE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Aura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Parcial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Presença; ausência NE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ETA e rota ao vivo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VanHelp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Parcial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Status por aluno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GPS ao vivo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MeuEscolar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Fila e presença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Ordem manual evidenciada</w:t>
            </w:r>
          </w:p>
        </w:tc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Van no mapa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VanGo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Rotas inteligentes</w:t>
            </w:r>
          </w:p>
        </w:tc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GPS no 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16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Embarque e desembarque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Veículos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Relatórios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Cobrança e contratos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VanApp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Embarque evidenciado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Financeiros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Mensalidades, inadimplência, precificação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TotalVan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Sim, com foto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Parcial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PIX e contrato digital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Aura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Frota e auxiliares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Financeiro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Cobrança automática e Aura Pay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VanHelp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Status por aluno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Financeiro e despesas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Mensalidades, PIX por email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MeuEscolar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Presença e fila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Sim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Financeiro e contratos</w:t>
            </w:r>
          </w:p>
        </w:tc>
      </w:tr>
      <w:tr>
        <w:trPr>
          <w:cantSplit/>
        </w:trPr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VanGo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Parcial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NE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Pagamentos automatizados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Plataformas escolares e de distrito</w:t>
      </w:r>
    </w:p>
    <w:p>
      <w:pPr>
        <w:pStyle w:val="Heading2"/>
      </w:pPr>
      <w:r>
        <w:t>BusRight</w:t>
      </w:r>
    </w:p>
    <w:p>
      <w:r>
        <w:t>Fato. Oferece orientação ao motorista, localização em tempo real, comunicação com responsáveis e registro de embarque/desembarque por Safety Pass. Também declara capacidade de fundir rotas durante a operação.</w:t>
      </w:r>
      <w:r>
        <w:rPr>
          <w:b/>
        </w:rPr>
        <w:t xml:space="preserve"> Fontes: </w:t>
      </w:r>
      <w:hyperlink r:id="rId17">
        <w:r>
          <w:rPr>
            <w:color w:val="1F4E79"/>
            <w:u w:val="single"/>
            <w:rFonts w:ascii="Arial" w:hAnsi="Arial"/>
            <w:sz w:val="20"/>
          </w:rPr>
          <w:t>S9</w:t>
        </w:r>
      </w:hyperlink>
      <w:r>
        <w:t>.</w:t>
      </w:r>
    </w:p>
    <w:p>
      <w:r>
        <w:t>Observação. O produto transforma substituição de motorista e auditoria de passageiro em fluxos de primeira classe.</w:t>
      </w:r>
    </w:p>
    <w:p>
      <w:pPr>
        <w:pStyle w:val="Heading2"/>
      </w:pPr>
      <w:r>
        <w:t>WheresTheBus</w:t>
      </w:r>
    </w:p>
    <w:p>
      <w:r>
        <w:t>Fato. Combina ETA por parada, mapa doméstico, tablet robusto para motorista, mensagens, navegação, validação de passageiro/parada, relatórios e módulo de viagens especiais.</w:t>
      </w:r>
      <w:r>
        <w:rPr>
          <w:b/>
        </w:rPr>
        <w:t xml:space="preserve"> Fontes: </w:t>
      </w:r>
      <w:hyperlink r:id="rId18">
        <w:r>
          <w:rPr>
            <w:color w:val="1F4E79"/>
            <w:u w:val="single"/>
            <w:rFonts w:ascii="Arial" w:hAnsi="Arial"/>
            <w:sz w:val="20"/>
          </w:rPr>
          <w:t>S10</w:t>
        </w:r>
      </w:hyperlink>
      <w:r>
        <w:t>.</w:t>
      </w:r>
    </w:p>
    <w:p>
      <w:r>
        <w:t>Observação. Hardware dedicado reduz variabilidade do celular pessoal, mas aumenta custo e logística.</w:t>
      </w:r>
    </w:p>
    <w:p>
      <w:pPr>
        <w:pStyle w:val="Heading2"/>
      </w:pPr>
      <w:r>
        <w:t>SchoolPass</w:t>
      </w:r>
    </w:p>
    <w:p>
      <w:r>
        <w:t>Fato. Permite alterações de presença e plano de saída pelos responsáveis, manifesto de ônibus em tempo real, check-off no embarque, alertas de ausência inesperada, capacidade, relatórios e cobrança por uso.</w:t>
      </w:r>
      <w:r>
        <w:rPr>
          <w:b/>
        </w:rPr>
        <w:t xml:space="preserve"> Fontes: </w:t>
      </w:r>
      <w:hyperlink r:id="rId19">
        <w:r>
          <w:rPr>
            <w:color w:val="1F4E79"/>
            <w:u w:val="single"/>
            <w:rFonts w:ascii="Arial" w:hAnsi="Arial"/>
            <w:sz w:val="20"/>
          </w:rPr>
          <w:t>S11</w:t>
        </w:r>
      </w:hyperlink>
      <w:r>
        <w:t xml:space="preserve">, </w:t>
      </w:r>
      <w:hyperlink r:id="rId20">
        <w:r>
          <w:rPr>
            <w:color w:val="1F4E79"/>
            <w:u w:val="single"/>
            <w:rFonts w:ascii="Arial" w:hAnsi="Arial"/>
            <w:sz w:val="20"/>
          </w:rPr>
          <w:t>S12</w:t>
        </w:r>
      </w:hyperlink>
      <w:r>
        <w:t>.</w:t>
      </w:r>
    </w:p>
    <w:p>
      <w:r>
        <w:t>Observação. A fonte de verdade é o plano diário do aluno; mudanças se propagam para escola, transporte e atividades.</w:t>
      </w:r>
    </w:p>
    <w:p>
      <w:pPr>
        <w:pStyle w:val="Heading2"/>
      </w:pPr>
      <w:r>
        <w:t>Transfinder</w:t>
      </w:r>
    </w:p>
    <w:p>
      <w:r>
        <w:t>Fato. A suíte une Routefinder para roteirização, Wayfinder para navegação/atendimento e Stopfinder para responsáveis. Stopfinder oferece ETA, GeoAlerts configuráveis, localização ao vivo, notificações de embarque/saída e mensagens seguras.</w:t>
      </w:r>
      <w:r>
        <w:rPr>
          <w:b/>
        </w:rPr>
        <w:t xml:space="preserve"> Fontes: </w:t>
      </w:r>
      <w:hyperlink r:id="rId21">
        <w:r>
          <w:rPr>
            <w:color w:val="1F4E79"/>
            <w:u w:val="single"/>
            <w:rFonts w:ascii="Arial" w:hAnsi="Arial"/>
            <w:sz w:val="20"/>
          </w:rPr>
          <w:t>S13</w:t>
        </w:r>
      </w:hyperlink>
      <w:r>
        <w:t xml:space="preserve">, </w:t>
      </w:r>
      <w:hyperlink r:id="rId22">
        <w:r>
          <w:rPr>
            <w:color w:val="1F4E79"/>
            <w:u w:val="single"/>
            <w:rFonts w:ascii="Arial" w:hAnsi="Arial"/>
            <w:sz w:val="20"/>
          </w:rPr>
          <w:t>S14</w:t>
        </w:r>
      </w:hyperlink>
      <w:r>
        <w:t>.</w:t>
      </w:r>
    </w:p>
    <w:p>
      <w:r>
        <w:t>Observação. A separação por personas permite interfaces específicas sem perder consistência de dados.</w:t>
      </w:r>
    </w:p>
    <w:p>
      <w:pPr>
        <w:pStyle w:val="Heading2"/>
      </w:pPr>
      <w:r>
        <w:t>Zonar Bus Suite</w:t>
      </w:r>
    </w:p>
    <w:p>
      <w:r>
        <w:t>Fato. Permite reatribuir veículos, dividir rotas, enviar mensagens, usar geofences de parada, verificar estudante/ônibus/parada e manter registros de embarque com estados de leitura.</w:t>
      </w:r>
      <w:r>
        <w:rPr>
          <w:b/>
        </w:rPr>
        <w:t xml:space="preserve"> Fontes: </w:t>
      </w:r>
      <w:hyperlink r:id="rId23">
        <w:r>
          <w:rPr>
            <w:color w:val="1F4E79"/>
            <w:u w:val="single"/>
            <w:rFonts w:ascii="Arial" w:hAnsi="Arial"/>
            <w:sz w:val="20"/>
          </w:rPr>
          <w:t>S15</w:t>
        </w:r>
      </w:hyperlink>
      <w:r>
        <w:t>.</w:t>
      </w:r>
    </w:p>
    <w:p>
      <w:r>
        <w:t>Observação. A auditoria inclui como o evento foi registrado, útil para lidar com exceções e responsabilidade.</w:t>
      </w:r>
    </w:p>
    <w:p>
      <w:pPr>
        <w:pStyle w:val="Heading2"/>
      </w:pPr>
      <w:r>
        <w:t>School Bus Manager</w:t>
      </w:r>
    </w:p>
    <w:p>
      <w:r>
        <w:t>Fato. Gera rotas e viagens com instruções, horários e mapas a partir de dados escolares; inclui GPS, presença, portal dos pais, comunicação e análise de sobreposição/balanceamento.</w:t>
      </w:r>
      <w:r>
        <w:rPr>
          <w:b/>
        </w:rPr>
        <w:t xml:space="preserve"> Fontes: </w:t>
      </w:r>
      <w:hyperlink r:id="rId24">
        <w:r>
          <w:rPr>
            <w:color w:val="1F4E79"/>
            <w:u w:val="single"/>
            <w:rFonts w:ascii="Arial" w:hAnsi="Arial"/>
            <w:sz w:val="20"/>
          </w:rPr>
          <w:t>S16</w:t>
        </w:r>
      </w:hyperlink>
      <w:r>
        <w:t>.</w:t>
      </w:r>
    </w:p>
    <w:p>
      <w:r>
        <w:t>Observação. A otimização é apresentada como uma ferramenta de operação administrativa, não apenas cálculo matemático.</w:t>
      </w:r>
    </w:p>
    <w:p>
      <w:pPr>
        <w:pStyle w:val="Heading2"/>
      </w:pPr>
      <w:r>
        <w:t>Comparação das plataformas escolares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169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ETA e tempo real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Geofencing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Embarque ou presença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Notificações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BusRight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Sim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Tap on e tap off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WheresTheBus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ETA por parada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Ridership e validação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SchoolPass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Status em tempo real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GPS em carline; geofence de ônibus NE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Manifesto e check off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Sim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Transfinder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ETA e localização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GeoAlerts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Embarque e saída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Push e mensagens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Zonar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Tempo real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Geofences de parada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Scan e validação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Atrasos e mudanças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School Bus Manager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GPS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Presença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Texto e email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169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Otimização e rotas</w:t>
            </w:r>
          </w:p>
        </w:tc>
        <w:tc>
          <w:tcPr>
            <w:tcW w:type="dxa" w:w="16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Veículos</w:t>
            </w:r>
          </w:p>
        </w:tc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Relatórios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Cobrança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BusRight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Design e fusão de rotas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Ônibus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Operacionais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WheresTheBus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Rotas e viagens especiais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Ônibus e tablet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Estatística e operação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SchoolPass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Capacidade; roteirização não central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Ônibus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Ridership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Uso para cobrar responsáveis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Transfinder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Roteirização e substituição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Frota integrada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Ride Impact e operação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Zonar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Dividir e reatribuir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Gestão de ativos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Auditoria e segurança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NE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School Bus Manager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Otimização e balanceamento</w:t>
            </w:r>
          </w:p>
        </w:tc>
        <w:tc>
          <w:tcPr>
            <w:tcW w:type="dxa" w:w="16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Ônibus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color w:val="000000"/>
                <w:sz w:val="16"/>
              </w:rPr>
              <w:t>Análise de rotas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Módulos por necessidade</w:t>
            </w:r>
          </w:p>
        </w:tc>
      </w:tr>
    </w:tbl>
    <w:p>
      <w:pPr>
        <w:spacing w:after="20"/>
      </w:pPr>
    </w:p>
    <w:p>
      <w:pPr>
        <w:pStyle w:val="Heading1"/>
      </w:pPr>
      <w:r>
        <w:t>Produtos adjacentes de roteirização e última milha</w:t>
      </w:r>
    </w:p>
    <w:p>
      <w:pPr>
        <w:pStyle w:val="Heading2"/>
      </w:pPr>
      <w:r>
        <w:t>OptimoRoute</w:t>
      </w:r>
    </w:p>
    <w:p>
      <w:r>
        <w:t>Fato. Otimiza com prioridade, janelas, duração, habilidades, veículos e dias; fornece app nativo ao motorista, tracking, ETA vivo, status e prova por assinatura, foto, nota, formulário e código. O ETA futuro é recalculado com GPS e eventos informados pelo motorista.</w:t>
      </w:r>
      <w:r>
        <w:rPr>
          <w:b/>
        </w:rPr>
        <w:t xml:space="preserve"> Fontes: </w:t>
      </w:r>
      <w:hyperlink r:id="rId25">
        <w:r>
          <w:rPr>
            <w:color w:val="1F4E79"/>
            <w:u w:val="single"/>
            <w:rFonts w:ascii="Arial" w:hAnsi="Arial"/>
            <w:sz w:val="20"/>
          </w:rPr>
          <w:t>S17</w:t>
        </w:r>
      </w:hyperlink>
      <w:r>
        <w:t xml:space="preserve">, </w:t>
      </w:r>
      <w:hyperlink r:id="rId26">
        <w:r>
          <w:rPr>
            <w:color w:val="1F4E79"/>
            <w:u w:val="single"/>
            <w:rFonts w:ascii="Arial" w:hAnsi="Arial"/>
            <w:sz w:val="20"/>
          </w:rPr>
          <w:t>S18</w:t>
        </w:r>
      </w:hyperlink>
      <w:r>
        <w:t>.</w:t>
      </w:r>
    </w:p>
    <w:p>
      <w:r>
        <w:t>Observação. A qualidade do ETA depende tanto da localização quanto do motorista marcar corretamente os estados.</w:t>
      </w:r>
    </w:p>
    <w:p>
      <w:pPr>
        <w:pStyle w:val="Heading2"/>
      </w:pPr>
      <w:r>
        <w:t>Routific</w:t>
      </w:r>
    </w:p>
    <w:p>
      <w:r>
        <w:t>Fato. Distribui rotas ao app, acompanha o progresso, oferece tracking link e ETA, captura foto/assinatura/barcode e registra chegada e saída. Mantém rastreamento em background durante a rota e declara que não rastreia após sua conclusão. Também passou a permitir copiar rotas e reaproveitar um dia anterior.</w:t>
      </w:r>
      <w:r>
        <w:rPr>
          <w:b/>
        </w:rPr>
        <w:t xml:space="preserve"> Fontes: </w:t>
      </w:r>
      <w:hyperlink r:id="rId27">
        <w:r>
          <w:rPr>
            <w:color w:val="1F4E79"/>
            <w:u w:val="single"/>
            <w:rFonts w:ascii="Arial" w:hAnsi="Arial"/>
            <w:sz w:val="20"/>
          </w:rPr>
          <w:t>S19</w:t>
        </w:r>
      </w:hyperlink>
      <w:r>
        <w:t xml:space="preserve">, </w:t>
      </w:r>
      <w:hyperlink r:id="rId28">
        <w:r>
          <w:rPr>
            <w:color w:val="1F4E79"/>
            <w:u w:val="single"/>
            <w:rFonts w:ascii="Arial" w:hAnsi="Arial"/>
            <w:sz w:val="20"/>
          </w:rPr>
          <w:t>S20</w:t>
        </w:r>
      </w:hyperlink>
      <w:r>
        <w:t xml:space="preserve">, </w:t>
      </w:r>
      <w:hyperlink r:id="rId29">
        <w:r>
          <w:rPr>
            <w:color w:val="1F4E79"/>
            <w:u w:val="single"/>
            <w:rFonts w:ascii="Arial" w:hAnsi="Arial"/>
            <w:sz w:val="20"/>
          </w:rPr>
          <w:t>S21</w:t>
        </w:r>
      </w:hyperlink>
      <w:r>
        <w:t xml:space="preserve">, </w:t>
      </w:r>
      <w:hyperlink r:id="rId30">
        <w:r>
          <w:rPr>
            <w:color w:val="1F4E79"/>
            <w:u w:val="single"/>
            <w:rFonts w:ascii="Arial" w:hAnsi="Arial"/>
            <w:sz w:val="20"/>
          </w:rPr>
          <w:t>S22</w:t>
        </w:r>
      </w:hyperlink>
      <w:r>
        <w:t>.</w:t>
      </w:r>
    </w:p>
    <w:p>
      <w:r>
        <w:t>Observação. “Recorrência” pode ser resolvida inicialmente por cópia controlada, mas o domínio escolar exige calendário e exceções próprias.</w:t>
      </w:r>
    </w:p>
    <w:p>
      <w:pPr>
        <w:pStyle w:val="Heading2"/>
      </w:pPr>
      <w:r>
        <w:t>Onfleet</w:t>
      </w:r>
    </w:p>
    <w:p>
      <w:r>
        <w:t>Fato. Reúne otimização, despacho automático, comunicação por SMS, ETA preditivo, prova de entrega, histórico de tarefas, métricas e relatórios.</w:t>
      </w:r>
      <w:r>
        <w:rPr>
          <w:b/>
        </w:rPr>
        <w:t xml:space="preserve"> Fontes: </w:t>
      </w:r>
      <w:hyperlink r:id="rId31">
        <w:r>
          <w:rPr>
            <w:color w:val="1F4E79"/>
            <w:u w:val="single"/>
            <w:rFonts w:ascii="Arial" w:hAnsi="Arial"/>
            <w:sz w:val="20"/>
          </w:rPr>
          <w:t>S23</w:t>
        </w:r>
      </w:hyperlink>
      <w:r>
        <w:t>.</w:t>
      </w:r>
    </w:p>
    <w:p>
      <w:r>
        <w:t>Observação. O destinatário recebe uma experiência simples enquanto o operador mantém visibilidade e evidência de execução.</w:t>
      </w:r>
    </w:p>
    <w:p>
      <w:pPr>
        <w:pStyle w:val="Heading2"/>
      </w:pPr>
      <w:r>
        <w:t>Samsara</w:t>
      </w:r>
    </w:p>
    <w:p>
      <w:r>
        <w:t>Fato. Para transporte escolar, relaciona GPS em tempo real e ETA com comportamento do motorista, análise de rota e identificação de estudantes por leitores/fobs.</w:t>
      </w:r>
      <w:r>
        <w:rPr>
          <w:b/>
        </w:rPr>
        <w:t xml:space="preserve"> Fontes: </w:t>
      </w:r>
      <w:hyperlink r:id="rId32">
        <w:r>
          <w:rPr>
            <w:color w:val="1F4E79"/>
            <w:u w:val="single"/>
            <w:rFonts w:ascii="Arial" w:hAnsi="Arial"/>
            <w:sz w:val="20"/>
          </w:rPr>
          <w:t>S24</w:t>
        </w:r>
      </w:hyperlink>
      <w:r>
        <w:t>.</w:t>
      </w:r>
    </w:p>
    <w:p>
      <w:r>
        <w:t>Observação. Segurança veicular e passageiro convergem quando localização, telemetria e evento de estudante usam a mesma linha do tempo.</w:t>
      </w:r>
    </w:p>
    <w:p>
      <w:pPr>
        <w:pStyle w:val="Heading1"/>
        <w:pageBreakBefore/>
      </w:pPr>
      <w:r>
        <w:t>Comparação por capacidade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Capacidade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Fatos comparativos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Inferência para o Transmoovi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Rotas recorrentes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Transmoovi: nativo por dia/direção. VanApp e MeuEscolar: recorrência operacional evidente. Routific: cópia/reuso de dias.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 recorrência precisa incorporar calendário escolar, feriados, exceções e substituições, não só repetição semanal.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Agrupamento de viagens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agrupa confirmações por rota, data, direção e horário. Última milha agrupa pedidos por restrições, capacidade, turno e território.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Manter agrupamento determinístico, mas permitir divisão em duas viagens ou dois veículos quando capacidade/viabilidade falhar.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Confirmações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já possui YES/NO/NO_RESPONSE. VanApp confirma na noite anterior; SchoolPass propaga mudanças diárias.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Adicionar prazo, lembretes e alteração controlada antes do freeze; registrar motivo de mudança sem exigir narrativa do responsável.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Ausências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distingue NO e NO_RESPONSE. SchoolPass alerta ausência inesperada; produtos de entrega têm missed/rejected stop.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Separar ausência informada, não respondeu, não estava no ponto e embarque recusado. Cada estado exige ação e métrica distintas.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Otimização de paradas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já usa pickup/delivery, capacidade e janelas. Concorrentes expõem edição, balanceamento, preferências e reordenação.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Adicionar bloqueio de ordem, tempo de serviço por parada, retorno ao ponto perdido e reotimização controlada.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ETA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tem estimativa de planejamento. OptimoRoute e Routific recalculam com GPS, progresso e estados.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Criar ETA vivo para próxima parada e aluno; incluir confiança/frescor e evitar horário exato quando incerteza for alta.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Rastreamento em tempo real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compartilha o último ponto durante a viagem. Mercado usa app nativo/background e dashboards.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Primeiro melhorar estado e transparência; depois decidir PWA versus nativo conforme requisito de tela apagada.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Geofencing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Ausente no Transmoovi. Transfinder e Zonar usam zonas para alertas e diagnóstico.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Gerar eventos de aproximação/chegada/saída; não usar geofence como prova única de embarque.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Notificações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possui in-app para eventos limitados. Mercado usa push, SMS/email e tracking links.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Motor de eventos com preferências, deduplicação, silêncio noturno e fallback de canal.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Embarque e desembarque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Ausente como evento operacional. Mercado usa check-off, tap, RFID, NFC, QR ou validação manual.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Começar manual, compatível com uso por uma mão e offline; evoluir para QR/NFC sem tornar o hardware obrigatório.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Veículos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Transmoovi modela veículo e capacidade. Mercado adiciona substituição, inspeção, manutenção e telemetria.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Priorizar substituição de veículo e capacidade efetiva; manutenção pode vir depois.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Relatórios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Ainda não produto. Mercado mede pontualidade, utilização, ridership, desvios e evidências.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Criar relatório operacional diário antes de dashboards complexos: planejado versus executado, no-show, atraso e ocupação.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Cobrança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Ausente. Concorrentes brasileiros tratam PIX, mensalidade, contrato e recibo como essenciais.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Domínio financeiro separado, integrado a matrícula e contrato; evitar acoplar pagamento ao estado de viagem.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Relação com o inventário de APIs e geolocalização</w:t>
      </w:r>
    </w:p>
    <w:p>
      <w:r>
        <w:t>O inventário existente é tecnicamente sólido ao separar consulta postal, geocodificação, mapa, otimização, coleta de localização e persistência. Os concorrentes validam essa separação, mas mostram que uma arquitetura competitiva precisa transformar serviços geográficos em eventos de operação e comunicação.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Achado de mercado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Como valida o inventário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Como complementa ou revela lacuna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ETA vivo é produto central.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Confirma a relevância de rota, horários e localização já inventariados.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Exige cálculo/recalculo de rota ou matriz, progresso por parada, frescor, trânsito e propagação de atraso.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Geofences acionam alertas e diagnósticos.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Aproveita as coordenadas de paradas e instituições existentes.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Falta motor de entrada/saída de zona, tolerância a ruído, cooldown e trilha de eventos.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App do motorista opera em background.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Confirma a limitação já apontada para watchPosition em web.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Reforça a necessidade de decisão PWA versus nativo e política de rastreamento durante a rota.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Embarque/desembarque é evento auditável.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 localização pode contextualizar o evento sem precisar guardar trilha contínua.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Faltam modelo de evento, método de confirmação, offline sync e autorização de correção.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Notificações são derivadas de eventos.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 API interna e o domínio de notificações existentes oferecem ponto de partida.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Faltam push/SMS, preferências, templates, idempotência, fan-out e monitoramento de entrega.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Reotimização depende de mudanças e progresso.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O Google Route Optimization é aderente ao planejamento inicial.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É preciso definir quando recalcular, custo por shipment, estabilidade da rota e impacto nos responsáveis.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Relatórios exigem histórico mínimo.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O inventário recomenda minimização e retenção limitada.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Guardar eventos de operação não exige trilha GPS completa; separar evidência de evento de histórico de coordenadas.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Cobrança aparece fora do mapa.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Não contradiz o inventário geográfico.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Revela um inventário incompleto de integrações de negócio: PIX, contratos, assinatura, recibos e conciliação.</w:t>
            </w:r>
          </w:p>
        </w:tc>
      </w:tr>
    </w:tbl>
    <w:p>
      <w:pPr>
        <w:spacing w:after="20"/>
      </w:pPr>
    </w:p>
    <w:p>
      <w:pPr>
        <w:pStyle w:val="Heading2"/>
      </w:pPr>
      <w:r>
        <w:t>Capacidades técnicas a acrescentar ao inventário</w:t>
      </w:r>
    </w:p>
    <w:p>
      <w:pPr>
        <w:pStyle w:val="ListBullet"/>
        <w:keepNext w:val="0"/>
        <w:keepLines/>
      </w:pPr>
      <w:r>
        <w:t>ETA e progresso: serviço responsável por próxima parada, atraso, confiança e atualização de ETAs subsequentes.</w:t>
      </w:r>
    </w:p>
    <w:p>
      <w:pPr>
        <w:pStyle w:val="ListBullet"/>
        <w:keepNext w:val="0"/>
        <w:keepLines/>
      </w:pPr>
      <w:r>
        <w:t>Geofencing: geração de eventos de aproximação, chegada e saída com raio, histerese, cooldown e qualidade do ponto.</w:t>
      </w:r>
    </w:p>
    <w:p>
      <w:pPr>
        <w:pStyle w:val="ListBullet"/>
        <w:keepNext w:val="0"/>
        <w:keepLines/>
      </w:pPr>
      <w:r>
        <w:t>Eventos de passageiro: BOARDING_EXPECTED, BOARDED, ABSENT_AT_STOP, ALIGHTED, WRONG_STOP e CORRECTED, com ator e método.</w:t>
      </w:r>
    </w:p>
    <w:p>
      <w:pPr>
        <w:pStyle w:val="ListBullet"/>
        <w:keepNext w:val="0"/>
        <w:keepLines/>
      </w:pPr>
      <w:r>
        <w:t>Entrega de notificações: push web/nativo, SMS e email, templates, preferências, idempotência, retries e telemetria.</w:t>
      </w:r>
    </w:p>
    <w:p>
      <w:pPr>
        <w:pStyle w:val="ListBullet"/>
        <w:keepNext w:val="0"/>
        <w:keepLines/>
      </w:pPr>
      <w:r>
        <w:t>Mobile/background: requisitos Android/iOS, modo offline, sincronização, consumo de bateria e encerramento explícito do tracking.</w:t>
      </w:r>
    </w:p>
    <w:p>
      <w:pPr>
        <w:pStyle w:val="ListBullet"/>
        <w:keepNext w:val="0"/>
        <w:keepLines/>
      </w:pPr>
      <w:r>
        <w:t>Financeiro: PSP/PIX, webhooks, idempotência, conciliação, status de mensalidade, recibo e tratamento de dados financeiros.</w:t>
      </w:r>
    </w:p>
    <w:p>
      <w:pPr>
        <w:pStyle w:val="ListBullet"/>
        <w:keepNext w:val="0"/>
        <w:keepLines/>
      </w:pPr>
      <w:r>
        <w:t>Analytics e auditoria: eventos imutáveis mínimos, retenção por categoria, controle de acesso e relatórios derivados.</w:t>
      </w:r>
    </w:p>
    <w:p>
      <w:pPr>
        <w:pStyle w:val="ListBullet"/>
        <w:keepNext w:val="0"/>
        <w:keepLines/>
      </w:pPr>
      <w:r>
        <w:t>Observabilidade de produto: métricas de ETA, atualização de GPS, notificações entregues, no-shows, replanejamentos e custo por viagem.</w:t>
      </w:r>
    </w:p>
    <w:p>
      <w:pPr>
        <w:pStyle w:val="Heading2"/>
      </w:pPr>
      <w:r>
        <w:t>Decisão arquitetural recomendada</w:t>
      </w:r>
    </w:p>
    <w:p>
      <w:r>
        <w:t>Inferência. Manter o Google Route Optimization para planejamento e adicionar uma camada própria de “execução da viagem”. Essa camada recebe eventos do motorista e do GPS, calcula progresso, decide gatilhos de proximidade, atualiza ETA e publica notificações. Assim, o domínio não fica preso a um fornecedor e a retenção de coordenadas pode continuar mínima. A trilha principal passa a ser de eventos operacionais com timestamps, não uma gravação contínua da localização.</w:t>
      </w:r>
    </w:p>
    <w:p>
      <w:pPr>
        <w:pStyle w:val="Heading1"/>
      </w:pPr>
      <w:r>
        <w:t>Recomendações aplicáveis ao Transmoovi</w:t>
      </w:r>
    </w:p>
    <w:p>
      <w:pPr>
        <w:pStyle w:val="Heading2"/>
      </w:pPr>
      <w:r>
        <w:t>Experiência do motorista</w:t>
      </w:r>
    </w:p>
    <w:p>
      <w:pPr>
        <w:pStyle w:val="ListBullet"/>
        <w:keepNext w:val="0"/>
        <w:keepLines/>
      </w:pPr>
      <w:r>
        <w:t>Criar uma tela única de viagem com próxima parada, nome e foto do aluno, ETA, ações grandes e estados claros. O fluxo deve funcionar com uma mão e minimizar digitação.</w:t>
      </w:r>
    </w:p>
    <w:p>
      <w:pPr>
        <w:pStyle w:val="ListBullet"/>
        <w:keepNext w:val="0"/>
        <w:keepLines/>
      </w:pPr>
      <w:r>
        <w:t>Oferecer ações “cheguei”, “embarcou”, “não estava”, “desembarcou”, “pular” e “voltar depois”. Toda exceção deve ser reversível pelo motorista com registro.</w:t>
      </w:r>
    </w:p>
    <w:p>
      <w:pPr>
        <w:pStyle w:val="ListBullet"/>
        <w:keepNext w:val="0"/>
        <w:keepLines/>
      </w:pPr>
      <w:r>
        <w:t>Permitir navegação externa por parada no MVP e preservar o Transmoovi como fonte de status; navegação turn by turn própria só se justifica após validação.</w:t>
      </w:r>
    </w:p>
    <w:p>
      <w:pPr>
        <w:pStyle w:val="Heading2"/>
      </w:pPr>
      <w:r>
        <w:t>Responsáveis</w:t>
      </w:r>
    </w:p>
    <w:p>
      <w:pPr>
        <w:pStyle w:val="ListBullet"/>
        <w:keepNext w:val="0"/>
        <w:keepLines/>
      </w:pPr>
      <w:r>
        <w:t>Exibir status compreensível: confirmado, motorista a caminho, faltam N paradas, previsão em janela, embarcou e desembarcou.</w:t>
      </w:r>
    </w:p>
    <w:p>
      <w:pPr>
        <w:pStyle w:val="ListBullet"/>
        <w:keepNext w:val="0"/>
        <w:keepLines/>
      </w:pPr>
      <w:r>
        <w:t>Permitir ausência e alteração até um corte visível; após o freeze, oferecer solicitação de mudança que o motorista aceita ou rejeita.</w:t>
      </w:r>
    </w:p>
    <w:p>
      <w:pPr>
        <w:pStyle w:val="ListBullet"/>
        <w:keepNext w:val="0"/>
        <w:keepLines/>
      </w:pPr>
      <w:r>
        <w:t>Fornecer preferências de notificação e ocultar localização após a viagem. Evitar mapa como única fonte de tranquilidade.</w:t>
      </w:r>
    </w:p>
    <w:p>
      <w:pPr>
        <w:pStyle w:val="Heading2"/>
      </w:pPr>
      <w:r>
        <w:t>Operação e segurança</w:t>
      </w:r>
    </w:p>
    <w:p>
      <w:pPr>
        <w:pStyle w:val="ListBullet"/>
        <w:keepNext w:val="0"/>
        <w:keepLines/>
      </w:pPr>
      <w:r>
        <w:t>Adicionar geofences como sugestão de evento, com confirmação manual para embarque/desembarque e tratamento de GPS impreciso.</w:t>
      </w:r>
    </w:p>
    <w:p>
      <w:pPr>
        <w:pStyle w:val="ListBullet"/>
        <w:keepNext w:val="0"/>
        <w:keepLines/>
      </w:pPr>
      <w:r>
        <w:t>Guardar timestamp, ator, método e coordenada aproximada opcional do evento; não guardar trilha completa por padrão.</w:t>
      </w:r>
    </w:p>
    <w:p>
      <w:pPr>
        <w:pStyle w:val="ListBullet"/>
        <w:keepNext w:val="0"/>
        <w:keepLines/>
      </w:pPr>
      <w:r>
        <w:t>Validar frescor, precisão, monotonicidade e velocidade plausível dos pontos; encerrar e expurgar localização segundo política aprovada.</w:t>
      </w:r>
    </w:p>
    <w:p>
      <w:pPr>
        <w:pStyle w:val="ListBullet"/>
        <w:keepNext w:val="0"/>
        <w:keepLines/>
      </w:pPr>
      <w:r>
        <w:t>Criar modo offline para lista, eventos e conclusão de paradas, com sincronização idempotente ao recuperar conexão.</w:t>
      </w:r>
    </w:p>
    <w:p>
      <w:pPr>
        <w:pStyle w:val="Heading2"/>
      </w:pPr>
      <w:r>
        <w:t>Financeiro e negócio</w:t>
      </w:r>
    </w:p>
    <w:p>
      <w:pPr>
        <w:pStyle w:val="ListBullet"/>
        <w:keepNext w:val="0"/>
        <w:keepLines/>
      </w:pPr>
      <w:r>
        <w:t>Adicionar contrato e matrícula comercial antes de um marketplace aberto. O motorista deve definir mensalidade, vencimento, período letivo e regras de vaga.</w:t>
      </w:r>
    </w:p>
    <w:p>
      <w:pPr>
        <w:pStyle w:val="ListBullet"/>
        <w:keepNext w:val="0"/>
        <w:keepLines/>
      </w:pPr>
      <w:r>
        <w:t>Integrar PIX por PSP com webhooks, conciliação e recibo; o motorista recebe o valor e o Transmoovi acompanha o status.</w:t>
      </w:r>
    </w:p>
    <w:p>
      <w:pPr>
        <w:pStyle w:val="ListBullet"/>
        <w:keepNext w:val="0"/>
        <w:keepLines/>
      </w:pPr>
      <w:r>
        <w:t>Evitar bloquear o embarque automaticamente por inadimplência. Expor o estado financeiro e deixar a decisão contratual explícita e auditável.</w:t>
      </w:r>
    </w:p>
    <w:p>
      <w:pPr>
        <w:pStyle w:val="Heading1"/>
      </w:pPr>
      <w:r>
        <w:t>Roadmap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  <w:cantSplit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30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Métrica inicial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0 a 6 semanas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Estados de parada e passageiro; relatório diário; eventos idempotentes; validação de GPS.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Transformar viagem em fluxo operacional confiável.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Percentual de viagens com todos os passageiros resolvidos; eventos corrigidos.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6 a 12 semanas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ETA vivo da próxima parada; geofence de aproximação; push; preferências de alerta.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Reduzir mensagens e espera dos responsáveis.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Erro absoluto de ETA; notificações entregues; contatos por viagem.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3 a 5 meses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Offline sync; exceções e reotimização; substituição de veículo/motorista; relatórios de pontualidade.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Aumentar resiliência e capacidade de operação diária.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Viagens concluídas sem suporte; no-show; atraso por rota.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4 a 7 meses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PIX, mensalidades, contratos e recibos.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Atacar dor comercial dos motoristas brasileiros.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Adoção do financeiro; conciliação automática; inadimplência visível.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Após validação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App nativo, QR/NFC, multi-veículo avançado, integrações com escolas.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Escalar confiabilidade e segmentos maiores.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6"/>
              </w:rPr>
              <w:t>Uso em background, tempo por parada, retenção por frota/escola.</w:t>
            </w:r>
          </w:p>
        </w:tc>
      </w:tr>
    </w:tbl>
    <w:p>
      <w:pPr>
        <w:spacing w:after="20"/>
      </w:pPr>
    </w:p>
    <w:p>
      <w:pPr>
        <w:pStyle w:val="Heading2"/>
      </w:pPr>
      <w:r>
        <w:t>Backlog sugerido</w:t>
      </w:r>
    </w:p>
    <w:p>
      <w:pPr>
        <w:pStyle w:val="ListNumber"/>
        <w:keepNext w:val="0"/>
        <w:keepLines/>
      </w:pPr>
      <w:r>
        <w:t>Modelar TripStop e PassengerEvent com transições válidas e idempotency key.</w:t>
      </w:r>
    </w:p>
    <w:p>
      <w:pPr>
        <w:pStyle w:val="ListNumber"/>
        <w:keepNext w:val="0"/>
        <w:keepLines/>
      </w:pPr>
      <w:r>
        <w:t>Adicionar próximo destino e ações operacionais ao ActiveTripPage.</w:t>
      </w:r>
    </w:p>
    <w:p>
      <w:pPr>
        <w:pStyle w:val="ListNumber"/>
        <w:keepNext w:val="0"/>
        <w:keepLines/>
      </w:pPr>
      <w:r>
        <w:t>Calcular ETA incremental usando progresso e rota; expor confidence, calculatedAt e staleAfter.</w:t>
      </w:r>
    </w:p>
    <w:p>
      <w:pPr>
        <w:pStyle w:val="ListNumber"/>
        <w:keepNext w:val="0"/>
        <w:keepLines/>
      </w:pPr>
      <w:r>
        <w:t>Criar geofence server-side tolerante a ruído e eventos com cooldown.</w:t>
      </w:r>
    </w:p>
    <w:p>
      <w:pPr>
        <w:pStyle w:val="ListNumber"/>
        <w:keepNext w:val="0"/>
        <w:keepLines/>
      </w:pPr>
      <w:r>
        <w:t>Adicionar push e preferências; manter in-app como histórico.</w:t>
      </w:r>
    </w:p>
    <w:p>
      <w:pPr>
        <w:pStyle w:val="ListNumber"/>
        <w:keepNext w:val="0"/>
        <w:keepLines/>
      </w:pPr>
      <w:r>
        <w:t>Gerar fechamento diário com planejado versus executado.</w:t>
      </w:r>
    </w:p>
    <w:p>
      <w:pPr>
        <w:pStyle w:val="ListNumber"/>
        <w:keepNext w:val="0"/>
        <w:keepLines/>
      </w:pPr>
      <w:r>
        <w:t>Adicionar ausência tardia e solicitação de mudança após freeze.</w:t>
      </w:r>
    </w:p>
    <w:p>
      <w:pPr>
        <w:pStyle w:val="ListNumber"/>
        <w:keepNext w:val="0"/>
        <w:keepLines/>
      </w:pPr>
      <w:r>
        <w:t>Projetar módulo financeiro desacoplado e selecionar PSP com PIX/webhooks.</w:t>
      </w:r>
    </w:p>
    <w:p>
      <w:pPr>
        <w:pStyle w:val="ListNumber"/>
        <w:keepNext w:val="0"/>
        <w:keepLines/>
      </w:pPr>
      <w:r>
        <w:t>Definir estratégia móvel e teste real com tela apagada, baixa conectividade e economia de bateria.</w:t>
      </w:r>
    </w:p>
    <w:p>
      <w:pPr>
        <w:pStyle w:val="ListNumber"/>
        <w:keepNext w:val="0"/>
        <w:keepLines/>
      </w:pPr>
      <w:r>
        <w:t>Instrumentar custo por shipment, erro de ETA, taxa de GPS fresco e entrega de notificações.</w:t>
      </w:r>
    </w:p>
    <w:p>
      <w:pPr>
        <w:pStyle w:val="Heading1"/>
      </w:pPr>
      <w:r>
        <w:t>Riscos e decisões a validar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8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6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Decisão ou experimento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Sobrecarga do motorista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Muitos toques podem competir com a direção.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Teste moderado em veículo parado; ações grandes, áudio opcional e automação apenas como sugestão.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ETA enganoso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Um minuto exato pode parecer promessa.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Mostrar janela e nível de confiança; medir erro P50 e P90 por região/horário.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GPS em background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PWA pode ser suspensa.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Teste de campo em Android/iOS; se requisito falhar, app nativo.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Geofence falso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Ruído pode disparar alertas errados.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Histerese, precisão mínima, permanência e confirmação por estado.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Privacidade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Mais eventos podem ampliar retenção.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Separar evento operacional, ponto atual e evidência de incidente; prazos próprios.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Cobrança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Disputas e conciliação geram suporte.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8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Começar com PIX e webhook de PSP; políticas e recibos claros.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Reotimização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Mudança excessiva quebra previsibilidade.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rial" w:hAnsi="Arial"/>
                <w:color w:val="000000"/>
                <w:sz w:val="17"/>
              </w:rPr>
              <w:t>Estabilidade como restrição; recalcular somente com gatilho explícito.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Fontes e links</w:t>
      </w:r>
    </w:p>
    <w:p>
      <w:r>
        <w:t>Todas as fontes abaixo foram consultadas como páginas oficiais de fornecedor ou documentação de ajuda. A data de acesso é 18 de setembro de 2026. Alegações de marketing permanecem atribuídas ao fornecedor.</w:t>
      </w:r>
    </w:p>
    <w:p>
      <w:pPr>
        <w:spacing w:after="60"/>
      </w:pPr>
      <w:r>
        <w:rPr>
          <w:b/>
        </w:rPr>
        <w:t xml:space="preserve">S1  </w:t>
      </w:r>
      <w:hyperlink r:id="rId9">
        <w:r>
          <w:rPr>
            <w:color w:val="1F4E79"/>
            <w:u w:val="single"/>
            <w:rFonts w:ascii="Arial" w:hAnsi="Arial"/>
            <w:sz w:val="20"/>
          </w:rPr>
          <w:t>Inventário de APIs e geolocalização Supernova</w:t>
        </w:r>
      </w:hyperlink>
    </w:p>
    <w:p>
      <w:pPr>
        <w:spacing w:after="60"/>
      </w:pPr>
      <w:r>
        <w:rPr>
          <w:b/>
        </w:rPr>
        <w:t xml:space="preserve">S2  </w:t>
      </w:r>
      <w:hyperlink r:id="rId10">
        <w:r>
          <w:rPr>
            <w:color w:val="1F4E79"/>
            <w:u w:val="single"/>
            <w:rFonts w:ascii="Arial" w:hAnsi="Arial"/>
            <w:sz w:val="20"/>
          </w:rPr>
          <w:t>VanApp</w:t>
        </w:r>
      </w:hyperlink>
    </w:p>
    <w:p>
      <w:pPr>
        <w:spacing w:after="60"/>
      </w:pPr>
      <w:r>
        <w:rPr>
          <w:b/>
        </w:rPr>
        <w:t xml:space="preserve">S3  </w:t>
      </w:r>
      <w:hyperlink r:id="rId11">
        <w:r>
          <w:rPr>
            <w:color w:val="1F4E79"/>
            <w:u w:val="single"/>
            <w:rFonts w:ascii="Arial" w:hAnsi="Arial"/>
            <w:sz w:val="20"/>
          </w:rPr>
          <w:t>TotalVan</w:t>
        </w:r>
      </w:hyperlink>
    </w:p>
    <w:p>
      <w:pPr>
        <w:spacing w:after="60"/>
      </w:pPr>
      <w:r>
        <w:rPr>
          <w:b/>
        </w:rPr>
        <w:t xml:space="preserve">S4  </w:t>
      </w:r>
      <w:hyperlink r:id="rId12">
        <w:r>
          <w:rPr>
            <w:color w:val="1F4E79"/>
            <w:u w:val="single"/>
            <w:rFonts w:ascii="Arial" w:hAnsi="Arial"/>
            <w:sz w:val="20"/>
          </w:rPr>
          <w:t>Sobre a TotalVan</w:t>
        </w:r>
      </w:hyperlink>
    </w:p>
    <w:p>
      <w:pPr>
        <w:spacing w:after="60"/>
      </w:pPr>
      <w:r>
        <w:rPr>
          <w:b/>
        </w:rPr>
        <w:t xml:space="preserve">S5  </w:t>
      </w:r>
      <w:hyperlink r:id="rId13">
        <w:r>
          <w:rPr>
            <w:color w:val="1F4E79"/>
            <w:u w:val="single"/>
            <w:rFonts w:ascii="Arial" w:hAnsi="Arial"/>
            <w:sz w:val="20"/>
          </w:rPr>
          <w:t>Aura Move Tech</w:t>
        </w:r>
      </w:hyperlink>
    </w:p>
    <w:p>
      <w:pPr>
        <w:spacing w:after="60"/>
      </w:pPr>
      <w:r>
        <w:rPr>
          <w:b/>
        </w:rPr>
        <w:t xml:space="preserve">S6  </w:t>
      </w:r>
      <w:hyperlink r:id="rId14">
        <w:r>
          <w:rPr>
            <w:color w:val="1F4E79"/>
            <w:u w:val="single"/>
            <w:rFonts w:ascii="Arial" w:hAnsi="Arial"/>
            <w:sz w:val="20"/>
          </w:rPr>
          <w:t>VanHelp</w:t>
        </w:r>
      </w:hyperlink>
    </w:p>
    <w:p>
      <w:pPr>
        <w:spacing w:after="60"/>
      </w:pPr>
      <w:r>
        <w:rPr>
          <w:b/>
        </w:rPr>
        <w:t xml:space="preserve">S7  </w:t>
      </w:r>
      <w:hyperlink r:id="rId15">
        <w:r>
          <w:rPr>
            <w:color w:val="1F4E79"/>
            <w:u w:val="single"/>
            <w:rFonts w:ascii="Arial" w:hAnsi="Arial"/>
            <w:sz w:val="20"/>
          </w:rPr>
          <w:t>MeuEscolar</w:t>
        </w:r>
      </w:hyperlink>
    </w:p>
    <w:p>
      <w:pPr>
        <w:spacing w:after="60"/>
      </w:pPr>
      <w:r>
        <w:rPr>
          <w:b/>
        </w:rPr>
        <w:t xml:space="preserve">S8  </w:t>
      </w:r>
      <w:hyperlink r:id="rId16">
        <w:r>
          <w:rPr>
            <w:color w:val="1F4E79"/>
            <w:u w:val="single"/>
            <w:rFonts w:ascii="Arial" w:hAnsi="Arial"/>
            <w:sz w:val="20"/>
          </w:rPr>
          <w:t>VanGo</w:t>
        </w:r>
      </w:hyperlink>
    </w:p>
    <w:p>
      <w:pPr>
        <w:spacing w:after="60"/>
      </w:pPr>
      <w:r>
        <w:rPr>
          <w:b/>
        </w:rPr>
        <w:t xml:space="preserve">S9  </w:t>
      </w:r>
      <w:hyperlink r:id="rId17">
        <w:r>
          <w:rPr>
            <w:color w:val="1F4E79"/>
            <w:u w:val="single"/>
            <w:rFonts w:ascii="Arial" w:hAnsi="Arial"/>
            <w:sz w:val="20"/>
          </w:rPr>
          <w:t>BusRight para responsáveis</w:t>
        </w:r>
      </w:hyperlink>
    </w:p>
    <w:p>
      <w:pPr>
        <w:spacing w:after="60"/>
      </w:pPr>
      <w:r>
        <w:rPr>
          <w:b/>
        </w:rPr>
        <w:t xml:space="preserve">S10  </w:t>
      </w:r>
      <w:hyperlink r:id="rId18">
        <w:r>
          <w:rPr>
            <w:color w:val="1F4E79"/>
            <w:u w:val="single"/>
            <w:rFonts w:ascii="Arial" w:hAnsi="Arial"/>
            <w:sz w:val="20"/>
          </w:rPr>
          <w:t>WheresTheBus</w:t>
        </w:r>
      </w:hyperlink>
    </w:p>
    <w:p>
      <w:pPr>
        <w:spacing w:after="60"/>
      </w:pPr>
      <w:r>
        <w:rPr>
          <w:b/>
        </w:rPr>
        <w:t xml:space="preserve">S11  </w:t>
      </w:r>
      <w:hyperlink r:id="rId19">
        <w:r>
          <w:rPr>
            <w:color w:val="1F4E79"/>
            <w:u w:val="single"/>
            <w:rFonts w:ascii="Arial" w:hAnsi="Arial"/>
            <w:sz w:val="20"/>
          </w:rPr>
          <w:t>SchoolPass Bus Ridership Management</w:t>
        </w:r>
      </w:hyperlink>
    </w:p>
    <w:p>
      <w:pPr>
        <w:spacing w:after="60"/>
      </w:pPr>
      <w:r>
        <w:rPr>
          <w:b/>
        </w:rPr>
        <w:t xml:space="preserve">S12  </w:t>
      </w:r>
      <w:hyperlink r:id="rId20">
        <w:r>
          <w:rPr>
            <w:color w:val="1F4E79"/>
            <w:u w:val="single"/>
            <w:rFonts w:ascii="Arial" w:hAnsi="Arial"/>
            <w:sz w:val="20"/>
          </w:rPr>
          <w:t>SchoolPass Arrival and Dismissal Changes</w:t>
        </w:r>
      </w:hyperlink>
    </w:p>
    <w:p>
      <w:pPr>
        <w:spacing w:after="60"/>
      </w:pPr>
      <w:r>
        <w:rPr>
          <w:b/>
        </w:rPr>
        <w:t xml:space="preserve">S13  </w:t>
      </w:r>
      <w:hyperlink r:id="rId21">
        <w:r>
          <w:rPr>
            <w:color w:val="1F4E79"/>
            <w:u w:val="single"/>
            <w:rFonts w:ascii="Arial" w:hAnsi="Arial"/>
            <w:sz w:val="20"/>
          </w:rPr>
          <w:t>Transfinder Stopfinder</w:t>
        </w:r>
      </w:hyperlink>
    </w:p>
    <w:p>
      <w:pPr>
        <w:spacing w:after="60"/>
      </w:pPr>
      <w:r>
        <w:rPr>
          <w:b/>
        </w:rPr>
        <w:t xml:space="preserve">S14  </w:t>
      </w:r>
      <w:hyperlink r:id="rId22">
        <w:r>
          <w:rPr>
            <w:color w:val="1F4E79"/>
            <w:u w:val="single"/>
            <w:rFonts w:ascii="Arial" w:hAnsi="Arial"/>
            <w:sz w:val="20"/>
          </w:rPr>
          <w:t>Transfinder Solutions</w:t>
        </w:r>
      </w:hyperlink>
    </w:p>
    <w:p>
      <w:pPr>
        <w:spacing w:after="60"/>
      </w:pPr>
      <w:r>
        <w:rPr>
          <w:b/>
        </w:rPr>
        <w:t xml:space="preserve">S15  </w:t>
      </w:r>
      <w:hyperlink r:id="rId23">
        <w:r>
          <w:rPr>
            <w:color w:val="1F4E79"/>
            <w:u w:val="single"/>
            <w:rFonts w:ascii="Arial" w:hAnsi="Arial"/>
            <w:sz w:val="20"/>
          </w:rPr>
          <w:t>Zonar Bus Suite</w:t>
        </w:r>
      </w:hyperlink>
    </w:p>
    <w:p>
      <w:pPr>
        <w:spacing w:after="60"/>
      </w:pPr>
      <w:r>
        <w:rPr>
          <w:b/>
        </w:rPr>
        <w:t xml:space="preserve">S16  </w:t>
      </w:r>
      <w:hyperlink r:id="rId24">
        <w:r>
          <w:rPr>
            <w:color w:val="1F4E79"/>
            <w:u w:val="single"/>
            <w:rFonts w:ascii="Arial" w:hAnsi="Arial"/>
            <w:sz w:val="20"/>
          </w:rPr>
          <w:t>School Bus Manager</w:t>
        </w:r>
      </w:hyperlink>
    </w:p>
    <w:p>
      <w:pPr>
        <w:spacing w:after="60"/>
      </w:pPr>
      <w:r>
        <w:rPr>
          <w:b/>
        </w:rPr>
        <w:t xml:space="preserve">S17  </w:t>
      </w:r>
      <w:hyperlink r:id="rId25">
        <w:r>
          <w:rPr>
            <w:color w:val="1F4E79"/>
            <w:u w:val="single"/>
            <w:rFonts w:ascii="Arial" w:hAnsi="Arial"/>
            <w:sz w:val="20"/>
          </w:rPr>
          <w:t>OptimoRoute Features</w:t>
        </w:r>
      </w:hyperlink>
    </w:p>
    <w:p>
      <w:pPr>
        <w:spacing w:after="60"/>
      </w:pPr>
      <w:r>
        <w:rPr>
          <w:b/>
        </w:rPr>
        <w:t xml:space="preserve">S18  </w:t>
      </w:r>
      <w:hyperlink r:id="rId26">
        <w:r>
          <w:rPr>
            <w:color w:val="1F4E79"/>
            <w:u w:val="single"/>
            <w:rFonts w:ascii="Arial" w:hAnsi="Arial"/>
            <w:sz w:val="20"/>
          </w:rPr>
          <w:t>OptimoRoute Live Routes and ETAs</w:t>
        </w:r>
      </w:hyperlink>
    </w:p>
    <w:p>
      <w:pPr>
        <w:spacing w:after="60"/>
      </w:pPr>
      <w:r>
        <w:rPr>
          <w:b/>
        </w:rPr>
        <w:t xml:space="preserve">S19  </w:t>
      </w:r>
      <w:hyperlink r:id="rId27">
        <w:r>
          <w:rPr>
            <w:color w:val="1F4E79"/>
            <w:u w:val="single"/>
            <w:rFonts w:ascii="Arial" w:hAnsi="Arial"/>
            <w:sz w:val="20"/>
          </w:rPr>
          <w:t>Routific</w:t>
        </w:r>
      </w:hyperlink>
    </w:p>
    <w:p>
      <w:pPr>
        <w:spacing w:after="60"/>
      </w:pPr>
      <w:r>
        <w:rPr>
          <w:b/>
        </w:rPr>
        <w:t xml:space="preserve">S20  </w:t>
      </w:r>
      <w:hyperlink r:id="rId28">
        <w:r>
          <w:rPr>
            <w:color w:val="1F4E79"/>
            <w:u w:val="single"/>
            <w:rFonts w:ascii="Arial" w:hAnsi="Arial"/>
            <w:sz w:val="20"/>
          </w:rPr>
          <w:t>Routific Live GPS Tracking</w:t>
        </w:r>
      </w:hyperlink>
    </w:p>
    <w:p>
      <w:pPr>
        <w:spacing w:after="60"/>
      </w:pPr>
      <w:r>
        <w:rPr>
          <w:b/>
        </w:rPr>
        <w:t xml:space="preserve">S21  </w:t>
      </w:r>
      <w:hyperlink r:id="rId29">
        <w:r>
          <w:rPr>
            <w:color w:val="1F4E79"/>
            <w:u w:val="single"/>
            <w:rFonts w:ascii="Arial" w:hAnsi="Arial"/>
            <w:sz w:val="20"/>
          </w:rPr>
          <w:t>Routific Courier Delivery Software</w:t>
        </w:r>
      </w:hyperlink>
    </w:p>
    <w:p>
      <w:pPr>
        <w:spacing w:after="60"/>
      </w:pPr>
      <w:r>
        <w:rPr>
          <w:b/>
        </w:rPr>
        <w:t xml:space="preserve">S22  </w:t>
      </w:r>
      <w:hyperlink r:id="rId30">
        <w:r>
          <w:rPr>
            <w:color w:val="1F4E79"/>
            <w:u w:val="single"/>
            <w:rFonts w:ascii="Arial" w:hAnsi="Arial"/>
            <w:sz w:val="20"/>
          </w:rPr>
          <w:t>Routific Product News</w:t>
        </w:r>
      </w:hyperlink>
    </w:p>
    <w:p>
      <w:pPr>
        <w:spacing w:after="60"/>
      </w:pPr>
      <w:r>
        <w:rPr>
          <w:b/>
        </w:rPr>
        <w:t xml:space="preserve">S23  </w:t>
      </w:r>
      <w:hyperlink r:id="rId31">
        <w:r>
          <w:rPr>
            <w:color w:val="1F4E79"/>
            <w:u w:val="single"/>
            <w:rFonts w:ascii="Arial" w:hAnsi="Arial"/>
            <w:sz w:val="20"/>
          </w:rPr>
          <w:t>Onfleet Platform</w:t>
        </w:r>
      </w:hyperlink>
    </w:p>
    <w:p>
      <w:pPr>
        <w:spacing w:after="60"/>
      </w:pPr>
      <w:r>
        <w:rPr>
          <w:b/>
        </w:rPr>
        <w:t xml:space="preserve">S24  </w:t>
      </w:r>
      <w:hyperlink r:id="rId32">
        <w:r>
          <w:rPr>
            <w:color w:val="1F4E79"/>
            <w:u w:val="single"/>
            <w:rFonts w:ascii="Arial" w:hAnsi="Arial"/>
            <w:sz w:val="20"/>
          </w:rPr>
          <w:t>Samsara K 12 School Bus Safety</w:t>
        </w:r>
      </w:hyperlink>
    </w:p>
    <w:p>
      <w:pPr>
        <w:pStyle w:val="Heading1"/>
      </w:pPr>
      <w:r>
        <w:t>Notas finais</w:t>
      </w:r>
    </w:p>
    <w:p>
      <w:r>
        <w:t>As capacidades marcadas como não evidenciadas podem existir em planos, versões ou integrações não descritas publicamente. Antes de uma decisão de compra, parceria ou posicionamento, recomenda-se executar demonstrações orientadas por cenários e registrar disponibilidade por plano, preço, região, hardware e integração.</w:t>
      </w:r>
    </w:p>
    <w:p>
      <w:r>
        <w:t>A recomendação para o Transmoovi é baseada na aderência ao fluxo já implementado e na repetição dos padrões entre produtos. Ela não depende de copiar uma interface específica; depende de fechar o ciclo entre confirmação, planejamento, execução, evento do passageiro, comunicação e fechamento financeiro.</w:t>
      </w:r>
    </w:p>
    <w:sectPr w:rsidR="00FC693F" w:rsidRPr="0006063C" w:rsidSect="00034616">
      <w:footerReference w:type="default" r:id="rId33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Transmoovi  Pesquisa de concorrentes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2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pP0xo_fz0QGR49vkkQTeZqcKB5YoT_Hr/edit" TargetMode="External"/><Relationship Id="rId10" Type="http://schemas.openxmlformats.org/officeDocument/2006/relationships/hyperlink" Target="https://www.vanapp.com.br/" TargetMode="External"/><Relationship Id="rId11" Type="http://schemas.openxmlformats.org/officeDocument/2006/relationships/hyperlink" Target="https://www.totalvan.com.br/" TargetMode="External"/><Relationship Id="rId12" Type="http://schemas.openxmlformats.org/officeDocument/2006/relationships/hyperlink" Target="https://www.totalvan.com.br/sobre" TargetMode="External"/><Relationship Id="rId13" Type="http://schemas.openxmlformats.org/officeDocument/2006/relationships/hyperlink" Target="https://www.auramovetech.com.br/" TargetMode="External"/><Relationship Id="rId14" Type="http://schemas.openxmlformats.org/officeDocument/2006/relationships/hyperlink" Target="https://vanhelp.com.br/" TargetMode="External"/><Relationship Id="rId15" Type="http://schemas.openxmlformats.org/officeDocument/2006/relationships/hyperlink" Target="https://meuescolarapp.com.br/" TargetMode="External"/><Relationship Id="rId16" Type="http://schemas.openxmlformats.org/officeDocument/2006/relationships/hyperlink" Target="https://www.usevango.com.br/" TargetMode="External"/><Relationship Id="rId17" Type="http://schemas.openxmlformats.org/officeDocument/2006/relationships/hyperlink" Target="https://www.busright.com/guardians" TargetMode="External"/><Relationship Id="rId18" Type="http://schemas.openxmlformats.org/officeDocument/2006/relationships/hyperlink" Target="https://stage.wheresthebus.com/" TargetMode="External"/><Relationship Id="rId19" Type="http://schemas.openxmlformats.org/officeDocument/2006/relationships/hyperlink" Target="https://schoolpass.com/solutions/bus-ridership-management/" TargetMode="External"/><Relationship Id="rId20" Type="http://schemas.openxmlformats.org/officeDocument/2006/relationships/hyperlink" Target="https://schoolpass.com/solutions/student-arrival-and-dismissal-changes/" TargetMode="External"/><Relationship Id="rId21" Type="http://schemas.openxmlformats.org/officeDocument/2006/relationships/hyperlink" Target="https://www.transfinder.com/solutions/Stopfinder" TargetMode="External"/><Relationship Id="rId22" Type="http://schemas.openxmlformats.org/officeDocument/2006/relationships/hyperlink" Target="https://www.transfinder.com/solutions/" TargetMode="External"/><Relationship Id="rId23" Type="http://schemas.openxmlformats.org/officeDocument/2006/relationships/hyperlink" Target="https://www.zonar.com/solutions/bus-suite/" TargetMode="External"/><Relationship Id="rId24" Type="http://schemas.openxmlformats.org/officeDocument/2006/relationships/hyperlink" Target="https://schoolbusmanager.com/" TargetMode="External"/><Relationship Id="rId25" Type="http://schemas.openxmlformats.org/officeDocument/2006/relationships/hyperlink" Target="https://optimoroute.com/features/" TargetMode="External"/><Relationship Id="rId26" Type="http://schemas.openxmlformats.org/officeDocument/2006/relationships/hyperlink" Target="https://help.optimoroute.com/hc/en-us/articles/27488671682580-Track-live-routes-and-view-driver-ETAs" TargetMode="External"/><Relationship Id="rId27" Type="http://schemas.openxmlformats.org/officeDocument/2006/relationships/hyperlink" Target="https://www.routific.com/" TargetMode="External"/><Relationship Id="rId28" Type="http://schemas.openxmlformats.org/officeDocument/2006/relationships/hyperlink" Target="https://help.routific.com/en/articles/19-live-gps-tracking" TargetMode="External"/><Relationship Id="rId29" Type="http://schemas.openxmlformats.org/officeDocument/2006/relationships/hyperlink" Target="https://www.routific.com/courier-delivery-software" TargetMode="External"/><Relationship Id="rId30" Type="http://schemas.openxmlformats.org/officeDocument/2006/relationships/hyperlink" Target="https://www.routific.com/product-news" TargetMode="External"/><Relationship Id="rId31" Type="http://schemas.openxmlformats.org/officeDocument/2006/relationships/hyperlink" Target="https://onfleet.com/learn-more" TargetMode="External"/><Relationship Id="rId32" Type="http://schemas.openxmlformats.org/officeDocument/2006/relationships/hyperlink" Target="https://www.samsara.com/pdf/k-12-school-bus-safety.pdf" TargetMode="Externa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de concorrentes e produtos adjacentes do Transmoovi</dc:title>
  <dc:subject>Transporte escolar, roteirização, rastreamento e gestão de vans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