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3476367</wp:posOffset>
            </wp:positionH>
            <wp:positionV relativeFrom="paragraph">
              <wp:posOffset>275</wp:posOffset>
            </wp:positionV>
            <wp:extent cx="3010535" cy="483235"/>
            <wp:effectExtent b="0" l="0" r="0" t="0"/>
            <wp:wrapSquare wrapText="bothSides" distB="0" distT="0" distL="114300" distR="114300"/>
            <wp:docPr descr="LogoNuevoUNGS" id="2" name="image1.jpg"/>
            <a:graphic>
              <a:graphicData uri="http://schemas.openxmlformats.org/drawingml/2006/picture">
                <pic:pic>
                  <pic:nvPicPr>
                    <pic:cNvPr descr="LogoNuevoUNGS" id="0" name="image1.jpg"/>
                    <pic:cNvPicPr preferRelativeResize="0"/>
                  </pic:nvPicPr>
                  <pic:blipFill>
                    <a:blip r:embed="rId7"/>
                    <a:srcRect b="0" l="0" r="0" t="0"/>
                    <a:stretch>
                      <a:fillRect/>
                    </a:stretch>
                  </pic:blipFill>
                  <pic:spPr>
                    <a:xfrm>
                      <a:off x="0" y="0"/>
                      <a:ext cx="3010535" cy="48323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tabs>
          <w:tab w:val="left" w:leader="none" w:pos="3062"/>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Trabajo Practico: La invasión de los Zombies Grinch</w:t>
      </w:r>
    </w:p>
    <w:p w:rsidR="00000000" w:rsidDel="00000000" w:rsidP="00000000" w:rsidRDefault="00000000" w:rsidRPr="00000000" w14:paraId="00000006">
      <w:pPr>
        <w:tabs>
          <w:tab w:val="left" w:leader="none" w:pos="3062"/>
        </w:tabs>
        <w:rPr/>
      </w:pPr>
      <w:r w:rsidDel="00000000" w:rsidR="00000000" w:rsidRPr="00000000">
        <w:rPr>
          <w:rtl w:val="0"/>
        </w:rPr>
      </w:r>
    </w:p>
    <w:tbl>
      <w:tblPr>
        <w:tblStyle w:val="Table1"/>
        <w:tblpPr w:leftFromText="180" w:rightFromText="180" w:topFromText="180" w:bottomFromText="180" w:vertAnchor="text" w:horzAnchor="text" w:tblpX="54.00000000000034"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2355"/>
        <w:gridCol w:w="3180"/>
        <w:tblGridChange w:id="0">
          <w:tblGrid>
            <w:gridCol w:w="3405"/>
            <w:gridCol w:w="2355"/>
            <w:gridCol w:w="3180"/>
          </w:tblGrid>
        </w:tblGridChange>
      </w:tblGrid>
      <w:tr>
        <w:trPr>
          <w:cantSplit w:val="0"/>
          <w:trHeight w:val="221" w:hRule="atLeast"/>
          <w:tblHeader w:val="0"/>
        </w:trPr>
        <w:tc>
          <w:tcPr/>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y Apellido</w:t>
            </w:r>
          </w:p>
        </w:tc>
        <w:tc>
          <w:tcPr/>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Legajo (DNI)</w:t>
            </w:r>
          </w:p>
        </w:tc>
        <w:tc>
          <w:tcPr/>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185" w:hRule="atLeast"/>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Lucio Zonfrillo</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45.892.539</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sebastianzonfrillo@gmail.com</w:t>
            </w:r>
          </w:p>
        </w:tc>
      </w:tr>
      <w:tr>
        <w:trPr>
          <w:cantSplit w:val="0"/>
          <w:trHeight w:val="187" w:hRule="atLeast"/>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Lautaro Figueroa</w:t>
            </w:r>
          </w:p>
        </w:tc>
        <w:tc>
          <w:tcPr/>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47.131.420</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lauti.figueroa.06@gmail.com</w:t>
            </w:r>
          </w:p>
        </w:tc>
      </w:tr>
      <w:tr>
        <w:trPr>
          <w:cantSplit w:val="0"/>
          <w:trHeight w:val="189.96093749999997" w:hRule="atLeast"/>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Obregon</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45.612.732</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lucasoobregon04@gmail.com</w:t>
            </w:r>
          </w:p>
        </w:tc>
      </w:tr>
    </w:tbl>
    <w:p w:rsidR="00000000" w:rsidDel="00000000" w:rsidP="00000000" w:rsidRDefault="00000000" w:rsidRPr="00000000" w14:paraId="00000013">
      <w:pPr>
        <w:tabs>
          <w:tab w:val="left" w:leader="none" w:pos="3062"/>
        </w:tabs>
        <w:rPr/>
      </w:pPr>
      <w:r w:rsidDel="00000000" w:rsidR="00000000" w:rsidRPr="00000000">
        <w:rPr>
          <w:rtl w:val="0"/>
        </w:rPr>
      </w:r>
    </w:p>
    <w:p w:rsidR="00000000" w:rsidDel="00000000" w:rsidP="00000000" w:rsidRDefault="00000000" w:rsidRPr="00000000" w14:paraId="00000014">
      <w:pPr>
        <w:tabs>
          <w:tab w:val="left" w:leader="none" w:pos="3062"/>
        </w:tabs>
        <w:rPr/>
      </w:pPr>
      <w:r w:rsidDel="00000000" w:rsidR="00000000" w:rsidRPr="00000000">
        <w:rPr>
          <w:rtl w:val="0"/>
        </w:rPr>
      </w:r>
    </w:p>
    <w:p w:rsidR="00000000" w:rsidDel="00000000" w:rsidP="00000000" w:rsidRDefault="00000000" w:rsidRPr="00000000" w14:paraId="00000015">
      <w:pPr>
        <w:tabs>
          <w:tab w:val="left" w:leader="none" w:pos="3062"/>
        </w:tabs>
        <w:rPr/>
      </w:pPr>
      <w:r w:rsidDel="00000000" w:rsidR="00000000" w:rsidRPr="00000000">
        <w:rPr>
          <w:rtl w:val="0"/>
        </w:rPr>
      </w:r>
    </w:p>
    <w:p w:rsidR="00000000" w:rsidDel="00000000" w:rsidP="00000000" w:rsidRDefault="00000000" w:rsidRPr="00000000" w14:paraId="00000016">
      <w:pPr>
        <w:tabs>
          <w:tab w:val="left" w:leader="none" w:pos="3062"/>
        </w:tabs>
        <w:rPr/>
      </w:pPr>
      <w:r w:rsidDel="00000000" w:rsidR="00000000" w:rsidRPr="00000000">
        <w:rPr>
          <w:rtl w:val="0"/>
        </w:rPr>
      </w:r>
    </w:p>
    <w:p w:rsidR="00000000" w:rsidDel="00000000" w:rsidP="00000000" w:rsidRDefault="00000000" w:rsidRPr="00000000" w14:paraId="00000017">
      <w:pPr>
        <w:tabs>
          <w:tab w:val="left" w:leader="none" w:pos="3062"/>
        </w:tabs>
        <w:rPr/>
      </w:pPr>
      <w:r w:rsidDel="00000000" w:rsidR="00000000" w:rsidRPr="00000000">
        <w:rPr>
          <w:rtl w:val="0"/>
        </w:rPr>
      </w:r>
    </w:p>
    <w:p w:rsidR="00000000" w:rsidDel="00000000" w:rsidP="00000000" w:rsidRDefault="00000000" w:rsidRPr="00000000" w14:paraId="00000018">
      <w:pPr>
        <w:tabs>
          <w:tab w:val="left" w:leader="none" w:pos="3062"/>
        </w:tabs>
        <w:rPr/>
      </w:pPr>
      <w:r w:rsidDel="00000000" w:rsidR="00000000" w:rsidRPr="00000000">
        <w:rPr>
          <w:rtl w:val="0"/>
        </w:rPr>
      </w:r>
    </w:p>
    <w:p w:rsidR="00000000" w:rsidDel="00000000" w:rsidP="00000000" w:rsidRDefault="00000000" w:rsidRPr="00000000" w14:paraId="00000019">
      <w:pPr>
        <w:tabs>
          <w:tab w:val="left" w:leader="none" w:pos="3062"/>
        </w:tabs>
        <w:rPr/>
      </w:pPr>
      <w:r w:rsidDel="00000000" w:rsidR="00000000" w:rsidRPr="00000000">
        <w:rPr>
          <w:rtl w:val="0"/>
        </w:rPr>
      </w:r>
    </w:p>
    <w:p w:rsidR="00000000" w:rsidDel="00000000" w:rsidP="00000000" w:rsidRDefault="00000000" w:rsidRPr="00000000" w14:paraId="0000001A">
      <w:pPr>
        <w:tabs>
          <w:tab w:val="left" w:leader="none" w:pos="3062"/>
        </w:tabs>
        <w:rPr/>
      </w:pPr>
      <w:r w:rsidDel="00000000" w:rsidR="00000000" w:rsidRPr="00000000">
        <w:rPr>
          <w:rtl w:val="0"/>
        </w:rPr>
      </w:r>
    </w:p>
    <w:p w:rsidR="00000000" w:rsidDel="00000000" w:rsidP="00000000" w:rsidRDefault="00000000" w:rsidRPr="00000000" w14:paraId="0000001B">
      <w:pPr>
        <w:tabs>
          <w:tab w:val="left" w:leader="none" w:pos="3062"/>
        </w:tabs>
        <w:rPr/>
      </w:pPr>
      <w:r w:rsidDel="00000000" w:rsidR="00000000" w:rsidRPr="00000000">
        <w:rPr>
          <w:rtl w:val="0"/>
        </w:rPr>
      </w:r>
    </w:p>
    <w:p w:rsidR="00000000" w:rsidDel="00000000" w:rsidP="00000000" w:rsidRDefault="00000000" w:rsidRPr="00000000" w14:paraId="0000001C">
      <w:pPr>
        <w:tabs>
          <w:tab w:val="left" w:leader="none" w:pos="3062"/>
        </w:tabs>
        <w:rPr/>
      </w:pPr>
      <w:r w:rsidDel="00000000" w:rsidR="00000000" w:rsidRPr="00000000">
        <w:rPr>
          <w:rtl w:val="0"/>
        </w:rPr>
      </w:r>
    </w:p>
    <w:p w:rsidR="00000000" w:rsidDel="00000000" w:rsidP="00000000" w:rsidRDefault="00000000" w:rsidRPr="00000000" w14:paraId="0000001D">
      <w:pPr>
        <w:tabs>
          <w:tab w:val="left" w:leader="none" w:pos="3062"/>
        </w:tabs>
        <w:rPr/>
      </w:pPr>
      <w:r w:rsidDel="00000000" w:rsidR="00000000" w:rsidRPr="00000000">
        <w:rPr>
          <w:rtl w:val="0"/>
        </w:rPr>
      </w:r>
    </w:p>
    <w:p w:rsidR="00000000" w:rsidDel="00000000" w:rsidP="00000000" w:rsidRDefault="00000000" w:rsidRPr="00000000" w14:paraId="0000001E">
      <w:pPr>
        <w:tabs>
          <w:tab w:val="left" w:leader="none" w:pos="3062"/>
        </w:tabs>
        <w:rPr/>
      </w:pPr>
      <w:r w:rsidDel="00000000" w:rsidR="00000000" w:rsidRPr="00000000">
        <w:rPr>
          <w:rtl w:val="0"/>
        </w:rPr>
      </w:r>
    </w:p>
    <w:p w:rsidR="00000000" w:rsidDel="00000000" w:rsidP="00000000" w:rsidRDefault="00000000" w:rsidRPr="00000000" w14:paraId="0000001F">
      <w:pPr>
        <w:tabs>
          <w:tab w:val="left" w:leader="none" w:pos="3062"/>
        </w:tabs>
        <w:rPr/>
      </w:pPr>
      <w:r w:rsidDel="00000000" w:rsidR="00000000" w:rsidRPr="00000000">
        <w:rPr>
          <w:rtl w:val="0"/>
        </w:rPr>
      </w:r>
    </w:p>
    <w:p w:rsidR="00000000" w:rsidDel="00000000" w:rsidP="00000000" w:rsidRDefault="00000000" w:rsidRPr="00000000" w14:paraId="00000020">
      <w:pPr>
        <w:tabs>
          <w:tab w:val="left" w:leader="none" w:pos="3062"/>
        </w:tabs>
        <w:rPr/>
      </w:pPr>
      <w:r w:rsidDel="00000000" w:rsidR="00000000" w:rsidRPr="00000000">
        <w:rPr>
          <w:rtl w:val="0"/>
        </w:rPr>
      </w:r>
    </w:p>
    <w:p w:rsidR="00000000" w:rsidDel="00000000" w:rsidP="00000000" w:rsidRDefault="00000000" w:rsidRPr="00000000" w14:paraId="00000021">
      <w:pPr>
        <w:tabs>
          <w:tab w:val="left" w:leader="none" w:pos="3062"/>
        </w:tabs>
        <w:rPr/>
      </w:pPr>
      <w:r w:rsidDel="00000000" w:rsidR="00000000" w:rsidRPr="00000000">
        <w:rPr>
          <w:rtl w:val="0"/>
        </w:rPr>
      </w:r>
    </w:p>
    <w:p w:rsidR="00000000" w:rsidDel="00000000" w:rsidP="00000000" w:rsidRDefault="00000000" w:rsidRPr="00000000" w14:paraId="00000022">
      <w:pPr>
        <w:tabs>
          <w:tab w:val="left" w:leader="none" w:pos="3062"/>
        </w:tabs>
        <w:rPr/>
      </w:pPr>
      <w:r w:rsidDel="00000000" w:rsidR="00000000" w:rsidRPr="00000000">
        <w:rPr>
          <w:rtl w:val="0"/>
        </w:rPr>
      </w:r>
    </w:p>
    <w:p w:rsidR="00000000" w:rsidDel="00000000" w:rsidP="00000000" w:rsidRDefault="00000000" w:rsidRPr="00000000" w14:paraId="00000023">
      <w:pPr>
        <w:tabs>
          <w:tab w:val="left" w:leader="none" w:pos="3062"/>
        </w:tabs>
        <w:rPr/>
      </w:pPr>
      <w:r w:rsidDel="00000000" w:rsidR="00000000" w:rsidRPr="00000000">
        <w:rPr>
          <w:rtl w:val="0"/>
        </w:rPr>
      </w:r>
    </w:p>
    <w:p w:rsidR="00000000" w:rsidDel="00000000" w:rsidP="00000000" w:rsidRDefault="00000000" w:rsidRPr="00000000" w14:paraId="00000024">
      <w:pPr>
        <w:tabs>
          <w:tab w:val="left" w:leader="none" w:pos="3062"/>
        </w:tabs>
        <w:rPr/>
      </w:pPr>
      <w:r w:rsidDel="00000000" w:rsidR="00000000" w:rsidRPr="00000000">
        <w:rPr>
          <w:rtl w:val="0"/>
        </w:rPr>
      </w:r>
    </w:p>
    <w:p w:rsidR="00000000" w:rsidDel="00000000" w:rsidP="00000000" w:rsidRDefault="00000000" w:rsidRPr="00000000" w14:paraId="00000025">
      <w:pPr>
        <w:tabs>
          <w:tab w:val="left" w:leader="none" w:pos="3062"/>
        </w:tabs>
        <w:rPr/>
      </w:pPr>
      <w:r w:rsidDel="00000000" w:rsidR="00000000" w:rsidRPr="00000000">
        <w:rPr>
          <w:rtl w:val="0"/>
        </w:rPr>
      </w:r>
    </w:p>
    <w:p w:rsidR="00000000" w:rsidDel="00000000" w:rsidP="00000000" w:rsidRDefault="00000000" w:rsidRPr="00000000" w14:paraId="00000026">
      <w:pPr>
        <w:tabs>
          <w:tab w:val="left" w:leader="none" w:pos="3062"/>
        </w:tabs>
        <w:rPr/>
      </w:pP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b w:val="1"/>
        </w:rPr>
      </w:pPr>
      <w:bookmarkStart w:colFirst="0" w:colLast="0" w:name="_heading=h.i2di7pn6jmwf" w:id="0"/>
      <w:bookmarkEnd w:id="0"/>
      <w:r w:rsidDel="00000000" w:rsidR="00000000" w:rsidRPr="00000000">
        <w:rPr>
          <w:rFonts w:ascii="Times New Roman" w:cs="Times New Roman" w:eastAsia="Times New Roman" w:hAnsi="Times New Roman"/>
          <w:b w:val="1"/>
          <w:rtl w:val="0"/>
        </w:rPr>
        <w:t xml:space="preserve">Introducción </w:t>
      </w:r>
    </w:p>
    <w:p w:rsidR="00000000" w:rsidDel="00000000" w:rsidP="00000000" w:rsidRDefault="00000000" w:rsidRPr="00000000" w14:paraId="00000028">
      <w:pPr>
        <w:tabs>
          <w:tab w:val="left" w:leader="none" w:pos="3062"/>
        </w:tabs>
        <w:rPr/>
      </w:pPr>
      <w:r w:rsidDel="00000000" w:rsidR="00000000" w:rsidRPr="00000000">
        <w:rPr>
          <w:rtl w:val="0"/>
        </w:rPr>
      </w:r>
    </w:p>
    <w:p w:rsidR="00000000" w:rsidDel="00000000" w:rsidP="00000000" w:rsidRDefault="00000000" w:rsidRPr="00000000" w14:paraId="00000029">
      <w:pPr>
        <w:tabs>
          <w:tab w:val="left" w:leader="none" w:pos="306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práctico consiste en el desarrollo de un videojuego en Java utilizando la librería </w:t>
      </w:r>
      <w:r w:rsidDel="00000000" w:rsidR="00000000" w:rsidRPr="00000000">
        <w:rPr>
          <w:rFonts w:ascii="Times New Roman" w:cs="Times New Roman" w:eastAsia="Times New Roman" w:hAnsi="Times New Roman"/>
          <w:b w:val="1"/>
          <w:i w:val="1"/>
          <w:sz w:val="24"/>
          <w:szCs w:val="24"/>
          <w:rtl w:val="0"/>
        </w:rPr>
        <w:t xml:space="preserve">Entorno</w:t>
      </w:r>
      <w:r w:rsidDel="00000000" w:rsidR="00000000" w:rsidRPr="00000000">
        <w:rPr>
          <w:rFonts w:ascii="Times New Roman" w:cs="Times New Roman" w:eastAsia="Times New Roman" w:hAnsi="Times New Roman"/>
          <w:sz w:val="24"/>
          <w:szCs w:val="24"/>
          <w:rtl w:val="0"/>
        </w:rPr>
        <w:t xml:space="preserve">, inspirado en el clásico </w:t>
      </w:r>
      <w:r w:rsidDel="00000000" w:rsidR="00000000" w:rsidRPr="00000000">
        <w:rPr>
          <w:rFonts w:ascii="Times New Roman" w:cs="Times New Roman" w:eastAsia="Times New Roman" w:hAnsi="Times New Roman"/>
          <w:i w:val="1"/>
          <w:sz w:val="24"/>
          <w:szCs w:val="24"/>
          <w:rtl w:val="0"/>
        </w:rPr>
        <w:t xml:space="preserve">Plantas vs Zombies</w:t>
      </w:r>
      <w:r w:rsidDel="00000000" w:rsidR="00000000" w:rsidRPr="00000000">
        <w:rPr>
          <w:rFonts w:ascii="Times New Roman" w:cs="Times New Roman" w:eastAsia="Times New Roman" w:hAnsi="Times New Roman"/>
          <w:sz w:val="24"/>
          <w:szCs w:val="24"/>
          <w:rtl w:val="0"/>
        </w:rPr>
        <w:t xml:space="preserve">.</w:t>
        <w:br w:type="textWrapping"/>
        <w:t xml:space="preserve">El objetivo del juego es proteger los regalos del pueblo de </w:t>
      </w:r>
      <w:r w:rsidDel="00000000" w:rsidR="00000000" w:rsidRPr="00000000">
        <w:rPr>
          <w:rFonts w:ascii="Times New Roman" w:cs="Times New Roman" w:eastAsia="Times New Roman" w:hAnsi="Times New Roman"/>
          <w:b w:val="0"/>
          <w:sz w:val="24"/>
          <w:szCs w:val="24"/>
          <w:rtl w:val="0"/>
        </w:rPr>
        <w:t xml:space="preserve">Whoville</w:t>
      </w:r>
      <w:r w:rsidDel="00000000" w:rsidR="00000000" w:rsidRPr="00000000">
        <w:rPr>
          <w:rFonts w:ascii="Times New Roman" w:cs="Times New Roman" w:eastAsia="Times New Roman" w:hAnsi="Times New Roman"/>
          <w:sz w:val="24"/>
          <w:szCs w:val="24"/>
          <w:rtl w:val="0"/>
        </w:rPr>
        <w:t xml:space="preserve"> del ataque de los </w:t>
      </w:r>
      <w:r w:rsidDel="00000000" w:rsidR="00000000" w:rsidRPr="00000000">
        <w:rPr>
          <w:rFonts w:ascii="Times New Roman" w:cs="Times New Roman" w:eastAsia="Times New Roman" w:hAnsi="Times New Roman"/>
          <w:b w:val="0"/>
          <w:sz w:val="24"/>
          <w:szCs w:val="24"/>
          <w:rtl w:val="0"/>
        </w:rPr>
        <w:t xml:space="preserve">Zombies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Grinch</w:t>
      </w:r>
      <w:r w:rsidDel="00000000" w:rsidR="00000000" w:rsidRPr="00000000">
        <w:rPr>
          <w:rFonts w:ascii="Times New Roman" w:cs="Times New Roman" w:eastAsia="Times New Roman" w:hAnsi="Times New Roman"/>
          <w:sz w:val="24"/>
          <w:szCs w:val="24"/>
          <w:rtl w:val="0"/>
        </w:rPr>
        <w:t xml:space="preserve">, quienes avanzan desde el lado derecho de la pantalla intentando alcanzarlos.</w:t>
        <w:br w:type="textWrapping"/>
        <w:t xml:space="preserve">Para lograrlo, el jugador puede plantar distintos tipos de plantas con características ofensivas y defensivas.</w:t>
        <w:br w:type="textWrapping"/>
        <w:t xml:space="preserve">El trabajo implementa correctamente todos los requerimientos obligatorios solicitados, incluyendo el diseño del tablero, la interacción con el mouse y teclado, los ataques, las colisiones y las condiciones de victoria o derrota.</w:t>
      </w:r>
    </w:p>
    <w:p w:rsidR="00000000" w:rsidDel="00000000" w:rsidP="00000000" w:rsidRDefault="00000000" w:rsidRPr="00000000" w14:paraId="0000002A">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rPr>
          <w:rFonts w:ascii="Times New Roman" w:cs="Times New Roman" w:eastAsia="Times New Roman" w:hAnsi="Times New Roman"/>
          <w:b w:val="0"/>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Descripción de las clases</w:t>
      </w:r>
      <w:r w:rsidDel="00000000" w:rsidR="00000000" w:rsidRPr="00000000">
        <w:rPr>
          <w:rtl w:val="0"/>
        </w:rPr>
      </w:r>
    </w:p>
    <w:p w:rsidR="00000000" w:rsidDel="00000000" w:rsidP="00000000" w:rsidRDefault="00000000" w:rsidRPr="00000000" w14:paraId="0000003E">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proyecto se estructuró en múltiples clases, cada una con responsabilidades bien definidas dentro del funcionamiento del juego.</w:t>
        <w:br w:type="textWrapping"/>
        <w:t xml:space="preserve">A continuación, se detalla brevemente la funcionalidad de cada clase y los principales métodos implementados: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Juego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encarga de iniciar el entorno, gestionar el ciclo principal del juego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dibujar todos los elementos en pantalla y coordinar la interacción entre ellos (plantas, zombies, proyectiles, lápidas y regalos).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Contiene la lógica de aparición de enemigos, control de colisiones, detección de victoria o derrota, y la gestión de las rondas.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Flor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 la planta atacante. </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Lanza proyectiles hacia la derecha para eliminar a los Zombies Grinch.</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Incluye atributos como posición, resistencia y tiempo de recarga, junto con métodos como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disparar()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estaColisionando(Grinch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Nuez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Planta defensiva tipo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Wall-Nut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función es frenar el avance de los zombies, actuando como barrera. Posee una alta resistencia y métodos para recibir daño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recibirDanio()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verificar si sigue activa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estaViva()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dibujarla en pantalla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Grinch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 a los enemigos del juego. Se desplazan desde la derecha hacia los regalos con el objetivo de alcanzarlos.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Tiene atributos de posición, velocidad y resistencia, y métodos como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recibirImpacto()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estaVivo()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Proyectil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Modela los disparos lanzados por las plantas ofensivas.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Controla su desplazamiento horizontal y la detección de impacto con los enemigos mediante métodos como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colisionaCon(Grinch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Lapida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Representa los obstáculos que pueden quedar en el campo cuando un zombie muere.</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Impide el paso de disparos o el movimiento de las plantas.</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Cuenta con atributos de posición y resistencia, y métodos como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recibirImpacto()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Regalos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 los objetos que deben protegerse. Están ubicados en la primera columna del tablero.</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un Grinch llega a tocarlos, el juego termina en derrota.</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 métodos principales son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dibujar(Entorno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fueAlcanzado(Grinch</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numPr>
          <w:ilvl w:val="0"/>
          <w:numId w:val="1"/>
        </w:numPr>
        <w:tabs>
          <w:tab w:val="left" w:leader="none" w:pos="3062"/>
        </w:tabs>
        <w:spacing w:after="0" w:afterAutospacing="0"/>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Clase Mina:</w:t>
      </w:r>
    </w:p>
    <w:p w:rsidR="00000000" w:rsidDel="00000000" w:rsidP="00000000" w:rsidRDefault="00000000" w:rsidRPr="00000000" w14:paraId="0000005B">
      <w:pPr>
        <w:numPr>
          <w:ilvl w:val="0"/>
          <w:numId w:val="10"/>
        </w:numPr>
        <w:tabs>
          <w:tab w:val="left" w:leader="none" w:pos="3062"/>
        </w:tabs>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Representa un tipo de planta que ayuda a defender los regalos.</w:t>
      </w:r>
    </w:p>
    <w:p w:rsidR="00000000" w:rsidDel="00000000" w:rsidP="00000000" w:rsidRDefault="00000000" w:rsidRPr="00000000" w14:paraId="0000005C">
      <w:pPr>
        <w:numPr>
          <w:ilvl w:val="0"/>
          <w:numId w:val="10"/>
        </w:numPr>
        <w:tabs>
          <w:tab w:val="left" w:leader="none" w:pos="3062"/>
        </w:tabs>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un zombie colisiona con esta misma, la planta explota.</w:t>
      </w:r>
    </w:p>
    <w:p w:rsidR="00000000" w:rsidDel="00000000" w:rsidP="00000000" w:rsidRDefault="00000000" w:rsidRPr="00000000" w14:paraId="0000005D">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b w:val="1"/>
          <w:sz w:val="32"/>
          <w:szCs w:val="32"/>
        </w:rPr>
      </w:pPr>
      <w:bookmarkStart w:colFirst="0" w:colLast="0" w:name="_heading=h.x9j1owt8g0xa" w:id="1"/>
      <w:bookmarkEnd w:id="1"/>
      <w:r w:rsidDel="00000000" w:rsidR="00000000" w:rsidRPr="00000000">
        <w:rPr>
          <w:rFonts w:ascii="Times New Roman" w:cs="Times New Roman" w:eastAsia="Times New Roman" w:hAnsi="Times New Roman"/>
          <w:b w:val="1"/>
          <w:sz w:val="32"/>
          <w:szCs w:val="32"/>
          <w:rtl w:val="0"/>
        </w:rPr>
        <w:t xml:space="preserve">Problemas encontrados y decisiones tomadas</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trabajo surgieron varias dificultades técnicas y de organización que nos exigieron adaptarnos constantemente.</w:t>
        <w:br w:type="textWrapping"/>
        <w:t xml:space="preserve">Uno de los primeros problemas fue pasar el proyecto desde nuestras computadoras personales a las de la universidad. Al intentar ejecutarlo allí, nos encontramos con incompatibilidades, probablemente relacionadas con diferentes versiones de Eclipse, Java o la librería Entorno. Esto nos obligó a revisar dependencias, modificar configuraciones y en varios casos volver a importar todo el proyecto desde cero para que funcionara correctamente en todas las máquinas.</w:t>
      </w:r>
    </w:p>
    <w:p w:rsidR="00000000" w:rsidDel="00000000" w:rsidP="00000000" w:rsidRDefault="00000000" w:rsidRPr="00000000" w14:paraId="0000006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tuvimos muchos inconvenientes con el tema de las escalas y posiciones gráficas. Ajustar el tamaño de las plantas, los Zombies Grinch, las lápidas y los proyectiles para que encajaran correctamente dentro de la grilla de 5 filas no fue una tarea sencilla. Muchas veces, al ejecutar el juego, las imágenes se superponían o quedaban desalineadas respecto al fondo o las casillas, por lo que tuvimos que modificar constantemente coordenadas, márgenes y dimensiones hasta lograr una disposición equilibrada.</w:t>
        <w:br w:type="textWrapping"/>
        <w:t xml:space="preserve">Un problema particular fue lograr que el fondo decorativo encajara correctamente con el tablero y con el sector superior donde se muestran las cartas y los indicadores del juego. Ajustar el tamaño y la ubicación de cada parte sin que se taparan entre sí o afectaran la jugabilidad fue una de las tareas más trabajosas.</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dificultad importante fue que cada vez que intentábamos mejorar una parte del código, como por ejemplo la lógica del movimiento o la generación de zombies, se nos rompía otra, como las colisiones o la detección de impactos de los proyectiles. Fue un proceso constante de prueba y error: arreglar un detalle parecía generar dos nuevos problemas.</w:t>
        <w:br w:type="textWrapping"/>
        <w:t xml:space="preserve">En especial, el manejo de colisiones entre proyectiles, plantas, lápidas y zombies resultó más complejo de lo esperado. Al principio las detecciones no eran precisas o se activaban en momentos incorrectos. Tuvimos que rediseñar varias veces esa parte hasta lograr un sistema de colisiones coherente y estable en todas las situaciones del juego.</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fue un desafío integrar correctamente la selección de plantas mediante el mouse. Conseguir que al hacer clic en la carta se seleccionara la planta, que se reflejara visualmente en la interfaz, y que luego al soltarla en la grilla se plantara en el lugar correcto, llevó varios intentos. Además, tuvimos que evitar que las plantas se pudieran colocar sobre otras o fuera de los límites del tablero, lo cual exigió una validación adicional.</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todas estas dificultades, con el avance del proyecto fuimos tomando decisiones que nos ayudaron a simplificar la lógica y organizar mejor el código. Al dividir claramente las responsabilidades entre clases, logramos identificar errores con mayor facilidad y mantener una estructura más limpia.</w:t>
        <w:br w:type="textWrapping"/>
        <w:t xml:space="preserve">Todo este proceso, con sus complicaciones y ajustes, terminó siendo una gran experiencia de aprendizaje, permitiéndonos mejorar nuestra comprensión de la programación orientada a objetos, la gestión de arreglos y la interacción entre lógica y diseño visual dentro de un videojuego</w:t>
      </w:r>
    </w:p>
    <w:p w:rsidR="00000000" w:rsidDel="00000000" w:rsidP="00000000" w:rsidRDefault="00000000" w:rsidRPr="00000000" w14:paraId="0000006E">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3062"/>
        </w:tabs>
        <w:rPr>
          <w:rFonts w:ascii="Times New Roman" w:cs="Times New Roman" w:eastAsia="Times New Roman" w:hAnsi="Times New Roman"/>
          <w:sz w:val="24"/>
          <w:szCs w:val="24"/>
        </w:rPr>
      </w:pPr>
      <w:bookmarkStart w:colFirst="0" w:colLast="0" w:name="_heading=h.2xmfzn8pnqxg" w:id="2"/>
      <w:bookmarkEnd w:id="2"/>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color w:val="0070c0"/>
          <w:sz w:val="32"/>
          <w:szCs w:val="32"/>
        </w:rPr>
      </w:pPr>
      <w:r w:rsidDel="00000000" w:rsidR="00000000" w:rsidRPr="00000000">
        <w:rPr>
          <w:rFonts w:ascii="Times New Roman" w:cs="Times New Roman" w:eastAsia="Times New Roman" w:hAnsi="Times New Roman"/>
          <w:b w:val="1"/>
          <w:color w:val="0070c0"/>
          <w:sz w:val="32"/>
          <w:szCs w:val="32"/>
          <w:rtl w:val="0"/>
        </w:rPr>
        <w:t xml:space="preserve">Conclusión</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trabajo práctico nos permitió no solo aplicar los contenidos teóricos de la materia, sino también enfrentarnos a situaciones reales del desarrollo de videojuegos en Java, donde la planificación, la organización y la capacidad de adaptación resultaron tan importantes como la implementación del código.</w:t>
        <w:br w:type="textWrapping"/>
        <w:t xml:space="preserve">A lo largo del proyecto aprendimos a trabajar con una estructura orientada a objetos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compleja, dividiendo responsabilidades entre las distintas clases y manejando correctamente eventos del entorno, colisiones, animaciones y gráficos.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Más allá de los errores técnicos y los continuos ajustes que fue necesario realizar, logramos construir un juego completamente funcional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una lógica coherente, un diseño visual equilibrado y un desarrollo que cumplió con los objetivos planteados en la consigna.</w:t>
        <w:br w:type="textWrapping"/>
        <w:t xml:space="preserve">El proceso de prueba y error nos ayudó a comprender mejor la importancia de un código modular, claro y reutilizable, y reforzó la necesidad de una comunicación constante entre los miembros del grupo para resolver problemas de manera eficiente.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 quedamos con la satisfacción de haber transformado una idea inicial en un juego jugable y estable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con la experiencia de haber trabajado en un proyecto que integra múltiples conceptos de programación.</w:t>
        <w:br w:type="textWrapping"/>
        <w:t xml:space="preserve">Este trabajo nos deja una base sólida para seguir aprendiendo y afrontar futuros desafíos en el desarrollo de software y en la creación de proyectos más complejos.</w:t>
      </w:r>
    </w:p>
    <w:p w:rsidR="00000000" w:rsidDel="00000000" w:rsidP="00000000" w:rsidRDefault="00000000" w:rsidRPr="00000000" w14:paraId="00000074">
      <w:pPr>
        <w:tabs>
          <w:tab w:val="left" w:leader="none" w:pos="3062"/>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3062"/>
        </w:tabs>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tabs>
        <w:tab w:val="left" w:leader="none" w:pos="3062"/>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I - Segundo Semestre 2025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9516A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9516A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516AA"/>
    <w:rPr>
      <w:lang w:val="es-419"/>
    </w:rPr>
  </w:style>
  <w:style w:type="paragraph" w:styleId="Piedepgina">
    <w:name w:val="footer"/>
    <w:basedOn w:val="Normal"/>
    <w:link w:val="PiedepginaCar"/>
    <w:uiPriority w:val="99"/>
    <w:unhideWhenUsed w:val="1"/>
    <w:rsid w:val="009516A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516AA"/>
    <w:rPr>
      <w:lang w:val="es-419"/>
    </w:rPr>
  </w:style>
  <w:style w:type="character" w:styleId="Ttulo1Car" w:customStyle="1">
    <w:name w:val="Título 1 Car"/>
    <w:basedOn w:val="Fuentedeprrafopredeter"/>
    <w:link w:val="Ttulo1"/>
    <w:uiPriority w:val="9"/>
    <w:rsid w:val="009516AA"/>
    <w:rPr>
      <w:rFonts w:asciiTheme="majorHAnsi" w:cstheme="majorBidi" w:eastAsiaTheme="majorEastAsia" w:hAnsiTheme="majorHAnsi"/>
      <w:color w:val="2e74b5" w:themeColor="accent1" w:themeShade="0000BF"/>
      <w:sz w:val="32"/>
      <w:szCs w:val="32"/>
      <w:lang w:val="es-419"/>
    </w:rPr>
  </w:style>
  <w:style w:type="character" w:styleId="Textoennegrita">
    <w:name w:val="Strong"/>
    <w:basedOn w:val="Fuentedeprrafopredeter"/>
    <w:uiPriority w:val="22"/>
    <w:qFormat w:val="1"/>
    <w:rsid w:val="009516AA"/>
    <w:rPr>
      <w:b w:val="1"/>
      <w:bCs w:val="1"/>
    </w:rPr>
  </w:style>
  <w:style w:type="character" w:styleId="nfasis">
    <w:name w:val="Emphasis"/>
    <w:basedOn w:val="Fuentedeprrafopredeter"/>
    <w:uiPriority w:val="20"/>
    <w:qFormat w:val="1"/>
    <w:rsid w:val="009516AA"/>
    <w:rPr>
      <w:i w:val="1"/>
      <w:iCs w:val="1"/>
    </w:rPr>
  </w:style>
  <w:style w:type="character" w:styleId="Ttulo2Car" w:customStyle="1">
    <w:name w:val="Título 2 Car"/>
    <w:basedOn w:val="Fuentedeprrafopredeter"/>
    <w:link w:val="Ttulo2"/>
    <w:uiPriority w:val="9"/>
    <w:semiHidden w:val="1"/>
    <w:rsid w:val="009516AA"/>
    <w:rPr>
      <w:rFonts w:asciiTheme="majorHAnsi" w:cstheme="majorBidi" w:eastAsiaTheme="majorEastAsia" w:hAnsiTheme="majorHAnsi"/>
      <w:color w:val="2e74b5" w:themeColor="accent1" w:themeShade="0000BF"/>
      <w:sz w:val="26"/>
      <w:szCs w:val="26"/>
      <w:lang w:val="es-419"/>
    </w:rPr>
  </w:style>
  <w:style w:type="character" w:styleId="Ttulo3Car" w:customStyle="1">
    <w:name w:val="Título 3 Car"/>
    <w:basedOn w:val="Fuentedeprrafopredeter"/>
    <w:link w:val="Ttulo3"/>
    <w:uiPriority w:val="9"/>
    <w:semiHidden w:val="1"/>
    <w:rsid w:val="009516AA"/>
    <w:rPr>
      <w:rFonts w:asciiTheme="majorHAnsi" w:cstheme="majorBidi" w:eastAsiaTheme="majorEastAsia" w:hAnsiTheme="majorHAnsi"/>
      <w:color w:val="1f4d78" w:themeColor="accent1" w:themeShade="00007F"/>
      <w:sz w:val="24"/>
      <w:szCs w:val="24"/>
      <w:lang w:val="es-419"/>
    </w:rPr>
  </w:style>
  <w:style w:type="character" w:styleId="CdigoHTML">
    <w:name w:val="HTML Code"/>
    <w:basedOn w:val="Fuentedeprrafopredeter"/>
    <w:uiPriority w:val="99"/>
    <w:semiHidden w:val="1"/>
    <w:unhideWhenUsed w:val="1"/>
    <w:rsid w:val="009516AA"/>
    <w:rPr>
      <w:rFonts w:ascii="Courier New" w:cs="Courier New" w:eastAsia="Times New Roman" w:hAnsi="Courier New"/>
      <w:sz w:val="20"/>
      <w:szCs w:val="20"/>
    </w:rPr>
  </w:style>
  <w:style w:type="paragraph" w:styleId="NormalWeb">
    <w:name w:val="Normal (Web)"/>
    <w:basedOn w:val="Normal"/>
    <w:uiPriority w:val="99"/>
    <w:unhideWhenUsed w:val="1"/>
    <w:rsid w:val="009516AA"/>
    <w:pPr>
      <w:spacing w:after="100" w:afterAutospacing="1" w:before="100" w:beforeAutospacing="1" w:line="240" w:lineRule="auto"/>
    </w:pPr>
    <w:rPr>
      <w:rFonts w:ascii="Times New Roman" w:cs="Times New Roman" w:eastAsia="Times New Roman" w:hAnsi="Times New Roman"/>
      <w:sz w:val="24"/>
      <w:szCs w:val="24"/>
      <w:lang w:eastAsia="es-AR" w:val="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FEBEjNl8nyTvy8EGkC/dd1Dg==">CgMxLjAyDmguaTJkaTdwbjZqbXdmMg5oLng5ajFvd3Q4ZzB4YTIOaC4yeG1mem44cG5xeGc4AHIhMVVmN2s1anZSR19FSTgxajFLQ3hLV1MxalFaNmt2RUhU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2025-11-03T00:00:00Z</dcterms:created>
  <dc:creator>User</dc:creator>
</cp:coreProperties>
</file>