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deseinfetox</w:t>
      </w:r>
    </w:p>
    <w:p>
      <w:pPr>
        <w:spacing w:after="100"/>
      </w:pPr>
      <w:r>
        <w:t xml:space="preserve">LOCAL: Volta Redonda, RJ - Canella e Santos Contabilidade e Acessoria</w:t>
      </w:r>
    </w:p>
    <w:p>
      <w:pPr>
        <w:spacing w:after="100"/>
      </w:pPr>
      <w:r>
        <w:t xml:space="preserve">DATA: 2025-03-21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deseinfetox: gabigol e relampago marquinhos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kuku</w:t>
      </w:r>
    </w:p>
    <w:p>
      <w:pPr>
        <w:spacing w:after="100"/>
        <w:ind/>
      </w:pPr>
      <w:r>
        <w:rPr>
          <w:b w:val="false"/>
          <w:bCs w:val="false"/>
        </w:rPr>
        <w:t xml:space="preserve">kukuku</w:t>
      </w:r>
    </w:p>
    <w:p>
      <w:pPr>
        <w:pStyle w:val="Heading3"/>
        <w:spacing w:before="200" w:after="100"/>
      </w:pPr>
      <w:r>
        <w:t xml:space="preserve">kuk</w:t>
      </w:r>
    </w:p>
    <w:p>
      <w:pPr>
        <w:spacing w:after="100"/>
        <w:ind/>
      </w:pPr>
      <w:r>
        <w:rPr>
          <w:b w:val="false"/>
          <w:bCs w:val="false"/>
        </w:rPr>
        <w:t xml:space="preserve">gggg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2025-03-20T18:05:51.950Z</dcterms:created>
  <dcterms:modified xsi:type="dcterms:W3CDTF">2025-03-20T18:05:51.950Z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