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090C" w14:textId="77777777" w:rsidR="00877ECB" w:rsidRPr="00C74B08" w:rsidRDefault="00F323B2" w:rsidP="00D17546">
      <w:pPr>
        <w:pStyle w:val="Heading1"/>
        <w:spacing w:line="360" w:lineRule="auto"/>
        <w:jc w:val="center"/>
        <w:rPr>
          <w:rFonts w:ascii="Times New Roman" w:hAnsi="Times New Roman"/>
          <w:sz w:val="44"/>
          <w:szCs w:val="44"/>
        </w:rPr>
      </w:pPr>
      <w:r w:rsidRPr="00C74B08">
        <w:rPr>
          <w:rFonts w:ascii="Times New Roman" w:hAnsi="Times New Roman"/>
          <w:sz w:val="44"/>
          <w:szCs w:val="44"/>
        </w:rPr>
        <w:t>Title for paper submitted to International Journal of Scientific and Research Publications</w:t>
      </w:r>
    </w:p>
    <w:p w14:paraId="0185D639" w14:textId="147A328A" w:rsidR="00F323B2" w:rsidRPr="00C74B08" w:rsidRDefault="00052382" w:rsidP="00D17546">
      <w:pPr>
        <w:pStyle w:val="Heading5"/>
        <w:spacing w:line="360" w:lineRule="auto"/>
        <w:ind w:left="0" w:firstLine="0"/>
        <w:jc w:val="center"/>
        <w:rPr>
          <w:b/>
          <w:bCs/>
          <w:sz w:val="22"/>
          <w:szCs w:val="22"/>
        </w:rPr>
      </w:pPr>
      <w:r w:rsidRPr="00C74B08">
        <w:rPr>
          <w:b/>
          <w:bCs/>
          <w:sz w:val="22"/>
          <w:szCs w:val="22"/>
        </w:rPr>
        <w:t>Luca Somigli</w:t>
      </w:r>
    </w:p>
    <w:p w14:paraId="26644134" w14:textId="77777777" w:rsidR="00052382" w:rsidRPr="00C74B08" w:rsidRDefault="00052382" w:rsidP="00D17546">
      <w:pPr>
        <w:spacing w:line="360" w:lineRule="auto"/>
        <w:jc w:val="center"/>
        <w:rPr>
          <w:sz w:val="20"/>
          <w:szCs w:val="20"/>
        </w:rPr>
      </w:pPr>
    </w:p>
    <w:p w14:paraId="43A80D88" w14:textId="7C1E8B0D" w:rsidR="0003247D" w:rsidRPr="00C74B08" w:rsidRDefault="00052382" w:rsidP="00D17546">
      <w:pPr>
        <w:spacing w:line="360" w:lineRule="auto"/>
        <w:jc w:val="center"/>
        <w:rPr>
          <w:sz w:val="18"/>
          <w:szCs w:val="18"/>
        </w:rPr>
      </w:pPr>
      <w:r w:rsidRPr="00C74B08">
        <w:rPr>
          <w:sz w:val="18"/>
          <w:szCs w:val="18"/>
        </w:rPr>
        <w:t xml:space="preserve">Department of Economics, </w:t>
      </w:r>
      <w:r w:rsidR="00D17546">
        <w:rPr>
          <w:sz w:val="18"/>
          <w:szCs w:val="18"/>
        </w:rPr>
        <w:t>Mathematics</w:t>
      </w:r>
      <w:r w:rsidR="00D17546" w:rsidRPr="00C74B08">
        <w:rPr>
          <w:sz w:val="18"/>
          <w:szCs w:val="18"/>
        </w:rPr>
        <w:t xml:space="preserve"> </w:t>
      </w:r>
      <w:r w:rsidRPr="00C74B08">
        <w:rPr>
          <w:sz w:val="18"/>
          <w:szCs w:val="18"/>
        </w:rPr>
        <w:t>and Statistics</w:t>
      </w:r>
    </w:p>
    <w:p w14:paraId="3A5D514A" w14:textId="6EA8473C" w:rsidR="00052382" w:rsidRPr="00C74B08" w:rsidRDefault="00052382" w:rsidP="00D17546">
      <w:pPr>
        <w:spacing w:line="360" w:lineRule="auto"/>
        <w:jc w:val="center"/>
        <w:rPr>
          <w:sz w:val="18"/>
          <w:szCs w:val="18"/>
        </w:rPr>
      </w:pPr>
      <w:r w:rsidRPr="00C74B08">
        <w:rPr>
          <w:sz w:val="18"/>
          <w:szCs w:val="18"/>
        </w:rPr>
        <w:t>Birkbeck, University of London</w:t>
      </w:r>
    </w:p>
    <w:p w14:paraId="536D6E00" w14:textId="77777777" w:rsidR="00052382" w:rsidRPr="00C74B08" w:rsidRDefault="00052382" w:rsidP="00D17546">
      <w:pPr>
        <w:tabs>
          <w:tab w:val="left" w:pos="5387"/>
        </w:tabs>
        <w:spacing w:line="360" w:lineRule="auto"/>
        <w:jc w:val="center"/>
        <w:rPr>
          <w:sz w:val="18"/>
          <w:szCs w:val="18"/>
        </w:rPr>
      </w:pPr>
    </w:p>
    <w:p w14:paraId="397605B3" w14:textId="1669690F" w:rsidR="00052382" w:rsidRPr="00C74B08" w:rsidRDefault="00052382" w:rsidP="00D17546">
      <w:pPr>
        <w:tabs>
          <w:tab w:val="left" w:pos="5387"/>
        </w:tabs>
        <w:spacing w:line="360" w:lineRule="auto"/>
        <w:jc w:val="center"/>
        <w:rPr>
          <w:sz w:val="18"/>
          <w:szCs w:val="18"/>
        </w:rPr>
      </w:pPr>
      <w:r w:rsidRPr="00C74B08">
        <w:rPr>
          <w:sz w:val="18"/>
          <w:szCs w:val="18"/>
        </w:rPr>
        <w:t xml:space="preserve">Dissertation submitted in partial </w:t>
      </w:r>
      <w:r w:rsidR="002217F0" w:rsidRPr="00C74B08">
        <w:rPr>
          <w:sz w:val="18"/>
          <w:szCs w:val="18"/>
        </w:rPr>
        <w:t>fulfillment</w:t>
      </w:r>
      <w:r w:rsidRPr="00C74B08">
        <w:rPr>
          <w:sz w:val="18"/>
          <w:szCs w:val="18"/>
        </w:rPr>
        <w:t xml:space="preserve"> of the requirements for the degree of </w:t>
      </w:r>
    </w:p>
    <w:p w14:paraId="66DEFE8C" w14:textId="117FC05F" w:rsidR="00052382" w:rsidRPr="00C74B08" w:rsidRDefault="00052382" w:rsidP="00D17546">
      <w:pPr>
        <w:tabs>
          <w:tab w:val="left" w:pos="5387"/>
        </w:tabs>
        <w:spacing w:line="360" w:lineRule="auto"/>
        <w:jc w:val="center"/>
        <w:rPr>
          <w:b/>
          <w:bCs/>
          <w:sz w:val="18"/>
          <w:szCs w:val="18"/>
        </w:rPr>
      </w:pPr>
      <w:r w:rsidRPr="00C74B08">
        <w:rPr>
          <w:b/>
          <w:bCs/>
          <w:sz w:val="18"/>
          <w:szCs w:val="18"/>
        </w:rPr>
        <w:t>Master of Science in Mathematical Finance</w:t>
      </w:r>
    </w:p>
    <w:p w14:paraId="2610E477" w14:textId="2585AE70" w:rsidR="00052382" w:rsidRPr="00C74B08" w:rsidRDefault="007242FC" w:rsidP="00D17546">
      <w:pPr>
        <w:tabs>
          <w:tab w:val="center" w:pos="5400"/>
          <w:tab w:val="left" w:pos="6150"/>
        </w:tabs>
        <w:spacing w:line="360" w:lineRule="auto"/>
        <w:rPr>
          <w:sz w:val="18"/>
          <w:szCs w:val="18"/>
        </w:rPr>
      </w:pPr>
      <w:r w:rsidRPr="00C74B08">
        <w:rPr>
          <w:sz w:val="18"/>
          <w:szCs w:val="18"/>
        </w:rPr>
        <w:tab/>
      </w:r>
    </w:p>
    <w:p w14:paraId="630A067C" w14:textId="77777777" w:rsidR="00052382" w:rsidRPr="00C74B08" w:rsidRDefault="00052382" w:rsidP="00D17546">
      <w:pPr>
        <w:tabs>
          <w:tab w:val="left" w:pos="5387"/>
        </w:tabs>
        <w:spacing w:line="360" w:lineRule="auto"/>
        <w:jc w:val="center"/>
        <w:rPr>
          <w:sz w:val="18"/>
          <w:szCs w:val="18"/>
        </w:rPr>
      </w:pPr>
    </w:p>
    <w:p w14:paraId="6BDB3FAF" w14:textId="5081276F" w:rsidR="00052382" w:rsidRPr="00C74B08" w:rsidRDefault="007242FC" w:rsidP="00D17546">
      <w:pPr>
        <w:tabs>
          <w:tab w:val="left" w:pos="5387"/>
        </w:tabs>
        <w:spacing w:line="360" w:lineRule="auto"/>
        <w:jc w:val="center"/>
        <w:rPr>
          <w:sz w:val="18"/>
          <w:szCs w:val="18"/>
        </w:rPr>
      </w:pPr>
      <w:r w:rsidRPr="00C74B08">
        <w:rPr>
          <w:sz w:val="18"/>
          <w:szCs w:val="18"/>
        </w:rPr>
        <w:t>Student Number: 13197480</w:t>
      </w:r>
    </w:p>
    <w:p w14:paraId="5735F6F9" w14:textId="7CB738F5" w:rsidR="008E17B1" w:rsidRPr="00C74B08" w:rsidRDefault="00052382" w:rsidP="00D17546">
      <w:pPr>
        <w:tabs>
          <w:tab w:val="left" w:pos="5387"/>
        </w:tabs>
        <w:spacing w:line="360" w:lineRule="auto"/>
        <w:jc w:val="center"/>
        <w:rPr>
          <w:sz w:val="18"/>
          <w:szCs w:val="18"/>
        </w:rPr>
      </w:pPr>
      <w:r w:rsidRPr="00C74B08">
        <w:rPr>
          <w:sz w:val="18"/>
          <w:szCs w:val="18"/>
        </w:rPr>
        <w:t>Words count: XXXXXXXX</w:t>
      </w:r>
      <w:r w:rsidR="008E17B1" w:rsidRPr="00C74B08">
        <w:rPr>
          <w:sz w:val="18"/>
          <w:szCs w:val="18"/>
        </w:rPr>
        <w:t xml:space="preserve"> </w:t>
      </w:r>
    </w:p>
    <w:p w14:paraId="03D62DBA" w14:textId="77777777" w:rsidR="0003247D" w:rsidRPr="00C74B08" w:rsidRDefault="0003247D" w:rsidP="00D17546">
      <w:pPr>
        <w:spacing w:line="360" w:lineRule="auto"/>
        <w:jc w:val="both"/>
      </w:pPr>
    </w:p>
    <w:p w14:paraId="34B35D5E" w14:textId="2EF18DB5" w:rsidR="00052382" w:rsidRPr="00C74B08" w:rsidRDefault="00052382" w:rsidP="00D17546">
      <w:pPr>
        <w:spacing w:line="360" w:lineRule="auto"/>
        <w:jc w:val="both"/>
        <w:rPr>
          <w:b/>
          <w:bCs/>
        </w:rPr>
        <w:sectPr w:rsidR="00052382" w:rsidRPr="00C74B08" w:rsidSect="00CF4A25">
          <w:headerReference w:type="default" r:id="rId8"/>
          <w:footerReference w:type="default" r:id="rId9"/>
          <w:pgSz w:w="12240" w:h="15840" w:code="1"/>
          <w:pgMar w:top="1008" w:right="720" w:bottom="1008" w:left="720" w:header="446" w:footer="446" w:gutter="0"/>
          <w:cols w:space="720"/>
          <w:docGrid w:linePitch="360"/>
        </w:sectPr>
      </w:pPr>
    </w:p>
    <w:p w14:paraId="6011B012" w14:textId="77777777" w:rsidR="008805D9" w:rsidRPr="00C74B08" w:rsidRDefault="008805D9" w:rsidP="00D17546">
      <w:pPr>
        <w:spacing w:line="360" w:lineRule="auto"/>
        <w:jc w:val="both"/>
        <w:rPr>
          <w:b/>
          <w:bCs/>
          <w:i/>
          <w:iCs/>
          <w:sz w:val="20"/>
          <w:szCs w:val="20"/>
        </w:rPr>
        <w:sectPr w:rsidR="008805D9" w:rsidRPr="00C74B08" w:rsidSect="00EC2D9E">
          <w:type w:val="continuous"/>
          <w:pgSz w:w="12240" w:h="15840" w:code="1"/>
          <w:pgMar w:top="1152" w:right="720" w:bottom="1008" w:left="720" w:header="547" w:footer="446" w:gutter="0"/>
          <w:cols w:num="2" w:space="288"/>
          <w:docGrid w:linePitch="360"/>
        </w:sectPr>
      </w:pPr>
    </w:p>
    <w:p w14:paraId="219C82F9" w14:textId="6633232D" w:rsidR="00F323B2" w:rsidRDefault="00F323B2" w:rsidP="00D17546">
      <w:pPr>
        <w:spacing w:line="360" w:lineRule="auto"/>
        <w:jc w:val="both"/>
        <w:rPr>
          <w:sz w:val="20"/>
          <w:szCs w:val="20"/>
        </w:rPr>
      </w:pPr>
      <w:r w:rsidRPr="00C74B08">
        <w:rPr>
          <w:b/>
          <w:bCs/>
          <w:i/>
          <w:iCs/>
          <w:sz w:val="20"/>
          <w:szCs w:val="20"/>
        </w:rPr>
        <w:t>Abstract</w:t>
      </w:r>
      <w:r w:rsidR="00AD775A" w:rsidRPr="00C74B08">
        <w:rPr>
          <w:b/>
          <w:bCs/>
          <w:sz w:val="20"/>
          <w:szCs w:val="20"/>
        </w:rPr>
        <w:t xml:space="preserve">- </w:t>
      </w:r>
      <w:r w:rsidR="003E07A9">
        <w:rPr>
          <w:sz w:val="20"/>
          <w:szCs w:val="20"/>
        </w:rPr>
        <w:t xml:space="preserve">The Quantitative finance world has stepped up well since its last centuries beginnings. Since the beginning with Black’s formula in 1973, financial mathematicians, engineers, academics and practitioners have contributed to building models that more realistically identify the stochastic behavior of prices in the financial markets. Such behavior has changed drastically over the decades and since the </w:t>
      </w:r>
      <w:r w:rsidR="00E57157">
        <w:rPr>
          <w:sz w:val="20"/>
          <w:szCs w:val="20"/>
        </w:rPr>
        <w:t xml:space="preserve">times where volatility was assumed to be constant over time. The presence of the equity skew and volatility smiles, moving from a flatter, simpler kind, suggested the utilization of a new way of thinking, with volatility not being fixed anymore, but following a stochastic process. </w:t>
      </w:r>
      <w:r w:rsidR="003E07A9">
        <w:rPr>
          <w:sz w:val="20"/>
          <w:szCs w:val="20"/>
        </w:rPr>
        <w:t xml:space="preserve"> </w:t>
      </w:r>
    </w:p>
    <w:p w14:paraId="230AE95D" w14:textId="2CB5423E" w:rsidR="00E63190" w:rsidRPr="00C74B08" w:rsidRDefault="00E57157" w:rsidP="00D17546">
      <w:pPr>
        <w:spacing w:line="360" w:lineRule="auto"/>
        <w:jc w:val="both"/>
        <w:rPr>
          <w:sz w:val="20"/>
          <w:szCs w:val="20"/>
        </w:rPr>
      </w:pPr>
      <w:r>
        <w:rPr>
          <w:sz w:val="20"/>
          <w:szCs w:val="20"/>
        </w:rPr>
        <w:t xml:space="preserve">This research paper wants not only to study, but also to compare the current trends in identifying forward looking implied volatility, starting with the Dupire model – fixing volatility over time and treating as a constant; the Heston model – volatility following a stochastic process with a mean reverting structure; the more modern SABR models – stochastic alpha, beta and rho with complex structures that have many variants according to specific situations. Follows an in-depth analysis and plotting of such models that will serve our understanding of their accuracy and intricacy with respect to calculating market implied volatility.   </w:t>
      </w:r>
    </w:p>
    <w:p w14:paraId="74A756A5" w14:textId="77777777" w:rsidR="00427691" w:rsidRPr="00C74B08" w:rsidRDefault="00427691" w:rsidP="00D17546">
      <w:pPr>
        <w:keepNext/>
        <w:numPr>
          <w:ilvl w:val="0"/>
          <w:numId w:val="1"/>
        </w:numPr>
        <w:autoSpaceDE w:val="0"/>
        <w:autoSpaceDN w:val="0"/>
        <w:spacing w:before="240" w:after="80" w:line="360" w:lineRule="auto"/>
        <w:jc w:val="center"/>
        <w:outlineLvl w:val="0"/>
        <w:rPr>
          <w:smallCaps/>
          <w:kern w:val="28"/>
          <w:sz w:val="20"/>
          <w:szCs w:val="20"/>
        </w:rPr>
      </w:pPr>
      <w:r w:rsidRPr="00C74B08">
        <w:rPr>
          <w:smallCaps/>
          <w:kern w:val="28"/>
          <w:sz w:val="20"/>
          <w:szCs w:val="20"/>
        </w:rPr>
        <w:t>Introduction</w:t>
      </w:r>
    </w:p>
    <w:p w14:paraId="52B3EB2E" w14:textId="77777777" w:rsidR="005178D2" w:rsidRPr="00C74B08" w:rsidRDefault="005178D2" w:rsidP="00D17546">
      <w:pPr>
        <w:keepNext/>
        <w:framePr w:dropCap="drop" w:lines="2" w:wrap="around" w:vAnchor="text" w:hAnchor="text"/>
        <w:spacing w:line="360" w:lineRule="auto"/>
        <w:jc w:val="both"/>
        <w:textAlignment w:val="baseline"/>
        <w:rPr>
          <w:position w:val="-5"/>
          <w:sz w:val="58"/>
          <w:szCs w:val="58"/>
        </w:rPr>
      </w:pPr>
      <w:r w:rsidRPr="00C74B08">
        <w:rPr>
          <w:position w:val="-5"/>
          <w:sz w:val="58"/>
          <w:szCs w:val="58"/>
        </w:rPr>
        <w:t>T</w:t>
      </w:r>
    </w:p>
    <w:p w14:paraId="5B522BA3" w14:textId="0B924A29" w:rsidR="0098240F" w:rsidRPr="00C74B08" w:rsidRDefault="0098240F" w:rsidP="00D17546">
      <w:pPr>
        <w:spacing w:line="360" w:lineRule="auto"/>
        <w:jc w:val="both"/>
        <w:rPr>
          <w:sz w:val="20"/>
          <w:szCs w:val="20"/>
        </w:rPr>
      </w:pPr>
      <w:r w:rsidRPr="00C74B08">
        <w:rPr>
          <w:sz w:val="20"/>
          <w:szCs w:val="20"/>
        </w:rPr>
        <w:t xml:space="preserve">his </w:t>
      </w:r>
      <w:r w:rsidR="00FF3846">
        <w:rPr>
          <w:sz w:val="20"/>
          <w:szCs w:val="20"/>
        </w:rPr>
        <w:t xml:space="preserve">section is here to introduce the topics confronted by outlining the major discussions, divided by chronological order. Section 1 will do something, section 2 will follow with something else, etcetera. </w:t>
      </w:r>
    </w:p>
    <w:p w14:paraId="7A60E394" w14:textId="77777777" w:rsidR="0098240F" w:rsidRPr="00C74B08" w:rsidRDefault="0098240F" w:rsidP="00D17546">
      <w:pPr>
        <w:spacing w:line="360" w:lineRule="auto"/>
        <w:jc w:val="both"/>
        <w:rPr>
          <w:sz w:val="20"/>
          <w:szCs w:val="20"/>
        </w:rPr>
      </w:pPr>
    </w:p>
    <w:p w14:paraId="72079D06" w14:textId="77777777" w:rsidR="0098240F" w:rsidRPr="00C74B08" w:rsidRDefault="0098240F" w:rsidP="00D17546">
      <w:pPr>
        <w:spacing w:line="360" w:lineRule="auto"/>
        <w:jc w:val="both"/>
        <w:rPr>
          <w:sz w:val="20"/>
          <w:szCs w:val="20"/>
        </w:rPr>
      </w:pPr>
      <w:r w:rsidRPr="00C74B08">
        <w:rPr>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Minute" w:val="55"/>
          <w:attr w:name="Hour" w:val="18"/>
        </w:smartTagPr>
        <w:r w:rsidRPr="00C74B08">
          <w:rPr>
            <w:sz w:val="20"/>
            <w:szCs w:val="20"/>
          </w:rPr>
          <w:t>5 to 7</w:t>
        </w:r>
      </w:smartTag>
      <w:r w:rsidRPr="00C74B08">
        <w:rPr>
          <w:sz w:val="20"/>
          <w:szCs w:val="20"/>
        </w:rPr>
        <w:t xml:space="preserve"> pages. These are:</w:t>
      </w:r>
    </w:p>
    <w:p w14:paraId="291FDD8D" w14:textId="77777777" w:rsidR="0099582D" w:rsidRPr="00C74B08" w:rsidRDefault="0099582D" w:rsidP="00D17546">
      <w:pPr>
        <w:numPr>
          <w:ilvl w:val="0"/>
          <w:numId w:val="5"/>
        </w:numPr>
        <w:spacing w:line="360" w:lineRule="auto"/>
        <w:jc w:val="both"/>
        <w:rPr>
          <w:sz w:val="20"/>
          <w:szCs w:val="20"/>
        </w:rPr>
      </w:pPr>
      <w:r w:rsidRPr="00C74B08">
        <w:rPr>
          <w:sz w:val="20"/>
          <w:szCs w:val="20"/>
        </w:rPr>
        <w:t xml:space="preserve">Abstract </w:t>
      </w:r>
    </w:p>
    <w:p w14:paraId="46833321" w14:textId="77777777" w:rsidR="0099582D" w:rsidRPr="00C74B08" w:rsidRDefault="0099582D" w:rsidP="00D17546">
      <w:pPr>
        <w:numPr>
          <w:ilvl w:val="0"/>
          <w:numId w:val="5"/>
        </w:numPr>
        <w:spacing w:line="360" w:lineRule="auto"/>
        <w:jc w:val="both"/>
        <w:rPr>
          <w:sz w:val="20"/>
          <w:szCs w:val="20"/>
        </w:rPr>
      </w:pPr>
      <w:r w:rsidRPr="00C74B08">
        <w:rPr>
          <w:sz w:val="20"/>
          <w:szCs w:val="20"/>
        </w:rPr>
        <w:t xml:space="preserve">Introduction </w:t>
      </w:r>
    </w:p>
    <w:p w14:paraId="324D48B7" w14:textId="77777777" w:rsidR="0099582D" w:rsidRPr="00C74B08" w:rsidRDefault="0099582D" w:rsidP="00D17546">
      <w:pPr>
        <w:numPr>
          <w:ilvl w:val="0"/>
          <w:numId w:val="5"/>
        </w:numPr>
        <w:spacing w:line="360" w:lineRule="auto"/>
        <w:jc w:val="both"/>
        <w:rPr>
          <w:sz w:val="20"/>
          <w:szCs w:val="20"/>
        </w:rPr>
      </w:pPr>
      <w:r w:rsidRPr="00C74B08">
        <w:rPr>
          <w:sz w:val="20"/>
          <w:szCs w:val="20"/>
        </w:rPr>
        <w:t xml:space="preserve">Research Elaborations </w:t>
      </w:r>
    </w:p>
    <w:p w14:paraId="59EB5225" w14:textId="77777777" w:rsidR="0099582D" w:rsidRPr="00C74B08" w:rsidRDefault="0099582D" w:rsidP="00D17546">
      <w:pPr>
        <w:numPr>
          <w:ilvl w:val="0"/>
          <w:numId w:val="5"/>
        </w:numPr>
        <w:spacing w:line="360" w:lineRule="auto"/>
        <w:jc w:val="both"/>
        <w:rPr>
          <w:sz w:val="20"/>
          <w:szCs w:val="20"/>
        </w:rPr>
      </w:pPr>
      <w:r w:rsidRPr="00C74B08">
        <w:rPr>
          <w:sz w:val="20"/>
          <w:szCs w:val="20"/>
        </w:rPr>
        <w:t xml:space="preserve">Results or Finding </w:t>
      </w:r>
    </w:p>
    <w:p w14:paraId="33BB4217" w14:textId="77777777" w:rsidR="007813E5" w:rsidRPr="00C74B08" w:rsidRDefault="0099582D" w:rsidP="00D17546">
      <w:pPr>
        <w:numPr>
          <w:ilvl w:val="0"/>
          <w:numId w:val="5"/>
        </w:numPr>
        <w:spacing w:line="360" w:lineRule="auto"/>
        <w:jc w:val="both"/>
        <w:rPr>
          <w:sz w:val="20"/>
          <w:szCs w:val="20"/>
        </w:rPr>
      </w:pPr>
      <w:r w:rsidRPr="00C74B08">
        <w:rPr>
          <w:sz w:val="20"/>
          <w:szCs w:val="20"/>
        </w:rPr>
        <w:lastRenderedPageBreak/>
        <w:t>Conclusions</w:t>
      </w:r>
    </w:p>
    <w:p w14:paraId="31E32E5E" w14:textId="77777777" w:rsidR="0092512C" w:rsidRPr="00C74B08" w:rsidRDefault="0092512C" w:rsidP="00D17546">
      <w:pPr>
        <w:spacing w:line="360" w:lineRule="auto"/>
        <w:jc w:val="both"/>
        <w:rPr>
          <w:sz w:val="20"/>
          <w:szCs w:val="20"/>
        </w:rPr>
      </w:pPr>
    </w:p>
    <w:p w14:paraId="7376A6F5" w14:textId="77777777" w:rsidR="009E7F78" w:rsidRPr="00C74B08" w:rsidRDefault="006B036D" w:rsidP="00D17546">
      <w:pPr>
        <w:spacing w:line="360" w:lineRule="auto"/>
        <w:jc w:val="both"/>
        <w:rPr>
          <w:b/>
          <w:bCs/>
          <w:sz w:val="20"/>
          <w:szCs w:val="20"/>
        </w:rPr>
      </w:pPr>
      <w:r w:rsidRPr="00C74B08">
        <w:rPr>
          <w:b/>
          <w:bCs/>
          <w:sz w:val="20"/>
          <w:szCs w:val="20"/>
        </w:rPr>
        <w:t>I</w:t>
      </w:r>
      <w:r w:rsidR="0092512C" w:rsidRPr="00C74B08">
        <w:rPr>
          <w:b/>
          <w:bCs/>
          <w:sz w:val="20"/>
          <w:szCs w:val="20"/>
        </w:rPr>
        <w:t xml:space="preserve">n Introduction you can mention the introduction about your research. </w:t>
      </w:r>
    </w:p>
    <w:p w14:paraId="29F00AE7" w14:textId="77777777" w:rsidR="009A1D91" w:rsidRPr="00C74B08" w:rsidRDefault="009A1D91" w:rsidP="00D17546">
      <w:pPr>
        <w:spacing w:line="360" w:lineRule="auto"/>
        <w:jc w:val="both"/>
        <w:rPr>
          <w:b/>
          <w:bCs/>
          <w:sz w:val="20"/>
          <w:szCs w:val="20"/>
        </w:rPr>
      </w:pPr>
    </w:p>
    <w:p w14:paraId="78DF0A2B" w14:textId="60CCA78A" w:rsidR="0099582D" w:rsidRPr="00C74B08" w:rsidRDefault="007F1491" w:rsidP="00D17546">
      <w:pPr>
        <w:keepNext/>
        <w:numPr>
          <w:ilvl w:val="0"/>
          <w:numId w:val="1"/>
        </w:numPr>
        <w:autoSpaceDE w:val="0"/>
        <w:autoSpaceDN w:val="0"/>
        <w:spacing w:before="240" w:after="80" w:line="360" w:lineRule="auto"/>
        <w:jc w:val="center"/>
        <w:outlineLvl w:val="0"/>
        <w:rPr>
          <w:smallCaps/>
          <w:kern w:val="28"/>
          <w:sz w:val="20"/>
          <w:szCs w:val="20"/>
        </w:rPr>
      </w:pPr>
      <w:r>
        <w:rPr>
          <w:smallCaps/>
          <w:kern w:val="28"/>
          <w:sz w:val="20"/>
          <w:szCs w:val="20"/>
        </w:rPr>
        <w:t>LITERAURE REVIEW</w:t>
      </w:r>
    </w:p>
    <w:p w14:paraId="1F96140D" w14:textId="77777777" w:rsidR="0099582D" w:rsidRPr="00C74B08" w:rsidRDefault="0099582D" w:rsidP="00D17546">
      <w:pPr>
        <w:spacing w:line="360" w:lineRule="auto"/>
        <w:jc w:val="both"/>
        <w:rPr>
          <w:sz w:val="20"/>
          <w:szCs w:val="20"/>
        </w:rPr>
      </w:pPr>
      <w:r w:rsidRPr="00C74B08">
        <w:rPr>
          <w:sz w:val="20"/>
          <w:szCs w:val="20"/>
        </w:rPr>
        <w:t>It's the foremost preliminary step for proceeding with any research work writing. While doing this go through a complete thought process of your Journal subject and research for it's viability by following means:</w:t>
      </w:r>
    </w:p>
    <w:p w14:paraId="5B8BF716" w14:textId="77777777" w:rsidR="0099582D" w:rsidRPr="00C74B08" w:rsidRDefault="0099582D" w:rsidP="00D17546">
      <w:pPr>
        <w:numPr>
          <w:ilvl w:val="0"/>
          <w:numId w:val="8"/>
        </w:numPr>
        <w:spacing w:line="360" w:lineRule="auto"/>
        <w:jc w:val="both"/>
        <w:rPr>
          <w:sz w:val="20"/>
          <w:szCs w:val="20"/>
        </w:rPr>
      </w:pPr>
      <w:r w:rsidRPr="00C74B08">
        <w:rPr>
          <w:sz w:val="20"/>
          <w:szCs w:val="20"/>
        </w:rPr>
        <w:t xml:space="preserve">Read already published work in the same field. </w:t>
      </w:r>
    </w:p>
    <w:p w14:paraId="2392E1F5" w14:textId="77777777" w:rsidR="0099582D" w:rsidRPr="00C74B08" w:rsidRDefault="0099582D" w:rsidP="00D17546">
      <w:pPr>
        <w:numPr>
          <w:ilvl w:val="0"/>
          <w:numId w:val="8"/>
        </w:numPr>
        <w:spacing w:line="360" w:lineRule="auto"/>
        <w:jc w:val="both"/>
        <w:rPr>
          <w:sz w:val="20"/>
          <w:szCs w:val="20"/>
        </w:rPr>
      </w:pPr>
      <w:r w:rsidRPr="00C74B08">
        <w:rPr>
          <w:sz w:val="20"/>
          <w:szCs w:val="20"/>
        </w:rPr>
        <w:t xml:space="preserve">Goggling on the topic of your research work. </w:t>
      </w:r>
    </w:p>
    <w:p w14:paraId="54F33B1C" w14:textId="77777777" w:rsidR="0099582D" w:rsidRPr="00C74B08" w:rsidRDefault="0099582D" w:rsidP="00D17546">
      <w:pPr>
        <w:numPr>
          <w:ilvl w:val="0"/>
          <w:numId w:val="8"/>
        </w:numPr>
        <w:spacing w:line="360" w:lineRule="auto"/>
        <w:jc w:val="both"/>
        <w:rPr>
          <w:sz w:val="20"/>
          <w:szCs w:val="20"/>
        </w:rPr>
      </w:pPr>
      <w:r w:rsidRPr="00C74B08">
        <w:rPr>
          <w:sz w:val="20"/>
          <w:szCs w:val="20"/>
        </w:rPr>
        <w:t xml:space="preserve">Attend conferences, workshops and symposiums on the same fields or on related counterparts. </w:t>
      </w:r>
    </w:p>
    <w:p w14:paraId="122F897A" w14:textId="77777777" w:rsidR="0099582D" w:rsidRPr="00C74B08" w:rsidRDefault="0099582D" w:rsidP="00D17546">
      <w:pPr>
        <w:numPr>
          <w:ilvl w:val="0"/>
          <w:numId w:val="8"/>
        </w:numPr>
        <w:spacing w:line="360" w:lineRule="auto"/>
        <w:jc w:val="both"/>
        <w:rPr>
          <w:sz w:val="20"/>
          <w:szCs w:val="20"/>
        </w:rPr>
      </w:pPr>
      <w:r w:rsidRPr="00C74B08">
        <w:rPr>
          <w:sz w:val="20"/>
          <w:szCs w:val="20"/>
        </w:rPr>
        <w:t xml:space="preserve">Understand the scientific terms and jargon related to your research work. </w:t>
      </w:r>
    </w:p>
    <w:p w14:paraId="44B9BACD" w14:textId="76C62683" w:rsidR="0099582D" w:rsidRPr="00C74B08" w:rsidRDefault="007F1491" w:rsidP="00D17546">
      <w:pPr>
        <w:keepNext/>
        <w:numPr>
          <w:ilvl w:val="0"/>
          <w:numId w:val="1"/>
        </w:numPr>
        <w:autoSpaceDE w:val="0"/>
        <w:autoSpaceDN w:val="0"/>
        <w:spacing w:before="240" w:after="80" w:line="360" w:lineRule="auto"/>
        <w:jc w:val="center"/>
        <w:outlineLvl w:val="0"/>
        <w:rPr>
          <w:smallCaps/>
          <w:kern w:val="28"/>
          <w:sz w:val="20"/>
          <w:szCs w:val="20"/>
        </w:rPr>
      </w:pPr>
      <w:r>
        <w:rPr>
          <w:smallCaps/>
          <w:kern w:val="28"/>
          <w:sz w:val="20"/>
          <w:szCs w:val="20"/>
        </w:rPr>
        <w:t>THEORY</w:t>
      </w:r>
      <w:r w:rsidR="001B517B">
        <w:rPr>
          <w:smallCaps/>
          <w:kern w:val="28"/>
          <w:sz w:val="20"/>
          <w:szCs w:val="20"/>
        </w:rPr>
        <w:t>:</w:t>
      </w:r>
      <w:r>
        <w:rPr>
          <w:smallCaps/>
          <w:kern w:val="28"/>
          <w:sz w:val="20"/>
          <w:szCs w:val="20"/>
        </w:rPr>
        <w:t xml:space="preserve"> A HISTORY OF VOLATILITY, FROM CONSTANT TO STOCHASTIC</w:t>
      </w:r>
    </w:p>
    <w:p w14:paraId="4D3671CB" w14:textId="217601B4" w:rsidR="00D23936" w:rsidRPr="00335261" w:rsidRDefault="007F1491" w:rsidP="00D17546">
      <w:pPr>
        <w:pStyle w:val="Heading2"/>
        <w:numPr>
          <w:ilvl w:val="1"/>
          <w:numId w:val="0"/>
        </w:numPr>
        <w:spacing w:line="360" w:lineRule="auto"/>
        <w:ind w:left="144"/>
      </w:pPr>
      <w:r>
        <w:t xml:space="preserve">The Black </w:t>
      </w:r>
      <w:r w:rsidR="00335261">
        <w:t>Model</w:t>
      </w:r>
    </w:p>
    <w:p w14:paraId="3CB84F5D" w14:textId="77777777" w:rsidR="0099582D" w:rsidRPr="00C74B08" w:rsidRDefault="0099582D" w:rsidP="00D17546">
      <w:pPr>
        <w:spacing w:line="360" w:lineRule="auto"/>
        <w:jc w:val="both"/>
        <w:rPr>
          <w:sz w:val="20"/>
          <w:szCs w:val="20"/>
        </w:rPr>
      </w:pPr>
      <w:r w:rsidRPr="00C74B08">
        <w:rPr>
          <w:sz w:val="20"/>
          <w:szCs w:val="20"/>
        </w:rPr>
        <w:t>In this approach combine all your researched information in form of a journal or research paper. In this researcher can take the reference of already accomplished work as a starting building block of its paper.</w:t>
      </w:r>
    </w:p>
    <w:p w14:paraId="05C97BBB" w14:textId="77777777" w:rsidR="00D23936" w:rsidRPr="00C74B08" w:rsidRDefault="00D23936" w:rsidP="00D17546">
      <w:pPr>
        <w:spacing w:line="360" w:lineRule="auto"/>
        <w:jc w:val="both"/>
        <w:rPr>
          <w:sz w:val="20"/>
          <w:szCs w:val="20"/>
        </w:rPr>
      </w:pPr>
      <w:r w:rsidRPr="00C74B08">
        <w:rPr>
          <w:sz w:val="20"/>
          <w:szCs w:val="20"/>
        </w:rPr>
        <w:t>Jump Start</w:t>
      </w:r>
    </w:p>
    <w:p w14:paraId="1D9C595A" w14:textId="77777777" w:rsidR="0099582D" w:rsidRPr="00C74B08" w:rsidRDefault="0099582D" w:rsidP="00D17546">
      <w:pPr>
        <w:spacing w:line="360" w:lineRule="auto"/>
        <w:jc w:val="both"/>
        <w:rPr>
          <w:sz w:val="20"/>
          <w:szCs w:val="20"/>
        </w:rPr>
      </w:pPr>
      <w:r w:rsidRPr="00C74B08">
        <w:rPr>
          <w:sz w:val="20"/>
          <w:szCs w:val="20"/>
        </w:rP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14:paraId="121C8FD0" w14:textId="0FA28253" w:rsidR="00D23936" w:rsidRPr="00C74B08" w:rsidRDefault="00335261" w:rsidP="00D17546">
      <w:pPr>
        <w:pStyle w:val="Heading2"/>
        <w:numPr>
          <w:ilvl w:val="1"/>
          <w:numId w:val="0"/>
        </w:numPr>
        <w:spacing w:line="360" w:lineRule="auto"/>
        <w:ind w:left="144"/>
      </w:pPr>
      <w:r>
        <w:t>Constant Elasticity of Variance and Dupire’s Local Volatility</w:t>
      </w:r>
    </w:p>
    <w:p w14:paraId="6CC5E84A" w14:textId="77777777" w:rsidR="0099582D" w:rsidRPr="00C74B08" w:rsidRDefault="0099582D" w:rsidP="00D17546">
      <w:pPr>
        <w:spacing w:line="360" w:lineRule="auto"/>
        <w:jc w:val="both"/>
        <w:rPr>
          <w:sz w:val="20"/>
          <w:szCs w:val="20"/>
        </w:rPr>
      </w:pPr>
      <w:r w:rsidRPr="00C74B08">
        <w:rPr>
          <w:sz w:val="20"/>
          <w:szCs w:val="20"/>
        </w:rPr>
        <w:t xml:space="preserve">There are </w:t>
      </w:r>
      <w:r w:rsidR="00AB1E10" w:rsidRPr="00C74B08">
        <w:rPr>
          <w:sz w:val="20"/>
          <w:szCs w:val="20"/>
        </w:rPr>
        <w:t>numbers</w:t>
      </w:r>
      <w:r w:rsidRPr="00C74B08">
        <w:rPr>
          <w:sz w:val="20"/>
          <w:szCs w:val="20"/>
        </w:rPr>
        <w:t xml:space="preserve"> of software available which can mimic the process involved in your research work and can produce the possible result. One of such type of software is Matlab. You can readily find Mfiles related to your research work on internet or in some cases these can require few modifications. Once these Mfiles are uploaded in software, you can get the simulated results of your paper and it easies the process of paper writing.</w:t>
      </w:r>
    </w:p>
    <w:p w14:paraId="7F6D54E4" w14:textId="167BDDA9" w:rsidR="009E7F78" w:rsidRDefault="0099582D" w:rsidP="00D17546">
      <w:pPr>
        <w:spacing w:line="360" w:lineRule="auto"/>
        <w:jc w:val="both"/>
        <w:rPr>
          <w:sz w:val="20"/>
          <w:szCs w:val="20"/>
        </w:rPr>
      </w:pPr>
      <w:r w:rsidRPr="00C74B08">
        <w:rPr>
          <w:sz w:val="20"/>
          <w:szCs w:val="20"/>
        </w:rPr>
        <w:t xml:space="preserve">As by adopting the above practices all major constructs of a </w:t>
      </w:r>
      <w:r w:rsidR="00EC2D9E" w:rsidRPr="00C74B08">
        <w:rPr>
          <w:sz w:val="20"/>
          <w:szCs w:val="20"/>
        </w:rPr>
        <w:t>research paper</w:t>
      </w:r>
      <w:r w:rsidRPr="00C74B08">
        <w:rPr>
          <w:sz w:val="20"/>
          <w:szCs w:val="20"/>
        </w:rPr>
        <w:t xml:space="preserve"> can be written and together compiled to form a complete</w:t>
      </w:r>
      <w:r w:rsidR="00424157" w:rsidRPr="00C74B08">
        <w:rPr>
          <w:sz w:val="20"/>
          <w:szCs w:val="20"/>
        </w:rPr>
        <w:t xml:space="preserve"> </w:t>
      </w:r>
      <w:r w:rsidR="00EC2D9E" w:rsidRPr="00C74B08">
        <w:rPr>
          <w:sz w:val="20"/>
          <w:szCs w:val="20"/>
        </w:rPr>
        <w:t>research</w:t>
      </w:r>
      <w:r w:rsidRPr="00C74B08">
        <w:rPr>
          <w:sz w:val="20"/>
          <w:szCs w:val="20"/>
        </w:rPr>
        <w:t xml:space="preserve"> ready for Peer review.</w:t>
      </w:r>
    </w:p>
    <w:p w14:paraId="1909D2A9" w14:textId="06D56840" w:rsidR="00335261" w:rsidRPr="00C74B08" w:rsidRDefault="00335261" w:rsidP="00335261">
      <w:pPr>
        <w:pStyle w:val="Heading2"/>
        <w:numPr>
          <w:ilvl w:val="1"/>
          <w:numId w:val="0"/>
        </w:numPr>
        <w:spacing w:line="360" w:lineRule="auto"/>
        <w:ind w:left="144"/>
      </w:pPr>
      <w:r>
        <w:t xml:space="preserve">Stochastic Volatility and the Heston Model </w:t>
      </w:r>
    </w:p>
    <w:p w14:paraId="28F34E26" w14:textId="386A03E2" w:rsidR="00335261" w:rsidRDefault="00335261" w:rsidP="00D17546">
      <w:pPr>
        <w:spacing w:line="360" w:lineRule="auto"/>
        <w:jc w:val="both"/>
        <w:rPr>
          <w:sz w:val="20"/>
          <w:szCs w:val="20"/>
        </w:rPr>
      </w:pPr>
      <w:r w:rsidRPr="00C74B08">
        <w:rPr>
          <w:sz w:val="20"/>
          <w:szCs w:val="20"/>
        </w:rPr>
        <w:t>There are numbers of software available which</w:t>
      </w:r>
    </w:p>
    <w:p w14:paraId="2F07E345" w14:textId="6B09F324" w:rsidR="00335261" w:rsidRPr="00C74B08" w:rsidRDefault="00335261" w:rsidP="00335261">
      <w:pPr>
        <w:pStyle w:val="Heading2"/>
        <w:numPr>
          <w:ilvl w:val="1"/>
          <w:numId w:val="0"/>
        </w:numPr>
        <w:spacing w:line="360" w:lineRule="auto"/>
        <w:ind w:left="144"/>
      </w:pPr>
      <w:r>
        <w:t>SABR</w:t>
      </w:r>
    </w:p>
    <w:p w14:paraId="3645CE4B" w14:textId="5623D05D" w:rsidR="00335261" w:rsidRDefault="00335261" w:rsidP="00D17546">
      <w:pPr>
        <w:spacing w:line="360" w:lineRule="auto"/>
        <w:jc w:val="both"/>
        <w:rPr>
          <w:sz w:val="20"/>
          <w:szCs w:val="20"/>
        </w:rPr>
      </w:pPr>
      <w:r w:rsidRPr="00C74B08">
        <w:rPr>
          <w:sz w:val="20"/>
          <w:szCs w:val="20"/>
        </w:rPr>
        <w:t>There are numbers of software available which</w:t>
      </w:r>
    </w:p>
    <w:p w14:paraId="33A30278" w14:textId="7E289CAB" w:rsidR="00335261" w:rsidRPr="00C74B08" w:rsidRDefault="00335261" w:rsidP="00335261">
      <w:pPr>
        <w:pStyle w:val="Heading2"/>
        <w:numPr>
          <w:ilvl w:val="1"/>
          <w:numId w:val="0"/>
        </w:numPr>
        <w:spacing w:line="360" w:lineRule="auto"/>
        <w:ind w:left="144"/>
      </w:pPr>
      <w:r>
        <w:t>Beyond SABR, Stochastic Local Volatility and mixed models</w:t>
      </w:r>
    </w:p>
    <w:p w14:paraId="0078C179" w14:textId="36FD62C4" w:rsidR="00335261" w:rsidRPr="00C74B08" w:rsidRDefault="00335261" w:rsidP="00D17546">
      <w:pPr>
        <w:spacing w:line="360" w:lineRule="auto"/>
        <w:jc w:val="both"/>
        <w:rPr>
          <w:sz w:val="20"/>
          <w:szCs w:val="20"/>
        </w:rPr>
      </w:pPr>
      <w:r w:rsidRPr="00C74B08">
        <w:rPr>
          <w:sz w:val="20"/>
          <w:szCs w:val="20"/>
        </w:rPr>
        <w:t>There are numbers of software available which</w:t>
      </w:r>
    </w:p>
    <w:p w14:paraId="205EB254" w14:textId="77777777" w:rsidR="009A1D91" w:rsidRPr="00C74B08" w:rsidRDefault="009A1D91" w:rsidP="00D17546">
      <w:pPr>
        <w:pStyle w:val="BodyText"/>
        <w:spacing w:line="360" w:lineRule="auto"/>
        <w:rPr>
          <w:sz w:val="20"/>
          <w:szCs w:val="20"/>
        </w:rPr>
      </w:pPr>
    </w:p>
    <w:p w14:paraId="6BEC11F6" w14:textId="77777777" w:rsidR="001E74C3" w:rsidRPr="00C74B08" w:rsidRDefault="001E74C3" w:rsidP="00D17546">
      <w:pPr>
        <w:keepNext/>
        <w:numPr>
          <w:ilvl w:val="0"/>
          <w:numId w:val="1"/>
        </w:numPr>
        <w:autoSpaceDE w:val="0"/>
        <w:autoSpaceDN w:val="0"/>
        <w:spacing w:before="240" w:after="80" w:line="360" w:lineRule="auto"/>
        <w:jc w:val="center"/>
        <w:outlineLvl w:val="0"/>
        <w:rPr>
          <w:smallCaps/>
          <w:kern w:val="28"/>
          <w:sz w:val="20"/>
          <w:szCs w:val="20"/>
        </w:rPr>
      </w:pPr>
      <w:smartTag w:uri="urn:schemas-microsoft-com:office:smarttags" w:element="stockticker">
        <w:r w:rsidRPr="00C74B08">
          <w:rPr>
            <w:smallCaps/>
            <w:kern w:val="28"/>
            <w:sz w:val="20"/>
            <w:szCs w:val="20"/>
          </w:rPr>
          <w:lastRenderedPageBreak/>
          <w:t>GET</w:t>
        </w:r>
      </w:smartTag>
      <w:r w:rsidRPr="00C74B08">
        <w:rPr>
          <w:smallCaps/>
          <w:kern w:val="28"/>
          <w:sz w:val="20"/>
          <w:szCs w:val="20"/>
        </w:rPr>
        <w:t xml:space="preserve"> PEER REVIEWED</w:t>
      </w:r>
    </w:p>
    <w:p w14:paraId="5A79F537" w14:textId="77777777" w:rsidR="001E74C3" w:rsidRPr="00C74B08" w:rsidRDefault="001E74C3" w:rsidP="00D17546">
      <w:pPr>
        <w:spacing w:line="360" w:lineRule="auto"/>
        <w:jc w:val="both"/>
        <w:rPr>
          <w:sz w:val="20"/>
          <w:szCs w:val="20"/>
        </w:rPr>
      </w:pPr>
      <w:r w:rsidRPr="00C74B08">
        <w:rPr>
          <w:sz w:val="20"/>
          <w:szCs w:val="20"/>
        </w:rPr>
        <w:t xml:space="preserve">Here comes the most crucial step for </w:t>
      </w:r>
      <w:r w:rsidR="00EC2D9E" w:rsidRPr="00C74B08">
        <w:rPr>
          <w:sz w:val="20"/>
          <w:szCs w:val="20"/>
        </w:rPr>
        <w:t>your</w:t>
      </w:r>
      <w:r w:rsidR="00A12A77" w:rsidRPr="00C74B08">
        <w:rPr>
          <w:sz w:val="20"/>
          <w:szCs w:val="20"/>
        </w:rPr>
        <w:t xml:space="preserve"> </w:t>
      </w:r>
      <w:r w:rsidR="006B036D" w:rsidRPr="00C74B08">
        <w:rPr>
          <w:sz w:val="20"/>
          <w:szCs w:val="20"/>
        </w:rPr>
        <w:t>research publication</w:t>
      </w:r>
      <w:r w:rsidRPr="00C74B08">
        <w:rPr>
          <w:sz w:val="20"/>
          <w:szCs w:val="20"/>
        </w:rPr>
        <w:t>. Ensure the drafted journal is critically reviewed by your peers or any subject matter experts. Always try to get maximum review comments even if you are well confident about your paper.</w:t>
      </w:r>
    </w:p>
    <w:p w14:paraId="13C119B9" w14:textId="77777777" w:rsidR="0092512C" w:rsidRPr="00C74B08" w:rsidRDefault="0092512C" w:rsidP="00D17546">
      <w:pPr>
        <w:spacing w:line="360" w:lineRule="auto"/>
        <w:jc w:val="both"/>
        <w:rPr>
          <w:sz w:val="20"/>
          <w:szCs w:val="20"/>
        </w:rPr>
      </w:pPr>
    </w:p>
    <w:p w14:paraId="72048068" w14:textId="26F5EE9A" w:rsidR="001E74C3" w:rsidRPr="00C74B08" w:rsidRDefault="00AB1E10" w:rsidP="00D17546">
      <w:pPr>
        <w:spacing w:line="360" w:lineRule="auto"/>
        <w:jc w:val="both"/>
        <w:rPr>
          <w:b/>
          <w:bCs/>
          <w:sz w:val="20"/>
          <w:szCs w:val="20"/>
        </w:rPr>
      </w:pPr>
      <w:r w:rsidRPr="00C74B08">
        <w:rPr>
          <w:b/>
          <w:bCs/>
          <w:sz w:val="20"/>
          <w:szCs w:val="20"/>
        </w:rPr>
        <w:t>For</w:t>
      </w:r>
      <w:r w:rsidR="0092512C" w:rsidRPr="00C74B08">
        <w:rPr>
          <w:b/>
          <w:bCs/>
          <w:sz w:val="20"/>
          <w:szCs w:val="20"/>
        </w:rPr>
        <w:t xml:space="preserve"> peer review send you </w:t>
      </w:r>
      <w:r w:rsidRPr="00C74B08">
        <w:rPr>
          <w:b/>
          <w:bCs/>
          <w:sz w:val="20"/>
          <w:szCs w:val="20"/>
        </w:rPr>
        <w:t xml:space="preserve">research paper in IJSRP format to </w:t>
      </w:r>
      <w:hyperlink r:id="rId10" w:history="1">
        <w:r w:rsidRPr="00C74B08">
          <w:rPr>
            <w:rStyle w:val="Hyperlink"/>
            <w:b/>
            <w:bCs/>
            <w:sz w:val="20"/>
            <w:szCs w:val="20"/>
          </w:rPr>
          <w:t>editor@ijsrp.org</w:t>
        </w:r>
      </w:hyperlink>
      <w:r w:rsidRPr="00C74B08">
        <w:rPr>
          <w:b/>
          <w:bCs/>
          <w:sz w:val="20"/>
          <w:szCs w:val="20"/>
        </w:rPr>
        <w:t>.</w:t>
      </w:r>
    </w:p>
    <w:p w14:paraId="31BF0A72" w14:textId="77777777" w:rsidR="009A1D91" w:rsidRPr="00C74B08" w:rsidRDefault="009A1D91" w:rsidP="00D17546">
      <w:pPr>
        <w:spacing w:line="360" w:lineRule="auto"/>
        <w:jc w:val="both"/>
        <w:rPr>
          <w:b/>
          <w:bCs/>
          <w:sz w:val="20"/>
          <w:szCs w:val="20"/>
        </w:rPr>
      </w:pPr>
    </w:p>
    <w:p w14:paraId="09008A37" w14:textId="77777777" w:rsidR="00D23936" w:rsidRPr="00C74B08" w:rsidRDefault="00D23936" w:rsidP="00D17546">
      <w:pPr>
        <w:keepNext/>
        <w:numPr>
          <w:ilvl w:val="0"/>
          <w:numId w:val="1"/>
        </w:numPr>
        <w:autoSpaceDE w:val="0"/>
        <w:autoSpaceDN w:val="0"/>
        <w:spacing w:before="240" w:after="80" w:line="360" w:lineRule="auto"/>
        <w:jc w:val="center"/>
        <w:outlineLvl w:val="0"/>
        <w:rPr>
          <w:smallCaps/>
          <w:kern w:val="28"/>
          <w:sz w:val="20"/>
          <w:szCs w:val="20"/>
        </w:rPr>
      </w:pPr>
      <w:r w:rsidRPr="00C74B08">
        <w:rPr>
          <w:smallCaps/>
          <w:kern w:val="28"/>
          <w:sz w:val="20"/>
          <w:szCs w:val="20"/>
        </w:rPr>
        <w:t xml:space="preserve">IMPROVEMENT AS </w:t>
      </w:r>
      <w:smartTag w:uri="urn:schemas-microsoft-com:office:smarttags" w:element="stockticker">
        <w:r w:rsidRPr="00C74B08">
          <w:rPr>
            <w:smallCaps/>
            <w:kern w:val="28"/>
            <w:sz w:val="20"/>
            <w:szCs w:val="20"/>
          </w:rPr>
          <w:t>PER</w:t>
        </w:r>
      </w:smartTag>
      <w:r w:rsidRPr="00C74B08">
        <w:rPr>
          <w:smallCaps/>
          <w:kern w:val="28"/>
          <w:sz w:val="20"/>
          <w:szCs w:val="20"/>
        </w:rPr>
        <w:t xml:space="preserve"> REVIEWER COMMENTS</w:t>
      </w:r>
    </w:p>
    <w:p w14:paraId="74C30870" w14:textId="77777777" w:rsidR="001E74C3" w:rsidRPr="00C74B08" w:rsidRDefault="00D23936" w:rsidP="00D17546">
      <w:pPr>
        <w:spacing w:line="360" w:lineRule="auto"/>
        <w:jc w:val="both"/>
        <w:rPr>
          <w:sz w:val="20"/>
          <w:szCs w:val="20"/>
        </w:rPr>
      </w:pPr>
      <w:r w:rsidRPr="00C74B08">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14:paraId="7927B42F" w14:textId="77777777" w:rsidR="006B036D" w:rsidRPr="00C74B08" w:rsidRDefault="006B036D" w:rsidP="00D17546">
      <w:pPr>
        <w:spacing w:line="360" w:lineRule="auto"/>
        <w:jc w:val="both"/>
        <w:rPr>
          <w:sz w:val="20"/>
          <w:szCs w:val="20"/>
        </w:rPr>
      </w:pPr>
    </w:p>
    <w:p w14:paraId="033866E3" w14:textId="77777777" w:rsidR="00D23936" w:rsidRPr="00C74B08" w:rsidRDefault="006B036D" w:rsidP="00D17546">
      <w:pPr>
        <w:spacing w:line="360" w:lineRule="auto"/>
        <w:jc w:val="both"/>
        <w:rPr>
          <w:b/>
          <w:bCs/>
          <w:sz w:val="20"/>
          <w:szCs w:val="20"/>
        </w:rPr>
      </w:pPr>
      <w:r w:rsidRPr="00C74B08">
        <w:rPr>
          <w:b/>
          <w:bCs/>
          <w:sz w:val="20"/>
          <w:szCs w:val="20"/>
        </w:rPr>
        <w:t>After submission IJSRP will se</w:t>
      </w:r>
      <w:r w:rsidR="00FE0F88" w:rsidRPr="00C74B08">
        <w:rPr>
          <w:b/>
          <w:bCs/>
          <w:sz w:val="20"/>
          <w:szCs w:val="20"/>
        </w:rPr>
        <w:t>nd you reviewer comment within 10-15</w:t>
      </w:r>
      <w:r w:rsidRPr="00C74B08">
        <w:rPr>
          <w:b/>
          <w:bCs/>
          <w:sz w:val="20"/>
          <w:szCs w:val="20"/>
        </w:rPr>
        <w:t xml:space="preserve"> days of submission and you can send us the updated paper within a week for publishing. </w:t>
      </w:r>
    </w:p>
    <w:p w14:paraId="25CFD707" w14:textId="77777777" w:rsidR="00BA1BE9" w:rsidRPr="00C74B08" w:rsidRDefault="00BA1BE9" w:rsidP="00D17546">
      <w:pPr>
        <w:spacing w:line="360" w:lineRule="auto"/>
        <w:jc w:val="both"/>
        <w:rPr>
          <w:b/>
          <w:bCs/>
          <w:sz w:val="20"/>
          <w:szCs w:val="20"/>
        </w:rPr>
      </w:pPr>
    </w:p>
    <w:p w14:paraId="3178E2BD" w14:textId="77777777" w:rsidR="00D23936" w:rsidRPr="00C74B08" w:rsidRDefault="00D23936" w:rsidP="00D17546">
      <w:pPr>
        <w:spacing w:line="360" w:lineRule="auto"/>
        <w:jc w:val="both"/>
        <w:rPr>
          <w:sz w:val="20"/>
          <w:szCs w:val="20"/>
        </w:rPr>
      </w:pPr>
      <w:r w:rsidRPr="00C74B08">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14:paraId="059F4A2D" w14:textId="77777777" w:rsidR="006B036D" w:rsidRPr="00C74B08" w:rsidRDefault="006B036D" w:rsidP="00D17546">
      <w:pPr>
        <w:spacing w:line="360" w:lineRule="auto"/>
        <w:jc w:val="both"/>
        <w:rPr>
          <w:sz w:val="20"/>
          <w:szCs w:val="20"/>
        </w:rPr>
      </w:pPr>
    </w:p>
    <w:p w14:paraId="4AED47D6" w14:textId="4288AB00" w:rsidR="00806785" w:rsidRPr="00C74B08" w:rsidRDefault="006B036D" w:rsidP="00D17546">
      <w:pPr>
        <w:spacing w:line="360" w:lineRule="auto"/>
        <w:jc w:val="both"/>
        <w:rPr>
          <w:b/>
          <w:bCs/>
          <w:sz w:val="20"/>
          <w:szCs w:val="20"/>
        </w:rPr>
      </w:pPr>
      <w:r w:rsidRPr="00C74B08">
        <w:rPr>
          <w:b/>
          <w:bCs/>
          <w:sz w:val="20"/>
          <w:szCs w:val="20"/>
        </w:rPr>
        <w:t xml:space="preserve">After the successful review and payment, IJSRP will publish your paper for the current edition. You can find the payment details at: </w:t>
      </w:r>
      <w:hyperlink r:id="rId11" w:history="1">
        <w:r w:rsidRPr="00C74B08">
          <w:rPr>
            <w:rStyle w:val="Hyperlink"/>
            <w:b/>
            <w:bCs/>
            <w:sz w:val="20"/>
            <w:szCs w:val="20"/>
          </w:rPr>
          <w:t>http://ijsrp.org/online-publication-charge.html</w:t>
        </w:r>
      </w:hyperlink>
      <w:r w:rsidRPr="00C74B08">
        <w:rPr>
          <w:b/>
          <w:bCs/>
          <w:sz w:val="20"/>
          <w:szCs w:val="20"/>
        </w:rPr>
        <w:t>.</w:t>
      </w:r>
    </w:p>
    <w:p w14:paraId="0BE9AC05" w14:textId="77777777" w:rsidR="008A79B4" w:rsidRPr="00C74B08" w:rsidRDefault="008A79B4" w:rsidP="00D17546">
      <w:pPr>
        <w:spacing w:line="360" w:lineRule="auto"/>
        <w:jc w:val="both"/>
        <w:rPr>
          <w:b/>
          <w:bCs/>
          <w:sz w:val="20"/>
          <w:szCs w:val="20"/>
        </w:rPr>
      </w:pPr>
    </w:p>
    <w:p w14:paraId="1E78F60A" w14:textId="77777777" w:rsidR="00806785" w:rsidRPr="00C74B08" w:rsidRDefault="00BA1BE9" w:rsidP="00D17546">
      <w:pPr>
        <w:keepNext/>
        <w:numPr>
          <w:ilvl w:val="0"/>
          <w:numId w:val="1"/>
        </w:numPr>
        <w:autoSpaceDE w:val="0"/>
        <w:autoSpaceDN w:val="0"/>
        <w:spacing w:before="240" w:after="80" w:line="360" w:lineRule="auto"/>
        <w:jc w:val="center"/>
        <w:outlineLvl w:val="0"/>
        <w:rPr>
          <w:smallCaps/>
          <w:kern w:val="28"/>
          <w:sz w:val="20"/>
          <w:szCs w:val="20"/>
        </w:rPr>
      </w:pPr>
      <w:r w:rsidRPr="00C74B08">
        <w:rPr>
          <w:smallCaps/>
          <w:kern w:val="28"/>
          <w:sz w:val="20"/>
          <w:szCs w:val="20"/>
        </w:rPr>
        <w:t>CONCLUSION</w:t>
      </w:r>
    </w:p>
    <w:p w14:paraId="21839648" w14:textId="77777777" w:rsidR="00BA1BE9" w:rsidRPr="00C74B08" w:rsidRDefault="00BA1BE9" w:rsidP="00D17546">
      <w:pPr>
        <w:pStyle w:val="Text"/>
        <w:spacing w:line="360" w:lineRule="auto"/>
      </w:pPr>
      <w:r w:rsidRPr="00C74B08">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02907EB" w14:textId="77777777" w:rsidR="00BA1BE9" w:rsidRPr="00C74B08" w:rsidRDefault="00BA1BE9" w:rsidP="00D17546">
      <w:pPr>
        <w:pStyle w:val="ReferenceHead"/>
        <w:spacing w:line="360" w:lineRule="auto"/>
      </w:pPr>
      <w:r w:rsidRPr="00C74B08">
        <w:t>Appendix</w:t>
      </w:r>
    </w:p>
    <w:p w14:paraId="5121B250" w14:textId="77777777" w:rsidR="00BA1BE9" w:rsidRPr="00C74B08" w:rsidRDefault="00BA1BE9" w:rsidP="00D17546">
      <w:pPr>
        <w:pStyle w:val="Text"/>
        <w:spacing w:line="360" w:lineRule="auto"/>
      </w:pPr>
      <w:r w:rsidRPr="00C74B08">
        <w:t>Appendixes, if needed, appear before the acknowledgment.</w:t>
      </w:r>
    </w:p>
    <w:p w14:paraId="14C28F24" w14:textId="77777777" w:rsidR="00BA1BE9" w:rsidRPr="00C74B08" w:rsidRDefault="00BA1BE9" w:rsidP="00D17546">
      <w:pPr>
        <w:pStyle w:val="ReferenceHead"/>
        <w:spacing w:line="360" w:lineRule="auto"/>
      </w:pPr>
      <w:r w:rsidRPr="00C74B08">
        <w:t>Acknowledgment</w:t>
      </w:r>
    </w:p>
    <w:p w14:paraId="06FA1706" w14:textId="77777777" w:rsidR="00BA1BE9" w:rsidRPr="00C74B08" w:rsidRDefault="00BA1BE9" w:rsidP="00D17546">
      <w:pPr>
        <w:pStyle w:val="Text"/>
        <w:spacing w:line="360" w:lineRule="auto"/>
      </w:pPr>
      <w:r w:rsidRPr="00C74B08">
        <w:t xml:space="preserve">The preferred spelling of the word “acknowledgment” in American English is without an “e” after the “g.” Use the singular heading even if you have many acknowledgments. </w:t>
      </w:r>
    </w:p>
    <w:p w14:paraId="4351E479" w14:textId="77777777" w:rsidR="00BA1BE9" w:rsidRPr="00C74B08" w:rsidRDefault="00BA1BE9" w:rsidP="00D17546">
      <w:pPr>
        <w:pStyle w:val="ReferenceHead"/>
        <w:spacing w:line="360" w:lineRule="auto"/>
      </w:pPr>
      <w:r w:rsidRPr="00C74B08">
        <w:t>References</w:t>
      </w:r>
    </w:p>
    <w:p w14:paraId="37B6BEA3" w14:textId="77777777" w:rsidR="00BA1BE9" w:rsidRPr="00C74B08" w:rsidRDefault="00BA1BE9" w:rsidP="00D17546">
      <w:pPr>
        <w:pStyle w:val="references"/>
        <w:spacing w:line="360" w:lineRule="auto"/>
      </w:pPr>
      <w:r w:rsidRPr="00C74B08">
        <w:t xml:space="preserve">G. O. Young, “Synthetic structure of industrial plastics (Book style with paper title and editor),” </w:t>
      </w:r>
      <w:r w:rsidRPr="00C74B08">
        <w:tab/>
        <w:t xml:space="preserve">in </w:t>
      </w:r>
      <w:r w:rsidRPr="00C74B08">
        <w:rPr>
          <w:i/>
          <w:iCs/>
        </w:rPr>
        <w:t>Plastics</w:t>
      </w:r>
      <w:r w:rsidRPr="00C74B08">
        <w:t xml:space="preserve">, 2nd ed. vol. 3, J. Peters, Ed.  </w:t>
      </w:r>
      <w:smartTag w:uri="urn:schemas-microsoft-com:office:smarttags" w:element="State">
        <w:smartTag w:uri="urn:schemas-microsoft-com:office:smarttags" w:element="place">
          <w:r w:rsidRPr="00C74B08">
            <w:t>New York</w:t>
          </w:r>
        </w:smartTag>
      </w:smartTag>
      <w:r w:rsidRPr="00C74B08">
        <w:t>: McGraw-Hill, 1964, pp. 15–64.</w:t>
      </w:r>
    </w:p>
    <w:p w14:paraId="78BC5465" w14:textId="77777777" w:rsidR="00BA1BE9" w:rsidRPr="00C74B08" w:rsidRDefault="00BA1BE9" w:rsidP="00D17546">
      <w:pPr>
        <w:pStyle w:val="references"/>
        <w:spacing w:line="360" w:lineRule="auto"/>
      </w:pPr>
      <w:r w:rsidRPr="00C74B08">
        <w:t xml:space="preserve">W.-K. Chen, </w:t>
      </w:r>
      <w:r w:rsidRPr="00C74B08">
        <w:rPr>
          <w:i/>
          <w:iCs/>
        </w:rPr>
        <w:t>Linear Networks and Systems</w:t>
      </w:r>
      <w:r w:rsidRPr="00C74B08">
        <w:t xml:space="preserve"> (Book style)</w:t>
      </w:r>
      <w:r w:rsidRPr="00C74B08">
        <w:rPr>
          <w:i/>
          <w:iCs/>
        </w:rPr>
        <w:t>.</w:t>
      </w:r>
      <w:r w:rsidRPr="00C74B08">
        <w:tab/>
      </w:r>
      <w:smartTag w:uri="urn:schemas-microsoft-com:office:smarttags" w:element="place">
        <w:smartTag w:uri="urn:schemas-microsoft-com:office:smarttags" w:element="City">
          <w:r w:rsidRPr="00C74B08">
            <w:t>Belmont</w:t>
          </w:r>
        </w:smartTag>
        <w:r w:rsidRPr="00C74B08">
          <w:t xml:space="preserve">, </w:t>
        </w:r>
        <w:smartTag w:uri="urn:schemas-microsoft-com:office:smarttags" w:element="State">
          <w:r w:rsidRPr="00C74B08">
            <w:t>CA</w:t>
          </w:r>
        </w:smartTag>
      </w:smartTag>
      <w:r w:rsidRPr="00C74B08">
        <w:t xml:space="preserve">: </w:t>
      </w:r>
      <w:smartTag w:uri="urn:schemas-microsoft-com:office:smarttags" w:element="City">
        <w:smartTag w:uri="urn:schemas-microsoft-com:office:smarttags" w:element="place">
          <w:r w:rsidRPr="00C74B08">
            <w:t>Wadsworth</w:t>
          </w:r>
        </w:smartTag>
      </w:smartTag>
      <w:r w:rsidRPr="00C74B08">
        <w:t>, 1993, pp. 123–135.</w:t>
      </w:r>
    </w:p>
    <w:p w14:paraId="6BFE9715" w14:textId="77777777" w:rsidR="00BA1BE9" w:rsidRPr="00C74B08" w:rsidRDefault="00BA1BE9" w:rsidP="00D17546">
      <w:pPr>
        <w:pStyle w:val="references"/>
        <w:spacing w:line="360" w:lineRule="auto"/>
      </w:pPr>
      <w:r w:rsidRPr="00C74B08">
        <w:t xml:space="preserve">H. Poor, </w:t>
      </w:r>
      <w:r w:rsidRPr="00C74B08">
        <w:rPr>
          <w:i/>
          <w:iCs/>
        </w:rPr>
        <w:t>An Introduction to Signal Detection and Estimation</w:t>
      </w:r>
      <w:r w:rsidRPr="00C74B08">
        <w:t xml:space="preserve">.   </w:t>
      </w:r>
      <w:smartTag w:uri="urn:schemas-microsoft-com:office:smarttags" w:element="State">
        <w:smartTag w:uri="urn:schemas-microsoft-com:office:smarttags" w:element="place">
          <w:r w:rsidRPr="00C74B08">
            <w:t>New York</w:t>
          </w:r>
        </w:smartTag>
      </w:smartTag>
      <w:r w:rsidRPr="00C74B08">
        <w:t>: Springer-Verlag, 1985, ch. 4.</w:t>
      </w:r>
    </w:p>
    <w:p w14:paraId="20F6EC27" w14:textId="77777777" w:rsidR="00BA1BE9" w:rsidRPr="00C74B08" w:rsidRDefault="00BA1BE9" w:rsidP="00D17546">
      <w:pPr>
        <w:pStyle w:val="references"/>
        <w:spacing w:line="360" w:lineRule="auto"/>
      </w:pPr>
      <w:r w:rsidRPr="00C74B08">
        <w:t>B. Smith, “An approach to graphs of linear forms (Unpublished work style),” unpublished.</w:t>
      </w:r>
    </w:p>
    <w:p w14:paraId="3BCE60D2" w14:textId="77777777" w:rsidR="00BA1BE9" w:rsidRPr="00C74B08" w:rsidRDefault="00BA1BE9" w:rsidP="00D17546">
      <w:pPr>
        <w:pStyle w:val="references"/>
        <w:spacing w:line="360" w:lineRule="auto"/>
      </w:pPr>
      <w:r w:rsidRPr="00C74B08">
        <w:lastRenderedPageBreak/>
        <w:t xml:space="preserve">E. H. Miller, “A note on reflector arrays (Periodical style—Accepted for publication),” </w:t>
      </w:r>
      <w:r w:rsidRPr="00C74B08">
        <w:rPr>
          <w:i/>
          <w:iCs/>
        </w:rPr>
        <w:t>IEEE Trans. Antennas Propagat.</w:t>
      </w:r>
      <w:r w:rsidRPr="00C74B08">
        <w:t>, to be published.</w:t>
      </w:r>
    </w:p>
    <w:p w14:paraId="77652B28" w14:textId="77777777" w:rsidR="00BA1BE9" w:rsidRPr="00C74B08" w:rsidRDefault="00BA1BE9" w:rsidP="00D17546">
      <w:pPr>
        <w:pStyle w:val="references"/>
        <w:spacing w:line="360" w:lineRule="auto"/>
      </w:pPr>
      <w:r w:rsidRPr="00C74B08">
        <w:t xml:space="preserve">J. Wang, “Fundamentals of erbium-doped fiber amplifiers arrays (Periodical style—Submitted for publication),” </w:t>
      </w:r>
      <w:r w:rsidRPr="00C74B08">
        <w:rPr>
          <w:i/>
          <w:iCs/>
        </w:rPr>
        <w:t>IEEE J. Quantum Electron.</w:t>
      </w:r>
      <w:r w:rsidRPr="00C74B08">
        <w:t>, submitted for publication.</w:t>
      </w:r>
    </w:p>
    <w:p w14:paraId="7F3599AF" w14:textId="77777777" w:rsidR="006B036D" w:rsidRPr="00C74B08" w:rsidRDefault="006B036D" w:rsidP="00D17546">
      <w:pPr>
        <w:spacing w:line="360" w:lineRule="auto"/>
        <w:jc w:val="both"/>
        <w:rPr>
          <w:b/>
          <w:bCs/>
          <w:sz w:val="20"/>
          <w:szCs w:val="20"/>
        </w:rPr>
      </w:pPr>
    </w:p>
    <w:p w14:paraId="4655CE07" w14:textId="77777777" w:rsidR="00A5423C" w:rsidRPr="00C74B08" w:rsidRDefault="00A5423C" w:rsidP="00D17546">
      <w:pPr>
        <w:pStyle w:val="ReferenceHead"/>
        <w:spacing w:line="360" w:lineRule="auto"/>
      </w:pPr>
      <w:r w:rsidRPr="00C74B08">
        <w:t>Authors</w:t>
      </w:r>
    </w:p>
    <w:p w14:paraId="37F816AD" w14:textId="6A6F367C" w:rsidR="0008198A" w:rsidRPr="00C74B08" w:rsidRDefault="008A79B4" w:rsidP="00D17546">
      <w:pPr>
        <w:spacing w:line="360" w:lineRule="auto"/>
        <w:rPr>
          <w:b/>
          <w:bCs/>
          <w:sz w:val="20"/>
          <w:szCs w:val="20"/>
        </w:rPr>
      </w:pPr>
      <w:r w:rsidRPr="00C74B08">
        <w:rPr>
          <w:b/>
          <w:bCs/>
          <w:sz w:val="20"/>
          <w:szCs w:val="20"/>
        </w:rPr>
        <w:t xml:space="preserve">Author </w:t>
      </w:r>
      <w:r w:rsidRPr="00C74B08">
        <w:rPr>
          <w:sz w:val="20"/>
          <w:szCs w:val="20"/>
        </w:rPr>
        <w:t xml:space="preserve">– </w:t>
      </w:r>
      <w:r w:rsidR="00612F14" w:rsidRPr="00C74B08">
        <w:rPr>
          <w:sz w:val="20"/>
          <w:szCs w:val="20"/>
        </w:rPr>
        <w:t>Luca Somigli</w:t>
      </w:r>
      <w:r w:rsidR="001509DF" w:rsidRPr="00C74B08">
        <w:rPr>
          <w:sz w:val="20"/>
          <w:szCs w:val="20"/>
        </w:rPr>
        <w:t xml:space="preserve">, </w:t>
      </w:r>
      <w:r w:rsidR="00612F14" w:rsidRPr="00C74B08">
        <w:rPr>
          <w:sz w:val="20"/>
          <w:szCs w:val="20"/>
        </w:rPr>
        <w:t>Birkbeck, University of Londo</w:t>
      </w:r>
      <w:r w:rsidR="0094119B" w:rsidRPr="00C74B08">
        <w:rPr>
          <w:sz w:val="20"/>
          <w:szCs w:val="20"/>
        </w:rPr>
        <w:t>n</w:t>
      </w:r>
      <w:r w:rsidRPr="00C74B08">
        <w:rPr>
          <w:sz w:val="20"/>
          <w:szCs w:val="20"/>
        </w:rPr>
        <w:t>.</w:t>
      </w:r>
    </w:p>
    <w:p w14:paraId="7FA15585" w14:textId="77777777" w:rsidR="0094119B" w:rsidRPr="00C74B08" w:rsidRDefault="0094119B" w:rsidP="00D17546">
      <w:pPr>
        <w:spacing w:line="360" w:lineRule="auto"/>
        <w:rPr>
          <w:sz w:val="20"/>
          <w:szCs w:val="20"/>
        </w:rPr>
      </w:pPr>
    </w:p>
    <w:p w14:paraId="438AC18A" w14:textId="77777777" w:rsidR="008805D9" w:rsidRPr="00C74B08" w:rsidRDefault="0008198A" w:rsidP="00D17546">
      <w:pPr>
        <w:spacing w:line="360" w:lineRule="auto"/>
        <w:rPr>
          <w:sz w:val="20"/>
          <w:szCs w:val="20"/>
        </w:rPr>
        <w:sectPr w:rsidR="008805D9" w:rsidRPr="00C74B08" w:rsidSect="008805D9">
          <w:type w:val="continuous"/>
          <w:pgSz w:w="12240" w:h="15840" w:code="1"/>
          <w:pgMar w:top="1152" w:right="720" w:bottom="1008" w:left="720" w:header="547" w:footer="446" w:gutter="0"/>
          <w:cols w:space="288"/>
          <w:docGrid w:linePitch="360"/>
        </w:sectPr>
      </w:pPr>
      <w:r w:rsidRPr="00C74B08">
        <w:rPr>
          <w:b/>
          <w:bCs/>
          <w:sz w:val="20"/>
          <w:szCs w:val="20"/>
        </w:rPr>
        <w:t xml:space="preserve">Correspondence Author </w:t>
      </w:r>
      <w:r w:rsidRPr="00C74B08">
        <w:rPr>
          <w:sz w:val="20"/>
          <w:szCs w:val="20"/>
        </w:rPr>
        <w:t xml:space="preserve">– Author name, email address, alternate email address (if any), contact number. </w:t>
      </w:r>
    </w:p>
    <w:p w14:paraId="3D2FAB0B" w14:textId="77777777" w:rsidR="0008198A" w:rsidRPr="00C74B08" w:rsidRDefault="0008198A" w:rsidP="00D17546">
      <w:pPr>
        <w:spacing w:line="360" w:lineRule="auto"/>
        <w:rPr>
          <w:sz w:val="20"/>
          <w:szCs w:val="20"/>
        </w:rPr>
      </w:pPr>
    </w:p>
    <w:p w14:paraId="68C18BA7" w14:textId="77777777" w:rsidR="008A79B4" w:rsidRPr="00C74B08" w:rsidRDefault="008A79B4" w:rsidP="00D17546">
      <w:pPr>
        <w:spacing w:line="360" w:lineRule="auto"/>
        <w:jc w:val="both"/>
        <w:rPr>
          <w:sz w:val="20"/>
          <w:szCs w:val="20"/>
        </w:rPr>
      </w:pPr>
    </w:p>
    <w:p w14:paraId="64176A85" w14:textId="77777777" w:rsidR="008A79B4" w:rsidRPr="00C74B08" w:rsidRDefault="008A79B4" w:rsidP="00D17546">
      <w:pPr>
        <w:spacing w:line="360" w:lineRule="auto"/>
        <w:jc w:val="both"/>
        <w:rPr>
          <w:b/>
          <w:bCs/>
          <w:sz w:val="20"/>
          <w:szCs w:val="20"/>
        </w:rPr>
        <w:sectPr w:rsidR="008A79B4" w:rsidRPr="00C74B08" w:rsidSect="00EC2D9E">
          <w:type w:val="continuous"/>
          <w:pgSz w:w="12240" w:h="15840" w:code="1"/>
          <w:pgMar w:top="1152" w:right="720" w:bottom="1008" w:left="720" w:header="547" w:footer="446" w:gutter="0"/>
          <w:cols w:num="2" w:space="288"/>
          <w:docGrid w:linePitch="360"/>
        </w:sectPr>
      </w:pPr>
    </w:p>
    <w:p w14:paraId="715E5CE3" w14:textId="77777777" w:rsidR="001E74C3" w:rsidRPr="00C74B08" w:rsidRDefault="001E74C3" w:rsidP="00D17546">
      <w:pPr>
        <w:pStyle w:val="BodyText"/>
        <w:spacing w:line="360" w:lineRule="auto"/>
        <w:rPr>
          <w:sz w:val="20"/>
          <w:szCs w:val="20"/>
        </w:rPr>
      </w:pPr>
    </w:p>
    <w:p w14:paraId="4C1E51DF" w14:textId="77777777" w:rsidR="0099582D" w:rsidRPr="00C74B08" w:rsidRDefault="0099582D" w:rsidP="00D17546">
      <w:pPr>
        <w:spacing w:line="360" w:lineRule="auto"/>
        <w:jc w:val="both"/>
        <w:rPr>
          <w:sz w:val="20"/>
          <w:szCs w:val="20"/>
        </w:rPr>
      </w:pPr>
    </w:p>
    <w:sectPr w:rsidR="0099582D" w:rsidRPr="00C74B08"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C47FB" w14:textId="77777777" w:rsidR="004852A3" w:rsidRDefault="004852A3">
      <w:r>
        <w:separator/>
      </w:r>
    </w:p>
  </w:endnote>
  <w:endnote w:type="continuationSeparator" w:id="0">
    <w:p w14:paraId="0E7BABB4" w14:textId="77777777" w:rsidR="004852A3" w:rsidRDefault="00485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8F60" w14:textId="6EB5783D"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7A9F6" w14:textId="77777777" w:rsidR="004852A3" w:rsidRDefault="004852A3">
      <w:r>
        <w:separator/>
      </w:r>
    </w:p>
  </w:footnote>
  <w:footnote w:type="continuationSeparator" w:id="0">
    <w:p w14:paraId="62A0FD99" w14:textId="77777777" w:rsidR="004852A3" w:rsidRDefault="00485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66B3" w14:textId="426F4919"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7"/>
  </w:num>
  <w:num w:numId="8">
    <w:abstractNumId w:val="8"/>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3D74"/>
    <w:rsid w:val="000046D2"/>
    <w:rsid w:val="0001039C"/>
    <w:rsid w:val="0001399B"/>
    <w:rsid w:val="0003247D"/>
    <w:rsid w:val="00032B4C"/>
    <w:rsid w:val="00042491"/>
    <w:rsid w:val="00052382"/>
    <w:rsid w:val="0006092C"/>
    <w:rsid w:val="00060A16"/>
    <w:rsid w:val="00065651"/>
    <w:rsid w:val="0007723D"/>
    <w:rsid w:val="0008198A"/>
    <w:rsid w:val="00094BD0"/>
    <w:rsid w:val="00097EAC"/>
    <w:rsid w:val="000A02A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70039"/>
    <w:rsid w:val="00171E47"/>
    <w:rsid w:val="00177FB9"/>
    <w:rsid w:val="00193082"/>
    <w:rsid w:val="001962D2"/>
    <w:rsid w:val="00197245"/>
    <w:rsid w:val="001A32B8"/>
    <w:rsid w:val="001A4A33"/>
    <w:rsid w:val="001B517B"/>
    <w:rsid w:val="001D4745"/>
    <w:rsid w:val="001E5199"/>
    <w:rsid w:val="001E6A61"/>
    <w:rsid w:val="001E74C3"/>
    <w:rsid w:val="00201908"/>
    <w:rsid w:val="00207267"/>
    <w:rsid w:val="00216F93"/>
    <w:rsid w:val="00217211"/>
    <w:rsid w:val="002217F0"/>
    <w:rsid w:val="00223B2A"/>
    <w:rsid w:val="00237623"/>
    <w:rsid w:val="0025573A"/>
    <w:rsid w:val="0028683F"/>
    <w:rsid w:val="00287F36"/>
    <w:rsid w:val="00291823"/>
    <w:rsid w:val="00291F18"/>
    <w:rsid w:val="00292927"/>
    <w:rsid w:val="002A1A2F"/>
    <w:rsid w:val="002A2A00"/>
    <w:rsid w:val="002A473A"/>
    <w:rsid w:val="002E312D"/>
    <w:rsid w:val="002E607E"/>
    <w:rsid w:val="002E7BC0"/>
    <w:rsid w:val="002F1D86"/>
    <w:rsid w:val="002F52E5"/>
    <w:rsid w:val="00303665"/>
    <w:rsid w:val="00303D9F"/>
    <w:rsid w:val="00311810"/>
    <w:rsid w:val="003132C5"/>
    <w:rsid w:val="0032294C"/>
    <w:rsid w:val="00333DE0"/>
    <w:rsid w:val="00335261"/>
    <w:rsid w:val="003447AE"/>
    <w:rsid w:val="00345284"/>
    <w:rsid w:val="0035561E"/>
    <w:rsid w:val="0037178C"/>
    <w:rsid w:val="00381E5B"/>
    <w:rsid w:val="00391FFD"/>
    <w:rsid w:val="003A5484"/>
    <w:rsid w:val="003C2072"/>
    <w:rsid w:val="003D5063"/>
    <w:rsid w:val="003E05DE"/>
    <w:rsid w:val="003E07A9"/>
    <w:rsid w:val="003E0D52"/>
    <w:rsid w:val="003E1E62"/>
    <w:rsid w:val="003F5D6E"/>
    <w:rsid w:val="00403B00"/>
    <w:rsid w:val="00405A9B"/>
    <w:rsid w:val="00406212"/>
    <w:rsid w:val="004069D6"/>
    <w:rsid w:val="00407F23"/>
    <w:rsid w:val="0041563B"/>
    <w:rsid w:val="00416101"/>
    <w:rsid w:val="00424157"/>
    <w:rsid w:val="00427691"/>
    <w:rsid w:val="00433274"/>
    <w:rsid w:val="00435DE2"/>
    <w:rsid w:val="00460570"/>
    <w:rsid w:val="004771DD"/>
    <w:rsid w:val="004852A3"/>
    <w:rsid w:val="00490ACC"/>
    <w:rsid w:val="004A0EA6"/>
    <w:rsid w:val="004A545B"/>
    <w:rsid w:val="004B7907"/>
    <w:rsid w:val="004C3C16"/>
    <w:rsid w:val="004C793F"/>
    <w:rsid w:val="004D0991"/>
    <w:rsid w:val="004F0AF1"/>
    <w:rsid w:val="004F6E27"/>
    <w:rsid w:val="00510D66"/>
    <w:rsid w:val="00516F78"/>
    <w:rsid w:val="005178D2"/>
    <w:rsid w:val="00521F1D"/>
    <w:rsid w:val="0053650F"/>
    <w:rsid w:val="005558D1"/>
    <w:rsid w:val="00556B91"/>
    <w:rsid w:val="00560AFF"/>
    <w:rsid w:val="0056697B"/>
    <w:rsid w:val="00594DEA"/>
    <w:rsid w:val="00595BEF"/>
    <w:rsid w:val="005A41C2"/>
    <w:rsid w:val="005B358A"/>
    <w:rsid w:val="005B61E1"/>
    <w:rsid w:val="005D3007"/>
    <w:rsid w:val="005E28E7"/>
    <w:rsid w:val="005F4215"/>
    <w:rsid w:val="0060764E"/>
    <w:rsid w:val="00612F14"/>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703EAE"/>
    <w:rsid w:val="00712978"/>
    <w:rsid w:val="007242FC"/>
    <w:rsid w:val="00744ECD"/>
    <w:rsid w:val="00745D4F"/>
    <w:rsid w:val="0076040E"/>
    <w:rsid w:val="00774367"/>
    <w:rsid w:val="007813E5"/>
    <w:rsid w:val="00783381"/>
    <w:rsid w:val="00783A46"/>
    <w:rsid w:val="0079254B"/>
    <w:rsid w:val="00792BD4"/>
    <w:rsid w:val="007A6E00"/>
    <w:rsid w:val="007A6ECC"/>
    <w:rsid w:val="007A7A8B"/>
    <w:rsid w:val="007B5DF0"/>
    <w:rsid w:val="007C2BEB"/>
    <w:rsid w:val="007C31FA"/>
    <w:rsid w:val="007C6EE9"/>
    <w:rsid w:val="007D3977"/>
    <w:rsid w:val="007D592F"/>
    <w:rsid w:val="007E6867"/>
    <w:rsid w:val="007F1491"/>
    <w:rsid w:val="007F2607"/>
    <w:rsid w:val="007F364A"/>
    <w:rsid w:val="00804440"/>
    <w:rsid w:val="00806785"/>
    <w:rsid w:val="00813316"/>
    <w:rsid w:val="00854803"/>
    <w:rsid w:val="008622A7"/>
    <w:rsid w:val="00872C03"/>
    <w:rsid w:val="00877ECB"/>
    <w:rsid w:val="008805D9"/>
    <w:rsid w:val="00882EDE"/>
    <w:rsid w:val="00883944"/>
    <w:rsid w:val="008A1D76"/>
    <w:rsid w:val="008A2B49"/>
    <w:rsid w:val="008A36CF"/>
    <w:rsid w:val="008A79B4"/>
    <w:rsid w:val="008B383C"/>
    <w:rsid w:val="008B403D"/>
    <w:rsid w:val="008B4570"/>
    <w:rsid w:val="008C113D"/>
    <w:rsid w:val="008E17B1"/>
    <w:rsid w:val="008E199B"/>
    <w:rsid w:val="008E6B65"/>
    <w:rsid w:val="008F2981"/>
    <w:rsid w:val="00901BC5"/>
    <w:rsid w:val="009068B9"/>
    <w:rsid w:val="009100BE"/>
    <w:rsid w:val="00916D12"/>
    <w:rsid w:val="00924E4A"/>
    <w:rsid w:val="0092512C"/>
    <w:rsid w:val="00934161"/>
    <w:rsid w:val="0094119B"/>
    <w:rsid w:val="00942EFC"/>
    <w:rsid w:val="00947C3B"/>
    <w:rsid w:val="00950B4A"/>
    <w:rsid w:val="00964847"/>
    <w:rsid w:val="00967C64"/>
    <w:rsid w:val="0097204F"/>
    <w:rsid w:val="009734A8"/>
    <w:rsid w:val="0098240F"/>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1BE1"/>
    <w:rsid w:val="00BC427C"/>
    <w:rsid w:val="00BD16D8"/>
    <w:rsid w:val="00BD1842"/>
    <w:rsid w:val="00BD4EDC"/>
    <w:rsid w:val="00C31514"/>
    <w:rsid w:val="00C31FF2"/>
    <w:rsid w:val="00C429BA"/>
    <w:rsid w:val="00C45DAB"/>
    <w:rsid w:val="00C4625C"/>
    <w:rsid w:val="00C65D45"/>
    <w:rsid w:val="00C74B08"/>
    <w:rsid w:val="00C7663E"/>
    <w:rsid w:val="00C838F7"/>
    <w:rsid w:val="00CA6924"/>
    <w:rsid w:val="00CB1CC9"/>
    <w:rsid w:val="00CD40E5"/>
    <w:rsid w:val="00CE2F69"/>
    <w:rsid w:val="00CF4A25"/>
    <w:rsid w:val="00D001BC"/>
    <w:rsid w:val="00D02BE6"/>
    <w:rsid w:val="00D0339C"/>
    <w:rsid w:val="00D10DA0"/>
    <w:rsid w:val="00D142BA"/>
    <w:rsid w:val="00D17546"/>
    <w:rsid w:val="00D23936"/>
    <w:rsid w:val="00D31A05"/>
    <w:rsid w:val="00D343CC"/>
    <w:rsid w:val="00D40251"/>
    <w:rsid w:val="00D46055"/>
    <w:rsid w:val="00D51EE4"/>
    <w:rsid w:val="00D5313F"/>
    <w:rsid w:val="00D60D94"/>
    <w:rsid w:val="00D66527"/>
    <w:rsid w:val="00D80105"/>
    <w:rsid w:val="00D810B8"/>
    <w:rsid w:val="00D930AE"/>
    <w:rsid w:val="00DA2B41"/>
    <w:rsid w:val="00DA407D"/>
    <w:rsid w:val="00DB6C7B"/>
    <w:rsid w:val="00DD3637"/>
    <w:rsid w:val="00DE1D2E"/>
    <w:rsid w:val="00DF4B66"/>
    <w:rsid w:val="00E04B7F"/>
    <w:rsid w:val="00E070E9"/>
    <w:rsid w:val="00E154F9"/>
    <w:rsid w:val="00E35EA5"/>
    <w:rsid w:val="00E442B7"/>
    <w:rsid w:val="00E566BA"/>
    <w:rsid w:val="00E57157"/>
    <w:rsid w:val="00E625C2"/>
    <w:rsid w:val="00E62C4F"/>
    <w:rsid w:val="00E63190"/>
    <w:rsid w:val="00E6514A"/>
    <w:rsid w:val="00E82307"/>
    <w:rsid w:val="00E85723"/>
    <w:rsid w:val="00E918F0"/>
    <w:rsid w:val="00EA1499"/>
    <w:rsid w:val="00EA6ED9"/>
    <w:rsid w:val="00EC2699"/>
    <w:rsid w:val="00EC2D9E"/>
    <w:rsid w:val="00EC6758"/>
    <w:rsid w:val="00EC684D"/>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91D78"/>
    <w:rsid w:val="00F97BD5"/>
    <w:rsid w:val="00FA3DC0"/>
    <w:rsid w:val="00FB3536"/>
    <w:rsid w:val="00FC0233"/>
    <w:rsid w:val="00FD021C"/>
    <w:rsid w:val="00FD434A"/>
    <w:rsid w:val="00FD5FFF"/>
    <w:rsid w:val="00FE0F88"/>
    <w:rsid w:val="00FF3846"/>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stockticker"/>
  <w:smartTagType w:namespaceuri="urn:schemas-microsoft-com:office:smarttags" w:name="time"/>
  <w:shapeDefaults>
    <o:shapedefaults v:ext="edit" spidmax="2049"/>
    <o:shapelayout v:ext="edit">
      <o:idmap v:ext="edit" data="1"/>
    </o:shapelayout>
  </w:shapeDefaults>
  <w:decimalSymbol w:val=","/>
  <w:listSeparator w:val=";"/>
  <w14:docId w14:val="3E9E0EDC"/>
  <w15:docId w15:val="{B1B2F537-63A1-4232-808D-49D6560A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PlaceholderText">
    <w:name w:val="Placeholder Text"/>
    <w:basedOn w:val="DefaultParagraphFont"/>
    <w:uiPriority w:val="99"/>
    <w:semiHidden/>
    <w:rsid w:val="00BC1B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jsrp.org/online-publication-charge.html" TargetMode="External"/><Relationship Id="rId5" Type="http://schemas.openxmlformats.org/officeDocument/2006/relationships/webSettings" Target="webSettings.xml"/><Relationship Id="rId10" Type="http://schemas.openxmlformats.org/officeDocument/2006/relationships/hyperlink" Target="mailto:editor@ijsrp.org"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DF70-6B40-4C9E-8E23-49032EC9B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4</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7371</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Luca Somigli</cp:lastModifiedBy>
  <cp:revision>29</cp:revision>
  <cp:lastPrinted>2018-07-07T08:20:00Z</cp:lastPrinted>
  <dcterms:created xsi:type="dcterms:W3CDTF">2021-08-12T16:30:00Z</dcterms:created>
  <dcterms:modified xsi:type="dcterms:W3CDTF">2021-08-13T07:08:00Z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