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52BAA51A"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582F9498" w:rsidR="00F41A92" w:rsidRPr="00A80A8D" w:rsidRDefault="00A80A8D" w:rsidP="2BAB837A">
      <w:pPr>
        <w:pStyle w:val="Title"/>
        <w:rPr>
          <w:rFonts w:asciiTheme="minorHAnsi" w:eastAsiaTheme="minorEastAsia" w:hAnsiTheme="minorHAnsi" w:cstheme="minorBidi"/>
          <w:sz w:val="28"/>
          <w:szCs w:val="28"/>
        </w:rPr>
      </w:pPr>
      <w:r w:rsidRPr="00A80A8D">
        <w:rPr>
          <w:rFonts w:asciiTheme="minorHAnsi" w:eastAsiaTheme="minorEastAsia" w:hAnsiTheme="minorHAnsi" w:cstheme="minorBidi"/>
          <w:sz w:val="28"/>
          <w:szCs w:val="28"/>
        </w:rPr>
        <w:t>Business Email Compromise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1D582BAC" w:rsidR="00304771" w:rsidRDefault="00F15F5B" w:rsidP="00F15F5B">
      <w:pPr>
        <w:pStyle w:val="Heading1"/>
        <w:rPr>
          <w:rFonts w:eastAsiaTheme="minorEastAsia"/>
        </w:rPr>
      </w:pPr>
      <w:bookmarkStart w:id="40" w:name="_Toc210207232"/>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13C02D41" w:rsidR="00304771" w:rsidRDefault="00304771" w:rsidP="2BAB837A">
          <w:pPr>
            <w:pStyle w:val="TOCHeading"/>
            <w:rPr>
              <w:rFonts w:asciiTheme="minorHAnsi" w:eastAsiaTheme="minorEastAsia" w:hAnsiTheme="minorHAnsi" w:cstheme="minorBidi"/>
              <w:sz w:val="22"/>
              <w:szCs w:val="22"/>
            </w:rPr>
          </w:pPr>
        </w:p>
        <w:p w14:paraId="6D003806" w14:textId="37482C79" w:rsidR="006F2334"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07232" w:history="1">
            <w:r w:rsidR="006F2334" w:rsidRPr="004A1ACE">
              <w:rPr>
                <w:rStyle w:val="Hyperlink"/>
                <w:noProof/>
              </w:rPr>
              <w:t>1.</w:t>
            </w:r>
            <w:r w:rsidR="006F2334">
              <w:rPr>
                <w:rFonts w:asciiTheme="minorHAnsi" w:eastAsiaTheme="minorEastAsia" w:hAnsiTheme="minorHAnsi" w:cstheme="minorBidi"/>
                <w:b w:val="0"/>
                <w:caps w:val="0"/>
                <w:noProof/>
                <w:kern w:val="2"/>
                <w:sz w:val="24"/>
                <w:szCs w:val="24"/>
                <w14:ligatures w14:val="standardContextual"/>
              </w:rPr>
              <w:tab/>
            </w:r>
            <w:r w:rsidR="006F2334" w:rsidRPr="004A1ACE">
              <w:rPr>
                <w:rStyle w:val="Hyperlink"/>
                <w:noProof/>
              </w:rPr>
              <w:t>Table of Contents</w:t>
            </w:r>
            <w:r w:rsidR="006F2334">
              <w:rPr>
                <w:noProof/>
                <w:webHidden/>
              </w:rPr>
              <w:tab/>
            </w:r>
            <w:r w:rsidR="006F2334">
              <w:rPr>
                <w:noProof/>
                <w:webHidden/>
              </w:rPr>
              <w:fldChar w:fldCharType="begin"/>
            </w:r>
            <w:r w:rsidR="006F2334">
              <w:rPr>
                <w:noProof/>
                <w:webHidden/>
              </w:rPr>
              <w:instrText xml:space="preserve"> PAGEREF _Toc210207232 \h </w:instrText>
            </w:r>
            <w:r w:rsidR="006F2334">
              <w:rPr>
                <w:noProof/>
                <w:webHidden/>
              </w:rPr>
            </w:r>
            <w:r w:rsidR="006F2334">
              <w:rPr>
                <w:noProof/>
                <w:webHidden/>
              </w:rPr>
              <w:fldChar w:fldCharType="separate"/>
            </w:r>
            <w:r w:rsidR="006F2334">
              <w:rPr>
                <w:noProof/>
                <w:webHidden/>
              </w:rPr>
              <w:t>2</w:t>
            </w:r>
            <w:r w:rsidR="006F2334">
              <w:rPr>
                <w:noProof/>
                <w:webHidden/>
              </w:rPr>
              <w:fldChar w:fldCharType="end"/>
            </w:r>
          </w:hyperlink>
        </w:p>
        <w:p w14:paraId="3C7225F5" w14:textId="129021E3"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33" w:history="1">
            <w:r w:rsidRPr="004A1ACE">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Document Control</w:t>
            </w:r>
            <w:r>
              <w:rPr>
                <w:noProof/>
                <w:webHidden/>
              </w:rPr>
              <w:tab/>
            </w:r>
            <w:r>
              <w:rPr>
                <w:noProof/>
                <w:webHidden/>
              </w:rPr>
              <w:fldChar w:fldCharType="begin"/>
            </w:r>
            <w:r>
              <w:rPr>
                <w:noProof/>
                <w:webHidden/>
              </w:rPr>
              <w:instrText xml:space="preserve"> PAGEREF _Toc210207233 \h </w:instrText>
            </w:r>
            <w:r>
              <w:rPr>
                <w:noProof/>
                <w:webHidden/>
              </w:rPr>
            </w:r>
            <w:r>
              <w:rPr>
                <w:noProof/>
                <w:webHidden/>
              </w:rPr>
              <w:fldChar w:fldCharType="separate"/>
            </w:r>
            <w:r>
              <w:rPr>
                <w:noProof/>
                <w:webHidden/>
              </w:rPr>
              <w:t>3</w:t>
            </w:r>
            <w:r>
              <w:rPr>
                <w:noProof/>
                <w:webHidden/>
              </w:rPr>
              <w:fldChar w:fldCharType="end"/>
            </w:r>
          </w:hyperlink>
        </w:p>
        <w:p w14:paraId="0226F183" w14:textId="081BEDB9"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34" w:history="1">
            <w:r w:rsidRPr="004A1ACE">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Document Revision</w:t>
            </w:r>
            <w:r>
              <w:rPr>
                <w:noProof/>
                <w:webHidden/>
              </w:rPr>
              <w:tab/>
            </w:r>
            <w:r>
              <w:rPr>
                <w:noProof/>
                <w:webHidden/>
              </w:rPr>
              <w:fldChar w:fldCharType="begin"/>
            </w:r>
            <w:r>
              <w:rPr>
                <w:noProof/>
                <w:webHidden/>
              </w:rPr>
              <w:instrText xml:space="preserve"> PAGEREF _Toc210207234 \h </w:instrText>
            </w:r>
            <w:r>
              <w:rPr>
                <w:noProof/>
                <w:webHidden/>
              </w:rPr>
            </w:r>
            <w:r>
              <w:rPr>
                <w:noProof/>
                <w:webHidden/>
              </w:rPr>
              <w:fldChar w:fldCharType="separate"/>
            </w:r>
            <w:r>
              <w:rPr>
                <w:noProof/>
                <w:webHidden/>
              </w:rPr>
              <w:t>3</w:t>
            </w:r>
            <w:r>
              <w:rPr>
                <w:noProof/>
                <w:webHidden/>
              </w:rPr>
              <w:fldChar w:fldCharType="end"/>
            </w:r>
          </w:hyperlink>
        </w:p>
        <w:p w14:paraId="2B0BE956" w14:textId="46D2E71C"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35" w:history="1">
            <w:r w:rsidRPr="004A1ACE">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Assumptions &amp; Disclaimer</w:t>
            </w:r>
            <w:r>
              <w:rPr>
                <w:noProof/>
                <w:webHidden/>
              </w:rPr>
              <w:tab/>
            </w:r>
            <w:r>
              <w:rPr>
                <w:noProof/>
                <w:webHidden/>
              </w:rPr>
              <w:fldChar w:fldCharType="begin"/>
            </w:r>
            <w:r>
              <w:rPr>
                <w:noProof/>
                <w:webHidden/>
              </w:rPr>
              <w:instrText xml:space="preserve"> PAGEREF _Toc210207235 \h </w:instrText>
            </w:r>
            <w:r>
              <w:rPr>
                <w:noProof/>
                <w:webHidden/>
              </w:rPr>
            </w:r>
            <w:r>
              <w:rPr>
                <w:noProof/>
                <w:webHidden/>
              </w:rPr>
              <w:fldChar w:fldCharType="separate"/>
            </w:r>
            <w:r>
              <w:rPr>
                <w:noProof/>
                <w:webHidden/>
              </w:rPr>
              <w:t>4</w:t>
            </w:r>
            <w:r>
              <w:rPr>
                <w:noProof/>
                <w:webHidden/>
              </w:rPr>
              <w:fldChar w:fldCharType="end"/>
            </w:r>
          </w:hyperlink>
        </w:p>
        <w:p w14:paraId="03034B4F" w14:textId="213A3EFD"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36" w:history="1">
            <w:r w:rsidRPr="004A1ACE">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Assumptions</w:t>
            </w:r>
            <w:r>
              <w:rPr>
                <w:noProof/>
                <w:webHidden/>
              </w:rPr>
              <w:tab/>
            </w:r>
            <w:r>
              <w:rPr>
                <w:noProof/>
                <w:webHidden/>
              </w:rPr>
              <w:fldChar w:fldCharType="begin"/>
            </w:r>
            <w:r>
              <w:rPr>
                <w:noProof/>
                <w:webHidden/>
              </w:rPr>
              <w:instrText xml:space="preserve"> PAGEREF _Toc210207236 \h </w:instrText>
            </w:r>
            <w:r>
              <w:rPr>
                <w:noProof/>
                <w:webHidden/>
              </w:rPr>
            </w:r>
            <w:r>
              <w:rPr>
                <w:noProof/>
                <w:webHidden/>
              </w:rPr>
              <w:fldChar w:fldCharType="separate"/>
            </w:r>
            <w:r>
              <w:rPr>
                <w:noProof/>
                <w:webHidden/>
              </w:rPr>
              <w:t>4</w:t>
            </w:r>
            <w:r>
              <w:rPr>
                <w:noProof/>
                <w:webHidden/>
              </w:rPr>
              <w:fldChar w:fldCharType="end"/>
            </w:r>
          </w:hyperlink>
        </w:p>
        <w:p w14:paraId="306CCF9F" w14:textId="5A4747E0"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37" w:history="1">
            <w:r w:rsidRPr="004A1ACE">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Disclaimer</w:t>
            </w:r>
            <w:r>
              <w:rPr>
                <w:noProof/>
                <w:webHidden/>
              </w:rPr>
              <w:tab/>
            </w:r>
            <w:r>
              <w:rPr>
                <w:noProof/>
                <w:webHidden/>
              </w:rPr>
              <w:fldChar w:fldCharType="begin"/>
            </w:r>
            <w:r>
              <w:rPr>
                <w:noProof/>
                <w:webHidden/>
              </w:rPr>
              <w:instrText xml:space="preserve"> PAGEREF _Toc210207237 \h </w:instrText>
            </w:r>
            <w:r>
              <w:rPr>
                <w:noProof/>
                <w:webHidden/>
              </w:rPr>
            </w:r>
            <w:r>
              <w:rPr>
                <w:noProof/>
                <w:webHidden/>
              </w:rPr>
              <w:fldChar w:fldCharType="separate"/>
            </w:r>
            <w:r>
              <w:rPr>
                <w:noProof/>
                <w:webHidden/>
              </w:rPr>
              <w:t>4</w:t>
            </w:r>
            <w:r>
              <w:rPr>
                <w:noProof/>
                <w:webHidden/>
              </w:rPr>
              <w:fldChar w:fldCharType="end"/>
            </w:r>
          </w:hyperlink>
        </w:p>
        <w:p w14:paraId="5965C9E6" w14:textId="59AE6838"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38" w:history="1">
            <w:r w:rsidRPr="004A1ACE">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Background</w:t>
            </w:r>
            <w:r>
              <w:rPr>
                <w:noProof/>
                <w:webHidden/>
              </w:rPr>
              <w:tab/>
            </w:r>
            <w:r>
              <w:rPr>
                <w:noProof/>
                <w:webHidden/>
              </w:rPr>
              <w:fldChar w:fldCharType="begin"/>
            </w:r>
            <w:r>
              <w:rPr>
                <w:noProof/>
                <w:webHidden/>
              </w:rPr>
              <w:instrText xml:space="preserve"> PAGEREF _Toc210207238 \h </w:instrText>
            </w:r>
            <w:r>
              <w:rPr>
                <w:noProof/>
                <w:webHidden/>
              </w:rPr>
            </w:r>
            <w:r>
              <w:rPr>
                <w:noProof/>
                <w:webHidden/>
              </w:rPr>
              <w:fldChar w:fldCharType="separate"/>
            </w:r>
            <w:r>
              <w:rPr>
                <w:noProof/>
                <w:webHidden/>
              </w:rPr>
              <w:t>5</w:t>
            </w:r>
            <w:r>
              <w:rPr>
                <w:noProof/>
                <w:webHidden/>
              </w:rPr>
              <w:fldChar w:fldCharType="end"/>
            </w:r>
          </w:hyperlink>
        </w:p>
        <w:p w14:paraId="30FF63CF" w14:textId="60746B30"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39" w:history="1">
            <w:r w:rsidRPr="004A1ACE">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Objectives</w:t>
            </w:r>
            <w:r>
              <w:rPr>
                <w:noProof/>
                <w:webHidden/>
              </w:rPr>
              <w:tab/>
            </w:r>
            <w:r>
              <w:rPr>
                <w:noProof/>
                <w:webHidden/>
              </w:rPr>
              <w:fldChar w:fldCharType="begin"/>
            </w:r>
            <w:r>
              <w:rPr>
                <w:noProof/>
                <w:webHidden/>
              </w:rPr>
              <w:instrText xml:space="preserve"> PAGEREF _Toc210207239 \h </w:instrText>
            </w:r>
            <w:r>
              <w:rPr>
                <w:noProof/>
                <w:webHidden/>
              </w:rPr>
            </w:r>
            <w:r>
              <w:rPr>
                <w:noProof/>
                <w:webHidden/>
              </w:rPr>
              <w:fldChar w:fldCharType="separate"/>
            </w:r>
            <w:r>
              <w:rPr>
                <w:noProof/>
                <w:webHidden/>
              </w:rPr>
              <w:t>7</w:t>
            </w:r>
            <w:r>
              <w:rPr>
                <w:noProof/>
                <w:webHidden/>
              </w:rPr>
              <w:fldChar w:fldCharType="end"/>
            </w:r>
          </w:hyperlink>
        </w:p>
        <w:p w14:paraId="50A4BB37" w14:textId="72E083FE"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0" w:history="1">
            <w:r w:rsidRPr="004A1ACE">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Proactive Response</w:t>
            </w:r>
            <w:r>
              <w:rPr>
                <w:noProof/>
                <w:webHidden/>
              </w:rPr>
              <w:tab/>
            </w:r>
            <w:r>
              <w:rPr>
                <w:noProof/>
                <w:webHidden/>
              </w:rPr>
              <w:fldChar w:fldCharType="begin"/>
            </w:r>
            <w:r>
              <w:rPr>
                <w:noProof/>
                <w:webHidden/>
              </w:rPr>
              <w:instrText xml:space="preserve"> PAGEREF _Toc210207240 \h </w:instrText>
            </w:r>
            <w:r>
              <w:rPr>
                <w:noProof/>
                <w:webHidden/>
              </w:rPr>
            </w:r>
            <w:r>
              <w:rPr>
                <w:noProof/>
                <w:webHidden/>
              </w:rPr>
              <w:fldChar w:fldCharType="separate"/>
            </w:r>
            <w:r>
              <w:rPr>
                <w:noProof/>
                <w:webHidden/>
              </w:rPr>
              <w:t>7</w:t>
            </w:r>
            <w:r>
              <w:rPr>
                <w:noProof/>
                <w:webHidden/>
              </w:rPr>
              <w:fldChar w:fldCharType="end"/>
            </w:r>
          </w:hyperlink>
        </w:p>
        <w:p w14:paraId="5AAEFD9A" w14:textId="3CA2F7C3"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1" w:history="1">
            <w:r w:rsidRPr="004A1ACE">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Quick Containment</w:t>
            </w:r>
            <w:r>
              <w:rPr>
                <w:noProof/>
                <w:webHidden/>
              </w:rPr>
              <w:tab/>
            </w:r>
            <w:r>
              <w:rPr>
                <w:noProof/>
                <w:webHidden/>
              </w:rPr>
              <w:fldChar w:fldCharType="begin"/>
            </w:r>
            <w:r>
              <w:rPr>
                <w:noProof/>
                <w:webHidden/>
              </w:rPr>
              <w:instrText xml:space="preserve"> PAGEREF _Toc210207241 \h </w:instrText>
            </w:r>
            <w:r>
              <w:rPr>
                <w:noProof/>
                <w:webHidden/>
              </w:rPr>
            </w:r>
            <w:r>
              <w:rPr>
                <w:noProof/>
                <w:webHidden/>
              </w:rPr>
              <w:fldChar w:fldCharType="separate"/>
            </w:r>
            <w:r>
              <w:rPr>
                <w:noProof/>
                <w:webHidden/>
              </w:rPr>
              <w:t>7</w:t>
            </w:r>
            <w:r>
              <w:rPr>
                <w:noProof/>
                <w:webHidden/>
              </w:rPr>
              <w:fldChar w:fldCharType="end"/>
            </w:r>
          </w:hyperlink>
        </w:p>
        <w:p w14:paraId="0643E7DF" w14:textId="6F056B63"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2" w:history="1">
            <w:r w:rsidRPr="004A1ACE">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Effective Remediation</w:t>
            </w:r>
            <w:r>
              <w:rPr>
                <w:noProof/>
                <w:webHidden/>
              </w:rPr>
              <w:tab/>
            </w:r>
            <w:r>
              <w:rPr>
                <w:noProof/>
                <w:webHidden/>
              </w:rPr>
              <w:fldChar w:fldCharType="begin"/>
            </w:r>
            <w:r>
              <w:rPr>
                <w:noProof/>
                <w:webHidden/>
              </w:rPr>
              <w:instrText xml:space="preserve"> PAGEREF _Toc210207242 \h </w:instrText>
            </w:r>
            <w:r>
              <w:rPr>
                <w:noProof/>
                <w:webHidden/>
              </w:rPr>
            </w:r>
            <w:r>
              <w:rPr>
                <w:noProof/>
                <w:webHidden/>
              </w:rPr>
              <w:fldChar w:fldCharType="separate"/>
            </w:r>
            <w:r>
              <w:rPr>
                <w:noProof/>
                <w:webHidden/>
              </w:rPr>
              <w:t>7</w:t>
            </w:r>
            <w:r>
              <w:rPr>
                <w:noProof/>
                <w:webHidden/>
              </w:rPr>
              <w:fldChar w:fldCharType="end"/>
            </w:r>
          </w:hyperlink>
        </w:p>
        <w:p w14:paraId="76231134" w14:textId="140EFCFF"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43" w:history="1">
            <w:r w:rsidRPr="004A1ACE">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Readiness</w:t>
            </w:r>
            <w:r>
              <w:rPr>
                <w:noProof/>
                <w:webHidden/>
              </w:rPr>
              <w:tab/>
            </w:r>
            <w:r>
              <w:rPr>
                <w:noProof/>
                <w:webHidden/>
              </w:rPr>
              <w:fldChar w:fldCharType="begin"/>
            </w:r>
            <w:r>
              <w:rPr>
                <w:noProof/>
                <w:webHidden/>
              </w:rPr>
              <w:instrText xml:space="preserve"> PAGEREF _Toc210207243 \h </w:instrText>
            </w:r>
            <w:r>
              <w:rPr>
                <w:noProof/>
                <w:webHidden/>
              </w:rPr>
            </w:r>
            <w:r>
              <w:rPr>
                <w:noProof/>
                <w:webHidden/>
              </w:rPr>
              <w:fldChar w:fldCharType="separate"/>
            </w:r>
            <w:r>
              <w:rPr>
                <w:noProof/>
                <w:webHidden/>
              </w:rPr>
              <w:t>8</w:t>
            </w:r>
            <w:r>
              <w:rPr>
                <w:noProof/>
                <w:webHidden/>
              </w:rPr>
              <w:fldChar w:fldCharType="end"/>
            </w:r>
          </w:hyperlink>
        </w:p>
        <w:p w14:paraId="3A57E4C3" w14:textId="620486B6"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4" w:history="1">
            <w:r w:rsidRPr="004A1ACE">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General Readiness</w:t>
            </w:r>
            <w:r>
              <w:rPr>
                <w:noProof/>
                <w:webHidden/>
              </w:rPr>
              <w:tab/>
            </w:r>
            <w:r>
              <w:rPr>
                <w:noProof/>
                <w:webHidden/>
              </w:rPr>
              <w:fldChar w:fldCharType="begin"/>
            </w:r>
            <w:r>
              <w:rPr>
                <w:noProof/>
                <w:webHidden/>
              </w:rPr>
              <w:instrText xml:space="preserve"> PAGEREF _Toc210207244 \h </w:instrText>
            </w:r>
            <w:r>
              <w:rPr>
                <w:noProof/>
                <w:webHidden/>
              </w:rPr>
            </w:r>
            <w:r>
              <w:rPr>
                <w:noProof/>
                <w:webHidden/>
              </w:rPr>
              <w:fldChar w:fldCharType="separate"/>
            </w:r>
            <w:r>
              <w:rPr>
                <w:noProof/>
                <w:webHidden/>
              </w:rPr>
              <w:t>8</w:t>
            </w:r>
            <w:r>
              <w:rPr>
                <w:noProof/>
                <w:webHidden/>
              </w:rPr>
              <w:fldChar w:fldCharType="end"/>
            </w:r>
          </w:hyperlink>
        </w:p>
        <w:p w14:paraId="58EFE3D5" w14:textId="34CE56AF"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5" w:history="1">
            <w:r w:rsidRPr="004A1ACE">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Prepare Phase Readiness</w:t>
            </w:r>
            <w:r>
              <w:rPr>
                <w:noProof/>
                <w:webHidden/>
              </w:rPr>
              <w:tab/>
            </w:r>
            <w:r>
              <w:rPr>
                <w:noProof/>
                <w:webHidden/>
              </w:rPr>
              <w:fldChar w:fldCharType="begin"/>
            </w:r>
            <w:r>
              <w:rPr>
                <w:noProof/>
                <w:webHidden/>
              </w:rPr>
              <w:instrText xml:space="preserve"> PAGEREF _Toc210207245 \h </w:instrText>
            </w:r>
            <w:r>
              <w:rPr>
                <w:noProof/>
                <w:webHidden/>
              </w:rPr>
            </w:r>
            <w:r>
              <w:rPr>
                <w:noProof/>
                <w:webHidden/>
              </w:rPr>
              <w:fldChar w:fldCharType="separate"/>
            </w:r>
            <w:r>
              <w:rPr>
                <w:noProof/>
                <w:webHidden/>
              </w:rPr>
              <w:t>8</w:t>
            </w:r>
            <w:r>
              <w:rPr>
                <w:noProof/>
                <w:webHidden/>
              </w:rPr>
              <w:fldChar w:fldCharType="end"/>
            </w:r>
          </w:hyperlink>
        </w:p>
        <w:p w14:paraId="060437CD" w14:textId="39CE4A9F"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6" w:history="1">
            <w:r w:rsidRPr="004A1ACE">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Detect Phase Readiness</w:t>
            </w:r>
            <w:r>
              <w:rPr>
                <w:noProof/>
                <w:webHidden/>
              </w:rPr>
              <w:tab/>
            </w:r>
            <w:r>
              <w:rPr>
                <w:noProof/>
                <w:webHidden/>
              </w:rPr>
              <w:fldChar w:fldCharType="begin"/>
            </w:r>
            <w:r>
              <w:rPr>
                <w:noProof/>
                <w:webHidden/>
              </w:rPr>
              <w:instrText xml:space="preserve"> PAGEREF _Toc210207246 \h </w:instrText>
            </w:r>
            <w:r>
              <w:rPr>
                <w:noProof/>
                <w:webHidden/>
              </w:rPr>
            </w:r>
            <w:r>
              <w:rPr>
                <w:noProof/>
                <w:webHidden/>
              </w:rPr>
              <w:fldChar w:fldCharType="separate"/>
            </w:r>
            <w:r>
              <w:rPr>
                <w:noProof/>
                <w:webHidden/>
              </w:rPr>
              <w:t>9</w:t>
            </w:r>
            <w:r>
              <w:rPr>
                <w:noProof/>
                <w:webHidden/>
              </w:rPr>
              <w:fldChar w:fldCharType="end"/>
            </w:r>
          </w:hyperlink>
        </w:p>
        <w:p w14:paraId="6ADD69A5" w14:textId="4DC7A3BD"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7" w:history="1">
            <w:r w:rsidRPr="004A1ACE">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Analyse Phase Readiness</w:t>
            </w:r>
            <w:r>
              <w:rPr>
                <w:noProof/>
                <w:webHidden/>
              </w:rPr>
              <w:tab/>
            </w:r>
            <w:r>
              <w:rPr>
                <w:noProof/>
                <w:webHidden/>
              </w:rPr>
              <w:fldChar w:fldCharType="begin"/>
            </w:r>
            <w:r>
              <w:rPr>
                <w:noProof/>
                <w:webHidden/>
              </w:rPr>
              <w:instrText xml:space="preserve"> PAGEREF _Toc210207247 \h </w:instrText>
            </w:r>
            <w:r>
              <w:rPr>
                <w:noProof/>
                <w:webHidden/>
              </w:rPr>
            </w:r>
            <w:r>
              <w:rPr>
                <w:noProof/>
                <w:webHidden/>
              </w:rPr>
              <w:fldChar w:fldCharType="separate"/>
            </w:r>
            <w:r>
              <w:rPr>
                <w:noProof/>
                <w:webHidden/>
              </w:rPr>
              <w:t>9</w:t>
            </w:r>
            <w:r>
              <w:rPr>
                <w:noProof/>
                <w:webHidden/>
              </w:rPr>
              <w:fldChar w:fldCharType="end"/>
            </w:r>
          </w:hyperlink>
        </w:p>
        <w:p w14:paraId="4B2AC54B" w14:textId="2900682C"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8" w:history="1">
            <w:r w:rsidRPr="004A1ACE">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Contain Phase Readiness</w:t>
            </w:r>
            <w:r>
              <w:rPr>
                <w:noProof/>
                <w:webHidden/>
              </w:rPr>
              <w:tab/>
            </w:r>
            <w:r>
              <w:rPr>
                <w:noProof/>
                <w:webHidden/>
              </w:rPr>
              <w:fldChar w:fldCharType="begin"/>
            </w:r>
            <w:r>
              <w:rPr>
                <w:noProof/>
                <w:webHidden/>
              </w:rPr>
              <w:instrText xml:space="preserve"> PAGEREF _Toc210207248 \h </w:instrText>
            </w:r>
            <w:r>
              <w:rPr>
                <w:noProof/>
                <w:webHidden/>
              </w:rPr>
            </w:r>
            <w:r>
              <w:rPr>
                <w:noProof/>
                <w:webHidden/>
              </w:rPr>
              <w:fldChar w:fldCharType="separate"/>
            </w:r>
            <w:r>
              <w:rPr>
                <w:noProof/>
                <w:webHidden/>
              </w:rPr>
              <w:t>9</w:t>
            </w:r>
            <w:r>
              <w:rPr>
                <w:noProof/>
                <w:webHidden/>
              </w:rPr>
              <w:fldChar w:fldCharType="end"/>
            </w:r>
          </w:hyperlink>
        </w:p>
        <w:p w14:paraId="42DFACE1" w14:textId="676A445C"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49" w:history="1">
            <w:r w:rsidRPr="004A1ACE">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Eradicate Phase Readiness</w:t>
            </w:r>
            <w:r>
              <w:rPr>
                <w:noProof/>
                <w:webHidden/>
              </w:rPr>
              <w:tab/>
            </w:r>
            <w:r>
              <w:rPr>
                <w:noProof/>
                <w:webHidden/>
              </w:rPr>
              <w:fldChar w:fldCharType="begin"/>
            </w:r>
            <w:r>
              <w:rPr>
                <w:noProof/>
                <w:webHidden/>
              </w:rPr>
              <w:instrText xml:space="preserve"> PAGEREF _Toc210207249 \h </w:instrText>
            </w:r>
            <w:r>
              <w:rPr>
                <w:noProof/>
                <w:webHidden/>
              </w:rPr>
            </w:r>
            <w:r>
              <w:rPr>
                <w:noProof/>
                <w:webHidden/>
              </w:rPr>
              <w:fldChar w:fldCharType="separate"/>
            </w:r>
            <w:r>
              <w:rPr>
                <w:noProof/>
                <w:webHidden/>
              </w:rPr>
              <w:t>9</w:t>
            </w:r>
            <w:r>
              <w:rPr>
                <w:noProof/>
                <w:webHidden/>
              </w:rPr>
              <w:fldChar w:fldCharType="end"/>
            </w:r>
          </w:hyperlink>
        </w:p>
        <w:p w14:paraId="19F81D64" w14:textId="4F06040F"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0" w:history="1">
            <w:r w:rsidRPr="004A1ACE">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Recover Phase Readiness</w:t>
            </w:r>
            <w:r>
              <w:rPr>
                <w:noProof/>
                <w:webHidden/>
              </w:rPr>
              <w:tab/>
            </w:r>
            <w:r>
              <w:rPr>
                <w:noProof/>
                <w:webHidden/>
              </w:rPr>
              <w:fldChar w:fldCharType="begin"/>
            </w:r>
            <w:r>
              <w:rPr>
                <w:noProof/>
                <w:webHidden/>
              </w:rPr>
              <w:instrText xml:space="preserve"> PAGEREF _Toc210207250 \h </w:instrText>
            </w:r>
            <w:r>
              <w:rPr>
                <w:noProof/>
                <w:webHidden/>
              </w:rPr>
            </w:r>
            <w:r>
              <w:rPr>
                <w:noProof/>
                <w:webHidden/>
              </w:rPr>
              <w:fldChar w:fldCharType="separate"/>
            </w:r>
            <w:r>
              <w:rPr>
                <w:noProof/>
                <w:webHidden/>
              </w:rPr>
              <w:t>10</w:t>
            </w:r>
            <w:r>
              <w:rPr>
                <w:noProof/>
                <w:webHidden/>
              </w:rPr>
              <w:fldChar w:fldCharType="end"/>
            </w:r>
          </w:hyperlink>
        </w:p>
        <w:p w14:paraId="5E8C3D26" w14:textId="2408B7CD"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1" w:history="1">
            <w:r w:rsidRPr="004A1ACE">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Post-Incident Handling Phase Readiness</w:t>
            </w:r>
            <w:r>
              <w:rPr>
                <w:noProof/>
                <w:webHidden/>
              </w:rPr>
              <w:tab/>
            </w:r>
            <w:r>
              <w:rPr>
                <w:noProof/>
                <w:webHidden/>
              </w:rPr>
              <w:fldChar w:fldCharType="begin"/>
            </w:r>
            <w:r>
              <w:rPr>
                <w:noProof/>
                <w:webHidden/>
              </w:rPr>
              <w:instrText xml:space="preserve"> PAGEREF _Toc210207251 \h </w:instrText>
            </w:r>
            <w:r>
              <w:rPr>
                <w:noProof/>
                <w:webHidden/>
              </w:rPr>
            </w:r>
            <w:r>
              <w:rPr>
                <w:noProof/>
                <w:webHidden/>
              </w:rPr>
              <w:fldChar w:fldCharType="separate"/>
            </w:r>
            <w:r>
              <w:rPr>
                <w:noProof/>
                <w:webHidden/>
              </w:rPr>
              <w:t>10</w:t>
            </w:r>
            <w:r>
              <w:rPr>
                <w:noProof/>
                <w:webHidden/>
              </w:rPr>
              <w:fldChar w:fldCharType="end"/>
            </w:r>
          </w:hyperlink>
        </w:p>
        <w:p w14:paraId="4512C102" w14:textId="3177EB2C"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52" w:history="1">
            <w:r w:rsidRPr="004A1ACE">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NIST Incident Handling Categories</w:t>
            </w:r>
            <w:r>
              <w:rPr>
                <w:noProof/>
                <w:webHidden/>
              </w:rPr>
              <w:tab/>
            </w:r>
            <w:r>
              <w:rPr>
                <w:noProof/>
                <w:webHidden/>
              </w:rPr>
              <w:fldChar w:fldCharType="begin"/>
            </w:r>
            <w:r>
              <w:rPr>
                <w:noProof/>
                <w:webHidden/>
              </w:rPr>
              <w:instrText xml:space="preserve"> PAGEREF _Toc210207252 \h </w:instrText>
            </w:r>
            <w:r>
              <w:rPr>
                <w:noProof/>
                <w:webHidden/>
              </w:rPr>
            </w:r>
            <w:r>
              <w:rPr>
                <w:noProof/>
                <w:webHidden/>
              </w:rPr>
              <w:fldChar w:fldCharType="separate"/>
            </w:r>
            <w:r>
              <w:rPr>
                <w:noProof/>
                <w:webHidden/>
              </w:rPr>
              <w:t>11</w:t>
            </w:r>
            <w:r>
              <w:rPr>
                <w:noProof/>
                <w:webHidden/>
              </w:rPr>
              <w:fldChar w:fldCharType="end"/>
            </w:r>
          </w:hyperlink>
        </w:p>
        <w:p w14:paraId="7B833A45" w14:textId="0556269C"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3" w:history="1">
            <w:r w:rsidRPr="004A1ACE">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NIST Framework Incident Response Life Cycle</w:t>
            </w:r>
            <w:r>
              <w:rPr>
                <w:noProof/>
                <w:webHidden/>
              </w:rPr>
              <w:tab/>
            </w:r>
            <w:r>
              <w:rPr>
                <w:noProof/>
                <w:webHidden/>
              </w:rPr>
              <w:fldChar w:fldCharType="begin"/>
            </w:r>
            <w:r>
              <w:rPr>
                <w:noProof/>
                <w:webHidden/>
              </w:rPr>
              <w:instrText xml:space="preserve"> PAGEREF _Toc210207253 \h </w:instrText>
            </w:r>
            <w:r>
              <w:rPr>
                <w:noProof/>
                <w:webHidden/>
              </w:rPr>
            </w:r>
            <w:r>
              <w:rPr>
                <w:noProof/>
                <w:webHidden/>
              </w:rPr>
              <w:fldChar w:fldCharType="separate"/>
            </w:r>
            <w:r>
              <w:rPr>
                <w:noProof/>
                <w:webHidden/>
              </w:rPr>
              <w:t>11</w:t>
            </w:r>
            <w:r>
              <w:rPr>
                <w:noProof/>
                <w:webHidden/>
              </w:rPr>
              <w:fldChar w:fldCharType="end"/>
            </w:r>
          </w:hyperlink>
        </w:p>
        <w:p w14:paraId="745F7362" w14:textId="759B6BB3"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4" w:history="1">
            <w:r w:rsidRPr="004A1ACE">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Prepare</w:t>
            </w:r>
            <w:r>
              <w:rPr>
                <w:noProof/>
                <w:webHidden/>
              </w:rPr>
              <w:tab/>
            </w:r>
            <w:r>
              <w:rPr>
                <w:noProof/>
                <w:webHidden/>
              </w:rPr>
              <w:fldChar w:fldCharType="begin"/>
            </w:r>
            <w:r>
              <w:rPr>
                <w:noProof/>
                <w:webHidden/>
              </w:rPr>
              <w:instrText xml:space="preserve"> PAGEREF _Toc210207254 \h </w:instrText>
            </w:r>
            <w:r>
              <w:rPr>
                <w:noProof/>
                <w:webHidden/>
              </w:rPr>
            </w:r>
            <w:r>
              <w:rPr>
                <w:noProof/>
                <w:webHidden/>
              </w:rPr>
              <w:fldChar w:fldCharType="separate"/>
            </w:r>
            <w:r>
              <w:rPr>
                <w:noProof/>
                <w:webHidden/>
              </w:rPr>
              <w:t>13</w:t>
            </w:r>
            <w:r>
              <w:rPr>
                <w:noProof/>
                <w:webHidden/>
              </w:rPr>
              <w:fldChar w:fldCharType="end"/>
            </w:r>
          </w:hyperlink>
        </w:p>
        <w:p w14:paraId="0CDA5C6F" w14:textId="4AC5E01D"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5" w:history="1">
            <w:r w:rsidRPr="004A1ACE">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Detect</w:t>
            </w:r>
            <w:r>
              <w:rPr>
                <w:noProof/>
                <w:webHidden/>
              </w:rPr>
              <w:tab/>
            </w:r>
            <w:r>
              <w:rPr>
                <w:noProof/>
                <w:webHidden/>
              </w:rPr>
              <w:fldChar w:fldCharType="begin"/>
            </w:r>
            <w:r>
              <w:rPr>
                <w:noProof/>
                <w:webHidden/>
              </w:rPr>
              <w:instrText xml:space="preserve"> PAGEREF _Toc210207255 \h </w:instrText>
            </w:r>
            <w:r>
              <w:rPr>
                <w:noProof/>
                <w:webHidden/>
              </w:rPr>
            </w:r>
            <w:r>
              <w:rPr>
                <w:noProof/>
                <w:webHidden/>
              </w:rPr>
              <w:fldChar w:fldCharType="separate"/>
            </w:r>
            <w:r>
              <w:rPr>
                <w:noProof/>
                <w:webHidden/>
              </w:rPr>
              <w:t>15</w:t>
            </w:r>
            <w:r>
              <w:rPr>
                <w:noProof/>
                <w:webHidden/>
              </w:rPr>
              <w:fldChar w:fldCharType="end"/>
            </w:r>
          </w:hyperlink>
        </w:p>
        <w:p w14:paraId="3018BC1B" w14:textId="6901E45D"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6" w:history="1">
            <w:r w:rsidRPr="004A1ACE">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Analyse</w:t>
            </w:r>
            <w:r>
              <w:rPr>
                <w:noProof/>
                <w:webHidden/>
              </w:rPr>
              <w:tab/>
            </w:r>
            <w:r>
              <w:rPr>
                <w:noProof/>
                <w:webHidden/>
              </w:rPr>
              <w:fldChar w:fldCharType="begin"/>
            </w:r>
            <w:r>
              <w:rPr>
                <w:noProof/>
                <w:webHidden/>
              </w:rPr>
              <w:instrText xml:space="preserve"> PAGEREF _Toc210207256 \h </w:instrText>
            </w:r>
            <w:r>
              <w:rPr>
                <w:noProof/>
                <w:webHidden/>
              </w:rPr>
            </w:r>
            <w:r>
              <w:rPr>
                <w:noProof/>
                <w:webHidden/>
              </w:rPr>
              <w:fldChar w:fldCharType="separate"/>
            </w:r>
            <w:r>
              <w:rPr>
                <w:noProof/>
                <w:webHidden/>
              </w:rPr>
              <w:t>19</w:t>
            </w:r>
            <w:r>
              <w:rPr>
                <w:noProof/>
                <w:webHidden/>
              </w:rPr>
              <w:fldChar w:fldCharType="end"/>
            </w:r>
          </w:hyperlink>
        </w:p>
        <w:p w14:paraId="3FF530F9" w14:textId="663FFE59"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7" w:history="1">
            <w:r w:rsidRPr="004A1ACE">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Contain</w:t>
            </w:r>
            <w:r>
              <w:rPr>
                <w:noProof/>
                <w:webHidden/>
              </w:rPr>
              <w:tab/>
            </w:r>
            <w:r>
              <w:rPr>
                <w:noProof/>
                <w:webHidden/>
              </w:rPr>
              <w:fldChar w:fldCharType="begin"/>
            </w:r>
            <w:r>
              <w:rPr>
                <w:noProof/>
                <w:webHidden/>
              </w:rPr>
              <w:instrText xml:space="preserve"> PAGEREF _Toc210207257 \h </w:instrText>
            </w:r>
            <w:r>
              <w:rPr>
                <w:noProof/>
                <w:webHidden/>
              </w:rPr>
            </w:r>
            <w:r>
              <w:rPr>
                <w:noProof/>
                <w:webHidden/>
              </w:rPr>
              <w:fldChar w:fldCharType="separate"/>
            </w:r>
            <w:r>
              <w:rPr>
                <w:noProof/>
                <w:webHidden/>
              </w:rPr>
              <w:t>24</w:t>
            </w:r>
            <w:r>
              <w:rPr>
                <w:noProof/>
                <w:webHidden/>
              </w:rPr>
              <w:fldChar w:fldCharType="end"/>
            </w:r>
          </w:hyperlink>
        </w:p>
        <w:p w14:paraId="3C64A024" w14:textId="63DF3517"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8" w:history="1">
            <w:r w:rsidRPr="004A1ACE">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Eradicate</w:t>
            </w:r>
            <w:r>
              <w:rPr>
                <w:noProof/>
                <w:webHidden/>
              </w:rPr>
              <w:tab/>
            </w:r>
            <w:r>
              <w:rPr>
                <w:noProof/>
                <w:webHidden/>
              </w:rPr>
              <w:fldChar w:fldCharType="begin"/>
            </w:r>
            <w:r>
              <w:rPr>
                <w:noProof/>
                <w:webHidden/>
              </w:rPr>
              <w:instrText xml:space="preserve"> PAGEREF _Toc210207258 \h </w:instrText>
            </w:r>
            <w:r>
              <w:rPr>
                <w:noProof/>
                <w:webHidden/>
              </w:rPr>
            </w:r>
            <w:r>
              <w:rPr>
                <w:noProof/>
                <w:webHidden/>
              </w:rPr>
              <w:fldChar w:fldCharType="separate"/>
            </w:r>
            <w:r>
              <w:rPr>
                <w:noProof/>
                <w:webHidden/>
              </w:rPr>
              <w:t>27</w:t>
            </w:r>
            <w:r>
              <w:rPr>
                <w:noProof/>
                <w:webHidden/>
              </w:rPr>
              <w:fldChar w:fldCharType="end"/>
            </w:r>
          </w:hyperlink>
        </w:p>
        <w:p w14:paraId="7B605D31" w14:textId="1A9569BE"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59" w:history="1">
            <w:r w:rsidRPr="004A1ACE">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Recover</w:t>
            </w:r>
            <w:r>
              <w:rPr>
                <w:noProof/>
                <w:webHidden/>
              </w:rPr>
              <w:tab/>
            </w:r>
            <w:r>
              <w:rPr>
                <w:noProof/>
                <w:webHidden/>
              </w:rPr>
              <w:fldChar w:fldCharType="begin"/>
            </w:r>
            <w:r>
              <w:rPr>
                <w:noProof/>
                <w:webHidden/>
              </w:rPr>
              <w:instrText xml:space="preserve"> PAGEREF _Toc210207259 \h </w:instrText>
            </w:r>
            <w:r>
              <w:rPr>
                <w:noProof/>
                <w:webHidden/>
              </w:rPr>
            </w:r>
            <w:r>
              <w:rPr>
                <w:noProof/>
                <w:webHidden/>
              </w:rPr>
              <w:fldChar w:fldCharType="separate"/>
            </w:r>
            <w:r>
              <w:rPr>
                <w:noProof/>
                <w:webHidden/>
              </w:rPr>
              <w:t>28</w:t>
            </w:r>
            <w:r>
              <w:rPr>
                <w:noProof/>
                <w:webHidden/>
              </w:rPr>
              <w:fldChar w:fldCharType="end"/>
            </w:r>
          </w:hyperlink>
        </w:p>
        <w:p w14:paraId="3AE41205" w14:textId="1EB2DC29" w:rsidR="006F2334" w:rsidRDefault="006F2334">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07260" w:history="1">
            <w:r w:rsidRPr="004A1ACE">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4A1ACE">
              <w:rPr>
                <w:rStyle w:val="Hyperlink"/>
                <w:noProof/>
              </w:rPr>
              <w:t>Post-Incident</w:t>
            </w:r>
            <w:r>
              <w:rPr>
                <w:noProof/>
                <w:webHidden/>
              </w:rPr>
              <w:tab/>
            </w:r>
            <w:r>
              <w:rPr>
                <w:noProof/>
                <w:webHidden/>
              </w:rPr>
              <w:fldChar w:fldCharType="begin"/>
            </w:r>
            <w:r>
              <w:rPr>
                <w:noProof/>
                <w:webHidden/>
              </w:rPr>
              <w:instrText xml:space="preserve"> PAGEREF _Toc210207260 \h </w:instrText>
            </w:r>
            <w:r>
              <w:rPr>
                <w:noProof/>
                <w:webHidden/>
              </w:rPr>
            </w:r>
            <w:r>
              <w:rPr>
                <w:noProof/>
                <w:webHidden/>
              </w:rPr>
              <w:fldChar w:fldCharType="separate"/>
            </w:r>
            <w:r>
              <w:rPr>
                <w:noProof/>
                <w:webHidden/>
              </w:rPr>
              <w:t>30</w:t>
            </w:r>
            <w:r>
              <w:rPr>
                <w:noProof/>
                <w:webHidden/>
              </w:rPr>
              <w:fldChar w:fldCharType="end"/>
            </w:r>
          </w:hyperlink>
        </w:p>
        <w:p w14:paraId="5A940EF9" w14:textId="09766FD3" w:rsidR="006F2334" w:rsidRDefault="006F2334">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07261" w:history="1">
            <w:r w:rsidRPr="004A1ACE">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4A1ACE">
              <w:rPr>
                <w:rStyle w:val="Hyperlink"/>
                <w:noProof/>
              </w:rPr>
              <w:t>Glossary</w:t>
            </w:r>
            <w:r>
              <w:rPr>
                <w:noProof/>
                <w:webHidden/>
              </w:rPr>
              <w:tab/>
            </w:r>
            <w:r>
              <w:rPr>
                <w:noProof/>
                <w:webHidden/>
              </w:rPr>
              <w:fldChar w:fldCharType="begin"/>
            </w:r>
            <w:r>
              <w:rPr>
                <w:noProof/>
                <w:webHidden/>
              </w:rPr>
              <w:instrText xml:space="preserve"> PAGEREF _Toc210207261 \h </w:instrText>
            </w:r>
            <w:r>
              <w:rPr>
                <w:noProof/>
                <w:webHidden/>
              </w:rPr>
            </w:r>
            <w:r>
              <w:rPr>
                <w:noProof/>
                <w:webHidden/>
              </w:rPr>
              <w:fldChar w:fldCharType="separate"/>
            </w:r>
            <w:r>
              <w:rPr>
                <w:noProof/>
                <w:webHidden/>
              </w:rPr>
              <w:t>33</w:t>
            </w:r>
            <w:r>
              <w:rPr>
                <w:noProof/>
                <w:webHidden/>
              </w:rPr>
              <w:fldChar w:fldCharType="end"/>
            </w:r>
          </w:hyperlink>
        </w:p>
        <w:p w14:paraId="40A1A8BA" w14:textId="7D0F5965"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024C2E89" w14:textId="69ABC65F" w:rsidR="00F15F5B" w:rsidRDefault="00F15F5B">
      <w:pPr>
        <w:overflowPunct/>
        <w:autoSpaceDE/>
        <w:autoSpaceDN/>
        <w:adjustRightInd/>
        <w:jc w:val="left"/>
        <w:textAlignment w:val="auto"/>
        <w:rPr>
          <w:rFonts w:asciiTheme="minorHAnsi" w:eastAsiaTheme="minorEastAsia" w:hAnsiTheme="minorHAnsi" w:cstheme="minorBidi"/>
          <w:sz w:val="22"/>
          <w:szCs w:val="22"/>
          <w:lang w:val="en-AU"/>
        </w:rPr>
      </w:pPr>
      <w:bookmarkStart w:id="41" w:name="_Toc386357549"/>
      <w:bookmarkStart w:id="42" w:name="_Toc399669763"/>
      <w:bookmarkStart w:id="43" w:name="_Toc399750760"/>
      <w:bookmarkStart w:id="44" w:name="_Toc399837276"/>
      <w:bookmarkStart w:id="45" w:name="_Toc399837544"/>
      <w:bookmarkStart w:id="46" w:name="_Toc399837827"/>
      <w:bookmarkStart w:id="47" w:name="_Toc399838326"/>
      <w:bookmarkStart w:id="48" w:name="_Toc399838485"/>
      <w:bookmarkStart w:id="49" w:name="_Toc413818381"/>
      <w:bookmarkStart w:id="50" w:name="_Toc413819451"/>
      <w:bookmarkStart w:id="51" w:name="_Toc413822494"/>
      <w:bookmarkStart w:id="52" w:name="_Toc414073445"/>
      <w:bookmarkStart w:id="53" w:name="_Toc414075058"/>
      <w:bookmarkStart w:id="54" w:name="_Toc414243308"/>
      <w:bookmarkStart w:id="55" w:name="_Toc414863611"/>
      <w:bookmarkStart w:id="56" w:name="_Toc418420048"/>
      <w:bookmarkStart w:id="57" w:name="_Toc419692111"/>
      <w:bookmarkStart w:id="58" w:name="_Toc419693554"/>
      <w:bookmarkStart w:id="59" w:name="_Toc422541103"/>
      <w:bookmarkStart w:id="60" w:name="_Toc422560295"/>
      <w:bookmarkStart w:id="61" w:name="_Toc422628203"/>
      <w:bookmarkStart w:id="62" w:name="_Toc422630784"/>
      <w:bookmarkStart w:id="63" w:name="_Toc423236827"/>
      <w:bookmarkStart w:id="64" w:name="_Toc423934768"/>
      <w:bookmarkStart w:id="65" w:name="_Toc424464979"/>
      <w:bookmarkStart w:id="66" w:name="_Toc424465020"/>
      <w:bookmarkStart w:id="67" w:name="_Toc455294410"/>
      <w:bookmarkStart w:id="68" w:name="_Toc20215614"/>
      <w:bookmarkStart w:id="69" w:name="_Toc119323220"/>
      <w:bookmarkStart w:id="70" w:name="_Toc11975328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rFonts w:asciiTheme="minorHAnsi" w:eastAsiaTheme="minorEastAsia" w:hAnsiTheme="minorHAnsi" w:cstheme="minorBidi"/>
          <w:sz w:val="22"/>
          <w:szCs w:val="22"/>
          <w:lang w:val="en-AU"/>
        </w:rPr>
        <w:br w:type="page"/>
      </w:r>
    </w:p>
    <w:p w14:paraId="1BC83144" w14:textId="77777777" w:rsidR="00A94D8D" w:rsidRDefault="00A94D8D" w:rsidP="00F15F5B">
      <w:pPr>
        <w:pStyle w:val="Heading1"/>
      </w:pPr>
      <w:bookmarkStart w:id="71" w:name="_Toc210207233"/>
      <w:bookmarkStart w:id="72" w:name="_Toc19019096"/>
      <w:bookmarkStart w:id="73" w:name="_Toc24978131"/>
      <w:bookmarkStart w:id="74" w:name="_Toc113283196"/>
      <w:r>
        <w:lastRenderedPageBreak/>
        <w:t>Document Control</w:t>
      </w:r>
      <w:bookmarkEnd w:id="71"/>
    </w:p>
    <w:p w14:paraId="1543516B" w14:textId="77777777" w:rsidR="00A94D8D" w:rsidRDefault="00A94D8D" w:rsidP="00A94D8D">
      <w:pPr>
        <w:rPr>
          <w:lang w:val="en-AU"/>
        </w:rPr>
      </w:pPr>
    </w:p>
    <w:p w14:paraId="78602921" w14:textId="77777777" w:rsidR="00A94D8D" w:rsidRDefault="00A94D8D" w:rsidP="00A94D8D">
      <w:pPr>
        <w:pStyle w:val="Heading2"/>
      </w:pPr>
      <w:bookmarkStart w:id="75" w:name="_Toc113283193"/>
      <w:bookmarkStart w:id="76" w:name="_Toc210207234"/>
      <w:r w:rsidRPr="002C01DE">
        <w:t>Document</w:t>
      </w:r>
      <w:r>
        <w:t xml:space="preserve"> Revision</w:t>
      </w:r>
      <w:bookmarkEnd w:id="75"/>
      <w:bookmarkEnd w:id="76"/>
    </w:p>
    <w:tbl>
      <w:tblPr>
        <w:tblStyle w:val="PlainTable41"/>
        <w:tblW w:w="9169" w:type="dxa"/>
        <w:jc w:val="center"/>
        <w:tblLook w:val="04A0" w:firstRow="1" w:lastRow="0" w:firstColumn="1" w:lastColumn="0" w:noHBand="0" w:noVBand="1"/>
      </w:tblPr>
      <w:tblGrid>
        <w:gridCol w:w="1276"/>
        <w:gridCol w:w="2977"/>
        <w:gridCol w:w="1842"/>
        <w:gridCol w:w="3074"/>
      </w:tblGrid>
      <w:tr w:rsidR="00A94D8D" w14:paraId="04EF4DC6" w14:textId="77777777" w:rsidTr="00A94D8D">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1C16D073" w14:textId="77777777" w:rsidR="00A94D8D" w:rsidRDefault="00A94D8D" w:rsidP="007E2E23">
            <w:pPr>
              <w:rPr>
                <w:rFonts w:ascii="Calibri" w:hAnsi="Calibri" w:cs="TT15Ct00"/>
                <w:lang w:bidi="ar-SA"/>
              </w:rPr>
            </w:pPr>
            <w:r>
              <w:rPr>
                <w:rFonts w:ascii="Calibri" w:hAnsi="Calibri" w:cs="TT15Ct00"/>
                <w:lang w:bidi="ar-SA"/>
              </w:rPr>
              <w:t>Version</w:t>
            </w:r>
          </w:p>
        </w:tc>
        <w:tc>
          <w:tcPr>
            <w:tcW w:w="2977" w:type="dxa"/>
          </w:tcPr>
          <w:p w14:paraId="32479030" w14:textId="77777777" w:rsidR="00A94D8D" w:rsidRDefault="00A94D8D" w:rsidP="007E2E23">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7E73550E" w14:textId="77777777" w:rsidR="00A94D8D" w:rsidRDefault="00A94D8D" w:rsidP="007E2E23">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2992EF33" w14:textId="77777777" w:rsidR="00A94D8D" w:rsidRDefault="00A94D8D" w:rsidP="007E2E23">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A94D8D" w:rsidRPr="008C13A7" w14:paraId="35A92F69" w14:textId="77777777" w:rsidTr="00A94D8D">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6B875B07" w14:textId="77777777" w:rsidR="00A94D8D" w:rsidRPr="004173A1" w:rsidRDefault="00A94D8D" w:rsidP="00A94D8D">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42BBFAED" w14:textId="0CC3C940" w:rsidR="00A94D8D" w:rsidRPr="004173A1"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409638C7" w14:textId="7DCCA669" w:rsidR="00A94D8D" w:rsidRPr="000076E2"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5E0D0C99" w14:textId="77777777" w:rsidR="00A94D8D" w:rsidRPr="004173A1"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A94D8D" w:rsidRPr="008C13A7" w14:paraId="0046E106" w14:textId="77777777" w:rsidTr="00A94D8D">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68CA337" w14:textId="77777777" w:rsidR="00A94D8D" w:rsidRPr="00D16E20" w:rsidRDefault="00A94D8D" w:rsidP="00A94D8D">
            <w:pPr>
              <w:pStyle w:val="NoSpacing"/>
              <w:spacing w:after="200"/>
              <w:rPr>
                <w:rFonts w:cstheme="minorHAnsi"/>
                <w:b w:val="0"/>
                <w:lang w:bidi="ar-SA"/>
              </w:rPr>
            </w:pPr>
            <w:r>
              <w:rPr>
                <w:rFonts w:cstheme="minorHAnsi"/>
                <w:b w:val="0"/>
                <w:lang w:bidi="ar-SA"/>
              </w:rPr>
              <w:t>0.2</w:t>
            </w:r>
          </w:p>
        </w:tc>
        <w:tc>
          <w:tcPr>
            <w:tcW w:w="2977" w:type="dxa"/>
            <w:vAlign w:val="center"/>
          </w:tcPr>
          <w:p w14:paraId="4C5E472D" w14:textId="77777777" w:rsidR="00A94D8D" w:rsidRPr="004173A1" w:rsidRDefault="00A94D8D" w:rsidP="00A94D8D">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57DD6D27" w14:textId="77777777" w:rsidR="00A94D8D" w:rsidRPr="000076E2" w:rsidRDefault="00A94D8D" w:rsidP="00A94D8D">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64B148E8" w14:textId="77777777" w:rsidR="00A94D8D" w:rsidRPr="000076E2" w:rsidRDefault="00A94D8D" w:rsidP="00A94D8D">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A94D8D" w:rsidRPr="008C13A7" w14:paraId="5CA96220" w14:textId="77777777" w:rsidTr="00A94D8D">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A335682" w14:textId="77777777" w:rsidR="00A94D8D" w:rsidRPr="008C2BA4" w:rsidRDefault="00A94D8D" w:rsidP="00A94D8D">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5E8A7CF6" w14:textId="77777777" w:rsidR="00A94D8D"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01E8D964" w14:textId="77777777" w:rsidR="00A94D8D"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5CE873A5" w14:textId="77777777" w:rsidR="00A94D8D" w:rsidRDefault="00A94D8D" w:rsidP="00A94D8D">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20B03026" w14:textId="248AB75A" w:rsidR="00A94D8D" w:rsidRPr="009D5462" w:rsidRDefault="00A94D8D" w:rsidP="009D5462">
      <w:pPr>
        <w:overflowPunct/>
        <w:autoSpaceDE/>
        <w:autoSpaceDN/>
        <w:adjustRightInd/>
        <w:jc w:val="left"/>
        <w:textAlignment w:val="auto"/>
      </w:pPr>
      <w:r>
        <w:br w:type="page"/>
      </w:r>
    </w:p>
    <w:p w14:paraId="7F863CBB" w14:textId="0AC0A6B5" w:rsidR="00F15F5B" w:rsidRDefault="00F15F5B" w:rsidP="00F15F5B">
      <w:pPr>
        <w:pStyle w:val="Heading1"/>
      </w:pPr>
      <w:bookmarkStart w:id="77" w:name="_Toc210207235"/>
      <w:r w:rsidRPr="583D26FB">
        <w:lastRenderedPageBreak/>
        <w:t>Assumptions &amp; Disclaimer</w:t>
      </w:r>
      <w:bookmarkEnd w:id="72"/>
      <w:bookmarkEnd w:id="73"/>
      <w:bookmarkEnd w:id="74"/>
      <w:bookmarkEnd w:id="77"/>
    </w:p>
    <w:p w14:paraId="07D6A516" w14:textId="77777777" w:rsidR="00F66CE1" w:rsidRPr="00F66CE1" w:rsidRDefault="00F66CE1" w:rsidP="00F66CE1">
      <w:pPr>
        <w:rPr>
          <w:lang w:val="en-AU"/>
        </w:rPr>
      </w:pPr>
    </w:p>
    <w:p w14:paraId="5BD4C7CB" w14:textId="72D98F13" w:rsidR="00F15F5B" w:rsidRDefault="00F15F5B" w:rsidP="00F15F5B">
      <w:pPr>
        <w:pStyle w:val="Heading2"/>
      </w:pPr>
      <w:bookmarkStart w:id="78" w:name="_Toc19019097"/>
      <w:bookmarkStart w:id="79" w:name="_Toc24978132"/>
      <w:bookmarkStart w:id="80" w:name="_Toc113283197"/>
      <w:bookmarkStart w:id="81" w:name="_Toc210207236"/>
      <w:r w:rsidRPr="00C63521">
        <w:t>Assumptions</w:t>
      </w:r>
      <w:bookmarkEnd w:id="78"/>
      <w:bookmarkEnd w:id="79"/>
      <w:bookmarkEnd w:id="80"/>
      <w:bookmarkEnd w:id="81"/>
    </w:p>
    <w:p w14:paraId="0D01AC50" w14:textId="77777777" w:rsidR="00F15F5B" w:rsidRPr="00804D0E" w:rsidRDefault="00F15F5B" w:rsidP="00F15F5B">
      <w:pPr>
        <w:rPr>
          <w:noProof/>
          <w:szCs w:val="24"/>
        </w:rPr>
      </w:pPr>
      <w:bookmarkStart w:id="82" w:name="_Toc19019098"/>
      <w:bookmarkStart w:id="83" w:name="_Toc24978133"/>
    </w:p>
    <w:p w14:paraId="143C2C51" w14:textId="1D40FDD6" w:rsidR="00F15F5B" w:rsidRPr="00804D0E"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w:t>
      </w:r>
    </w:p>
    <w:p w14:paraId="637CDC31" w14:textId="16999A38" w:rsidR="00F15F5B" w:rsidRPr="00804D0E"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w:t>
      </w:r>
      <w:r>
        <w:rPr>
          <w:noProof/>
          <w:szCs w:val="24"/>
        </w:rPr>
        <w:t xml:space="preserve"> </w:t>
      </w:r>
      <w:r w:rsidRPr="00804D0E">
        <w:rPr>
          <w:noProof/>
          <w:szCs w:val="24"/>
        </w:rPr>
        <w:t>exercise at the end of each similar incident</w:t>
      </w:r>
    </w:p>
    <w:p w14:paraId="4818298E" w14:textId="21D7AC5E" w:rsidR="00F15F5B" w:rsidRPr="00804D0E"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w:t>
      </w:r>
    </w:p>
    <w:p w14:paraId="61FEF9AF" w14:textId="294E5CAD" w:rsidR="00F15F5B" w:rsidRPr="00804D0E"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w:t>
      </w:r>
    </w:p>
    <w:p w14:paraId="0DBDAB42" w14:textId="0FA1875D" w:rsidR="00F15F5B" w:rsidRPr="00804D0E"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w:t>
      </w:r>
    </w:p>
    <w:p w14:paraId="405FC00B" w14:textId="76AB9778" w:rsidR="00F15F5B" w:rsidRDefault="00F15F5B" w:rsidP="00845AE9">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w:t>
      </w:r>
    </w:p>
    <w:p w14:paraId="3A275AFF" w14:textId="77777777" w:rsidR="00F15F5B" w:rsidRPr="00804D0E" w:rsidRDefault="00F15F5B" w:rsidP="00F15F5B">
      <w:pPr>
        <w:pStyle w:val="ListParagraph"/>
        <w:overflowPunct/>
        <w:autoSpaceDE/>
        <w:autoSpaceDN/>
        <w:adjustRightInd/>
        <w:jc w:val="left"/>
        <w:textAlignment w:val="auto"/>
        <w:rPr>
          <w:noProof/>
          <w:szCs w:val="24"/>
        </w:rPr>
      </w:pPr>
    </w:p>
    <w:p w14:paraId="34574143" w14:textId="77777777" w:rsidR="00F15F5B" w:rsidRDefault="00F15F5B" w:rsidP="00F15F5B">
      <w:pPr>
        <w:pStyle w:val="Heading2"/>
      </w:pPr>
      <w:bookmarkStart w:id="84" w:name="_Toc113283198"/>
      <w:bookmarkStart w:id="85" w:name="_Toc210207237"/>
      <w:r w:rsidRPr="583D26FB">
        <w:t>Disclaimer</w:t>
      </w:r>
      <w:bookmarkEnd w:id="82"/>
      <w:bookmarkEnd w:id="83"/>
      <w:bookmarkEnd w:id="84"/>
      <w:bookmarkEnd w:id="85"/>
    </w:p>
    <w:p w14:paraId="126F63F6" w14:textId="77777777" w:rsidR="00F15F5B" w:rsidRDefault="00F15F5B" w:rsidP="00F15F5B">
      <w:pPr>
        <w:rPr>
          <w:rFonts w:ascii="Calibri" w:hAnsi="Calibri" w:cs="Calibri"/>
          <w:szCs w:val="22"/>
        </w:rPr>
      </w:pPr>
    </w:p>
    <w:p w14:paraId="565A85D2" w14:textId="0B9D2657" w:rsidR="00F15F5B" w:rsidRPr="00F15F5B" w:rsidRDefault="00F15F5B" w:rsidP="00F15F5B">
      <w:pPr>
        <w:rPr>
          <w:sz w:val="18"/>
          <w:szCs w:val="18"/>
        </w:rPr>
      </w:pPr>
      <w:r w:rsidRPr="00F15F5B">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w:t>
      </w:r>
    </w:p>
    <w:p w14:paraId="69CC9EA1" w14:textId="77777777" w:rsidR="00F15F5B" w:rsidRPr="00F15F5B" w:rsidRDefault="00F15F5B" w:rsidP="00F15F5B">
      <w:pPr>
        <w:rPr>
          <w:sz w:val="18"/>
          <w:szCs w:val="18"/>
        </w:rPr>
      </w:pPr>
      <w:r w:rsidRPr="00F15F5B">
        <w:rPr>
          <w:szCs w:val="22"/>
        </w:rPr>
        <w:t> </w:t>
      </w:r>
    </w:p>
    <w:p w14:paraId="69EE826B" w14:textId="445865BF" w:rsidR="00F15F5B" w:rsidRPr="00F15F5B" w:rsidRDefault="00F15F5B" w:rsidP="00F15F5B">
      <w:pPr>
        <w:rPr>
          <w:sz w:val="18"/>
          <w:szCs w:val="18"/>
        </w:rPr>
      </w:pPr>
      <w:r w:rsidRPr="00F15F5B">
        <w:rPr>
          <w:szCs w:val="22"/>
        </w:rPr>
        <w:t>Incident Response Teams must maintain their knowledge of products, processes, and systems and ensure access to systems is adequate and accessible in the event of an incident.</w:t>
      </w:r>
    </w:p>
    <w:p w14:paraId="7E0E2D57" w14:textId="77777777" w:rsidR="00F15F5B" w:rsidRPr="00F15F5B" w:rsidRDefault="00F15F5B" w:rsidP="00F15F5B">
      <w:pPr>
        <w:rPr>
          <w:sz w:val="18"/>
          <w:szCs w:val="18"/>
        </w:rPr>
      </w:pPr>
      <w:r w:rsidRPr="00F15F5B">
        <w:rPr>
          <w:szCs w:val="22"/>
        </w:rPr>
        <w:t> </w:t>
      </w:r>
    </w:p>
    <w:p w14:paraId="00EE6715" w14:textId="697374F6" w:rsidR="00F15F5B" w:rsidRDefault="00F15F5B" w:rsidP="00F15F5B">
      <w:pPr>
        <w:rPr>
          <w:szCs w:val="22"/>
        </w:rPr>
      </w:pPr>
      <w:r w:rsidRPr="00F15F5B">
        <w:rPr>
          <w:szCs w:val="22"/>
        </w:rPr>
        <w:t>The organisation following this playbook must be aware of the applicable laws, regulations, and compliance obligations such as GDPR, PCI and NDB schemes etc</w:t>
      </w:r>
      <w:r>
        <w:rPr>
          <w:szCs w:val="22"/>
        </w:rPr>
        <w:t>.</w:t>
      </w:r>
    </w:p>
    <w:p w14:paraId="7A68872E" w14:textId="2F926961" w:rsidR="00F15F5B" w:rsidRDefault="00F66CE1" w:rsidP="00F66CE1">
      <w:pPr>
        <w:overflowPunct/>
        <w:autoSpaceDE/>
        <w:autoSpaceDN/>
        <w:adjustRightInd/>
        <w:jc w:val="left"/>
        <w:textAlignment w:val="auto"/>
        <w:rPr>
          <w:szCs w:val="22"/>
        </w:rPr>
      </w:pPr>
      <w:r>
        <w:rPr>
          <w:szCs w:val="22"/>
        </w:rPr>
        <w:br w:type="page"/>
      </w:r>
    </w:p>
    <w:p w14:paraId="79AF30FF" w14:textId="77777777" w:rsidR="00F15F5B" w:rsidRDefault="00F15F5B" w:rsidP="00F15F5B">
      <w:pPr>
        <w:pStyle w:val="Heading1"/>
      </w:pPr>
      <w:bookmarkStart w:id="86" w:name="_Toc113283199"/>
      <w:bookmarkStart w:id="87" w:name="_Toc210207238"/>
      <w:r>
        <w:lastRenderedPageBreak/>
        <w:t>B</w:t>
      </w:r>
      <w:bookmarkEnd w:id="86"/>
      <w:r>
        <w:t>ackground</w:t>
      </w:r>
      <w:bookmarkEnd w:id="87"/>
    </w:p>
    <w:p w14:paraId="50F7A4E4" w14:textId="77777777" w:rsidR="00F15F5B" w:rsidRDefault="00F15F5B" w:rsidP="00F15F5B">
      <w:pPr>
        <w:rPr>
          <w:rFonts w:ascii="Calibri" w:hAnsi="Calibri" w:cs="TT15Ct00"/>
          <w:szCs w:val="22"/>
        </w:rPr>
      </w:pPr>
    </w:p>
    <w:p w14:paraId="477DB225" w14:textId="77777777" w:rsidR="00F15F5B" w:rsidRPr="00F15F5B" w:rsidRDefault="00F15F5B" w:rsidP="00F15F5B">
      <w:pPr>
        <w:rPr>
          <w:szCs w:val="26"/>
        </w:rPr>
      </w:pPr>
      <w:r w:rsidRPr="00F15F5B">
        <w:rPr>
          <w:szCs w:val="26"/>
        </w:rPr>
        <w:t>A Business Email Compromise (BEC) is an email-based fraud technique designed to allow an attacker to gain unauthorised access to confidential information or extract money through fraudulent requests for payment or bank transfers.</w:t>
      </w:r>
    </w:p>
    <w:p w14:paraId="3C27FDD3" w14:textId="77777777" w:rsidR="00F15F5B" w:rsidRPr="00F15F5B" w:rsidRDefault="00F15F5B" w:rsidP="00F15F5B">
      <w:pPr>
        <w:rPr>
          <w:szCs w:val="26"/>
        </w:rPr>
      </w:pPr>
    </w:p>
    <w:p w14:paraId="65414CF6" w14:textId="77777777" w:rsidR="00F15F5B" w:rsidRPr="00F15F5B" w:rsidRDefault="00F15F5B" w:rsidP="00F15F5B">
      <w:pPr>
        <w:rPr>
          <w:szCs w:val="26"/>
        </w:rPr>
      </w:pPr>
      <w:r w:rsidRPr="00F15F5B">
        <w:rPr>
          <w:szCs w:val="26"/>
        </w:rPr>
        <w:t>Threat actors typically:</w:t>
      </w:r>
    </w:p>
    <w:p w14:paraId="153253E2" w14:textId="77777777" w:rsidR="00F15F5B" w:rsidRPr="00F15F5B" w:rsidRDefault="00F15F5B" w:rsidP="00845AE9">
      <w:pPr>
        <w:pStyle w:val="ListParagraph"/>
        <w:numPr>
          <w:ilvl w:val="0"/>
          <w:numId w:val="4"/>
        </w:numPr>
        <w:overflowPunct/>
        <w:jc w:val="left"/>
        <w:textAlignment w:val="auto"/>
        <w:rPr>
          <w:szCs w:val="26"/>
        </w:rPr>
      </w:pPr>
      <w:r w:rsidRPr="00F15F5B">
        <w:rPr>
          <w:szCs w:val="26"/>
        </w:rPr>
        <w:t xml:space="preserve">Target executives or employees authorised to make payments and attempt to trick them into transferring money to fraudulent accounts. </w:t>
      </w:r>
    </w:p>
    <w:p w14:paraId="46C8C8C3" w14:textId="77777777" w:rsidR="00F15F5B" w:rsidRPr="00F15F5B" w:rsidRDefault="00F15F5B" w:rsidP="00845AE9">
      <w:pPr>
        <w:pStyle w:val="ListParagraph"/>
        <w:numPr>
          <w:ilvl w:val="0"/>
          <w:numId w:val="4"/>
        </w:numPr>
        <w:overflowPunct/>
        <w:jc w:val="left"/>
        <w:textAlignment w:val="auto"/>
        <w:rPr>
          <w:szCs w:val="26"/>
        </w:rPr>
      </w:pPr>
      <w:r w:rsidRPr="00F15F5B">
        <w:rPr>
          <w:szCs w:val="26"/>
        </w:rPr>
        <w:t xml:space="preserve">Approach employees of companies, passing themselves off as a known vendor or client of the company. Such actors commonly take over the email accounts of the vendor or impersonate the vendor by creating a similar-looking email. </w:t>
      </w:r>
    </w:p>
    <w:p w14:paraId="1FCABB81" w14:textId="77777777" w:rsidR="00F15F5B" w:rsidRPr="00F15F5B" w:rsidRDefault="00F15F5B" w:rsidP="00845AE9">
      <w:pPr>
        <w:pStyle w:val="ListParagraph"/>
        <w:numPr>
          <w:ilvl w:val="0"/>
          <w:numId w:val="4"/>
        </w:numPr>
        <w:overflowPunct/>
        <w:jc w:val="left"/>
        <w:textAlignment w:val="auto"/>
        <w:rPr>
          <w:szCs w:val="26"/>
        </w:rPr>
      </w:pPr>
      <w:r w:rsidRPr="00F15F5B">
        <w:rPr>
          <w:szCs w:val="26"/>
        </w:rPr>
        <w:t>Attempt to impersonate CEOs or senior executives to request sensitive data, often with a view to bypass security verification and authentication tools.</w:t>
      </w:r>
    </w:p>
    <w:p w14:paraId="3F881576" w14:textId="77777777" w:rsidR="00F15F5B" w:rsidRPr="00F15F5B" w:rsidRDefault="00F15F5B" w:rsidP="00F15F5B">
      <w:pPr>
        <w:rPr>
          <w:szCs w:val="26"/>
        </w:rPr>
      </w:pPr>
    </w:p>
    <w:p w14:paraId="62AC2249" w14:textId="77777777" w:rsidR="00F15F5B" w:rsidRPr="00F15F5B" w:rsidRDefault="00F15F5B" w:rsidP="00F15F5B">
      <w:pPr>
        <w:rPr>
          <w:szCs w:val="26"/>
        </w:rPr>
      </w:pPr>
      <w:r w:rsidRPr="00F15F5B">
        <w:rPr>
          <w:szCs w:val="26"/>
        </w:rPr>
        <w:t>BEC scams do not often require advanced techniques or tooling but rely on social engineering techniques to manipulate victims. The simplicity of the fraud, as well as the potentially high financial gain, is what lends to the persistence and prevalence of BEC attacks.</w:t>
      </w:r>
    </w:p>
    <w:p w14:paraId="00AC433C" w14:textId="77777777" w:rsidR="00F15F5B" w:rsidRPr="00F15F5B" w:rsidRDefault="00F15F5B" w:rsidP="00F15F5B">
      <w:pPr>
        <w:rPr>
          <w:szCs w:val="26"/>
        </w:rPr>
      </w:pPr>
    </w:p>
    <w:p w14:paraId="6B9BF9CF" w14:textId="75DA5F11" w:rsidR="00F15F5B" w:rsidRPr="00F15F5B" w:rsidRDefault="00F15F5B" w:rsidP="00F15F5B">
      <w:pPr>
        <w:rPr>
          <w:szCs w:val="26"/>
        </w:rPr>
      </w:pPr>
      <w:r w:rsidRPr="00F15F5B">
        <w:rPr>
          <w:szCs w:val="26"/>
        </w:rPr>
        <w:t>According to NIST Special Publication 800-61 rev 2, an incident response process contains</w:t>
      </w:r>
      <w:r w:rsidR="00F66CE1">
        <w:rPr>
          <w:szCs w:val="26"/>
        </w:rPr>
        <w:t xml:space="preserve"> </w:t>
      </w:r>
      <w:r w:rsidRPr="00F15F5B">
        <w:rPr>
          <w:szCs w:val="26"/>
        </w:rPr>
        <w:t>four main phases: preparation, detection and analysis, containment/eradication/recovery, and post-incident activity. Descriptions for each are included below:</w:t>
      </w:r>
    </w:p>
    <w:p w14:paraId="59CB7010" w14:textId="77777777" w:rsidR="00F15F5B" w:rsidRPr="00F15F5B" w:rsidRDefault="00F15F5B" w:rsidP="00F15F5B">
      <w:pPr>
        <w:rPr>
          <w:szCs w:val="26"/>
        </w:rPr>
      </w:pPr>
    </w:p>
    <w:tbl>
      <w:tblPr>
        <w:tblStyle w:val="TableGrid"/>
        <w:tblW w:w="0" w:type="auto"/>
        <w:tblLook w:val="04A0" w:firstRow="1" w:lastRow="0" w:firstColumn="1" w:lastColumn="0" w:noHBand="0" w:noVBand="1"/>
      </w:tblPr>
      <w:tblGrid>
        <w:gridCol w:w="2254"/>
        <w:gridCol w:w="2254"/>
        <w:gridCol w:w="2254"/>
        <w:gridCol w:w="2254"/>
      </w:tblGrid>
      <w:tr w:rsidR="00F15F5B" w:rsidRPr="00F15F5B" w14:paraId="1E73F31F" w14:textId="77777777" w:rsidTr="005C45EE">
        <w:tc>
          <w:tcPr>
            <w:tcW w:w="2254" w:type="dxa"/>
            <w:shd w:val="clear" w:color="auto" w:fill="F2F2F2" w:themeFill="background1" w:themeFillShade="F2"/>
          </w:tcPr>
          <w:p w14:paraId="6C96F08C" w14:textId="77777777" w:rsidR="00F15F5B" w:rsidRPr="00350DCA" w:rsidRDefault="00F15F5B" w:rsidP="005C45EE">
            <w:pPr>
              <w:spacing w:before="0"/>
              <w:jc w:val="center"/>
              <w:rPr>
                <w:rFonts w:ascii="Times New Roman" w:hAnsi="Times New Roman" w:cs="Times New Roman"/>
                <w:b/>
                <w:bCs/>
                <w:sz w:val="25"/>
                <w:szCs w:val="25"/>
                <w:lang w:bidi="ar-SA"/>
              </w:rPr>
            </w:pPr>
            <w:r w:rsidRPr="00350DCA">
              <w:rPr>
                <w:rFonts w:ascii="Times New Roman" w:hAnsi="Times New Roman" w:cs="Times New Roman"/>
                <w:b/>
                <w:bCs/>
                <w:sz w:val="25"/>
                <w:szCs w:val="25"/>
                <w:lang w:bidi="ar-SA"/>
              </w:rPr>
              <w:t>Prepare</w:t>
            </w:r>
          </w:p>
        </w:tc>
        <w:tc>
          <w:tcPr>
            <w:tcW w:w="2254" w:type="dxa"/>
            <w:shd w:val="clear" w:color="auto" w:fill="F2F2F2" w:themeFill="background1" w:themeFillShade="F2"/>
          </w:tcPr>
          <w:p w14:paraId="759729C9" w14:textId="77777777" w:rsidR="00F15F5B" w:rsidRPr="00350DCA" w:rsidRDefault="00F15F5B" w:rsidP="005C45EE">
            <w:pPr>
              <w:spacing w:before="0"/>
              <w:jc w:val="center"/>
              <w:rPr>
                <w:rFonts w:ascii="Times New Roman" w:hAnsi="Times New Roman" w:cs="Times New Roman"/>
                <w:b/>
                <w:bCs/>
                <w:sz w:val="25"/>
                <w:szCs w:val="25"/>
                <w:lang w:bidi="ar-SA"/>
              </w:rPr>
            </w:pPr>
            <w:r w:rsidRPr="00350DCA">
              <w:rPr>
                <w:rFonts w:ascii="Times New Roman" w:hAnsi="Times New Roman" w:cs="Times New Roman"/>
                <w:b/>
                <w:bCs/>
                <w:sz w:val="25"/>
                <w:szCs w:val="25"/>
                <w:lang w:bidi="ar-SA"/>
              </w:rPr>
              <w:t xml:space="preserve">Detect &amp; </w:t>
            </w:r>
            <w:proofErr w:type="gramStart"/>
            <w:r w:rsidRPr="00350DCA">
              <w:rPr>
                <w:rFonts w:ascii="Times New Roman" w:hAnsi="Times New Roman" w:cs="Times New Roman"/>
                <w:b/>
                <w:bCs/>
                <w:sz w:val="25"/>
                <w:szCs w:val="25"/>
                <w:lang w:bidi="ar-SA"/>
              </w:rPr>
              <w:t>Analyse</w:t>
            </w:r>
            <w:proofErr w:type="gramEnd"/>
          </w:p>
        </w:tc>
        <w:tc>
          <w:tcPr>
            <w:tcW w:w="2254" w:type="dxa"/>
            <w:shd w:val="clear" w:color="auto" w:fill="F2F2F2" w:themeFill="background1" w:themeFillShade="F2"/>
          </w:tcPr>
          <w:p w14:paraId="432AF8D5" w14:textId="77777777" w:rsidR="00F15F5B" w:rsidRPr="00350DCA" w:rsidRDefault="00F15F5B" w:rsidP="005C45EE">
            <w:pPr>
              <w:spacing w:before="0"/>
              <w:jc w:val="center"/>
              <w:rPr>
                <w:rFonts w:ascii="Times New Roman" w:hAnsi="Times New Roman" w:cs="Times New Roman"/>
                <w:b/>
                <w:bCs/>
                <w:sz w:val="25"/>
                <w:szCs w:val="25"/>
                <w:lang w:bidi="ar-SA"/>
              </w:rPr>
            </w:pPr>
            <w:r w:rsidRPr="00350DCA">
              <w:rPr>
                <w:rFonts w:ascii="Times New Roman" w:hAnsi="Times New Roman" w:cs="Times New Roman"/>
                <w:b/>
                <w:bCs/>
                <w:sz w:val="25"/>
                <w:szCs w:val="25"/>
                <w:lang w:bidi="ar-SA"/>
              </w:rPr>
              <w:t>Contain, Eradicate &amp; Recover</w:t>
            </w:r>
          </w:p>
        </w:tc>
        <w:tc>
          <w:tcPr>
            <w:tcW w:w="2254" w:type="dxa"/>
            <w:shd w:val="clear" w:color="auto" w:fill="F2F2F2" w:themeFill="background1" w:themeFillShade="F2"/>
          </w:tcPr>
          <w:p w14:paraId="6298E41C" w14:textId="77777777" w:rsidR="00F15F5B" w:rsidRPr="00350DCA" w:rsidRDefault="00F15F5B" w:rsidP="005C45EE">
            <w:pPr>
              <w:spacing w:before="0"/>
              <w:jc w:val="center"/>
              <w:rPr>
                <w:rFonts w:ascii="Times New Roman" w:hAnsi="Times New Roman" w:cs="Times New Roman"/>
                <w:b/>
                <w:bCs/>
                <w:sz w:val="25"/>
                <w:szCs w:val="25"/>
                <w:lang w:bidi="ar-SA"/>
              </w:rPr>
            </w:pPr>
            <w:r w:rsidRPr="00350DCA">
              <w:rPr>
                <w:rFonts w:ascii="Times New Roman" w:hAnsi="Times New Roman" w:cs="Times New Roman"/>
                <w:b/>
                <w:bCs/>
                <w:sz w:val="25"/>
                <w:szCs w:val="25"/>
                <w:lang w:bidi="ar-SA"/>
              </w:rPr>
              <w:t>Post-Incident Handling</w:t>
            </w:r>
          </w:p>
        </w:tc>
      </w:tr>
      <w:tr w:rsidR="00F15F5B" w:rsidRPr="009D61E3" w14:paraId="5EA8FBED" w14:textId="77777777" w:rsidTr="005C45EE">
        <w:tc>
          <w:tcPr>
            <w:tcW w:w="2254" w:type="dxa"/>
          </w:tcPr>
          <w:p w14:paraId="6142A3C8" w14:textId="77777777"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 xml:space="preserve">The initial phase is where organisations will perform preparatory measures to ensure they can respond effectively to incidents </w:t>
            </w:r>
            <w:proofErr w:type="gramStart"/>
            <w:r w:rsidRPr="009D61E3">
              <w:rPr>
                <w:rFonts w:ascii="Times New Roman" w:hAnsi="Times New Roman" w:cs="Times New Roman"/>
                <w:sz w:val="24"/>
                <w:szCs w:val="24"/>
                <w:lang w:bidi="ar-SA"/>
              </w:rPr>
              <w:t>if and when</w:t>
            </w:r>
            <w:proofErr w:type="gramEnd"/>
            <w:r w:rsidRPr="009D61E3">
              <w:rPr>
                <w:rFonts w:ascii="Times New Roman" w:hAnsi="Times New Roman" w:cs="Times New Roman"/>
                <w:sz w:val="24"/>
                <w:szCs w:val="24"/>
                <w:lang w:bidi="ar-SA"/>
              </w:rPr>
              <w:t xml:space="preserve"> they are uncovered.</w:t>
            </w:r>
          </w:p>
          <w:p w14:paraId="54922059" w14:textId="77777777" w:rsidR="00F15F5B" w:rsidRPr="009D61E3" w:rsidRDefault="00F15F5B" w:rsidP="005C45EE">
            <w:pPr>
              <w:spacing w:before="0"/>
              <w:rPr>
                <w:rFonts w:ascii="Times New Roman" w:hAnsi="Times New Roman" w:cs="Times New Roman"/>
                <w:sz w:val="24"/>
                <w:szCs w:val="24"/>
                <w:lang w:bidi="ar-SA"/>
              </w:rPr>
            </w:pPr>
          </w:p>
          <w:p w14:paraId="04EFD75E" w14:textId="77777777"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This should also include regular testing of playbooks to ensure they are robust, easy to follow and incorporate any recent learnings</w:t>
            </w:r>
          </w:p>
        </w:tc>
        <w:tc>
          <w:tcPr>
            <w:tcW w:w="2254" w:type="dxa"/>
          </w:tcPr>
          <w:p w14:paraId="600CA5E1" w14:textId="77777777" w:rsid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 xml:space="preserve">The second phase is where organisations should strive to detect and validate incidents rapidly because infections can spread through an </w:t>
            </w:r>
          </w:p>
          <w:p w14:paraId="0025ED3F" w14:textId="00B94EB2"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organisation within a matter of minutes.</w:t>
            </w:r>
          </w:p>
          <w:p w14:paraId="4A0B30ED" w14:textId="77777777"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 xml:space="preserve">Early detection can help an organisation minimise the number of infected systems, which will lessen the magnitude of the recovery effort and the amount of damage the organisation sustains </w:t>
            </w:r>
            <w:proofErr w:type="gramStart"/>
            <w:r w:rsidRPr="009D61E3">
              <w:rPr>
                <w:rFonts w:ascii="Times New Roman" w:hAnsi="Times New Roman" w:cs="Times New Roman"/>
                <w:sz w:val="24"/>
                <w:szCs w:val="24"/>
                <w:lang w:bidi="ar-SA"/>
              </w:rPr>
              <w:t>as a result of</w:t>
            </w:r>
            <w:proofErr w:type="gramEnd"/>
            <w:r w:rsidRPr="009D61E3">
              <w:rPr>
                <w:rFonts w:ascii="Times New Roman" w:hAnsi="Times New Roman" w:cs="Times New Roman"/>
                <w:sz w:val="24"/>
                <w:szCs w:val="24"/>
                <w:lang w:bidi="ar-SA"/>
              </w:rPr>
              <w:t xml:space="preserve"> the incident.</w:t>
            </w:r>
          </w:p>
        </w:tc>
        <w:tc>
          <w:tcPr>
            <w:tcW w:w="2254" w:type="dxa"/>
          </w:tcPr>
          <w:p w14:paraId="2A60BFEE" w14:textId="77777777"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The third phase, containment, has two major components: stopping the spread of the attack and preventing further damage to systems. It is important for an organisation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5CAFC86E" w14:textId="77777777" w:rsidR="00F15F5B" w:rsidRPr="009D61E3" w:rsidRDefault="00F15F5B" w:rsidP="005C45EE">
            <w:pPr>
              <w:spacing w:before="0"/>
              <w:rPr>
                <w:rFonts w:ascii="Times New Roman" w:hAnsi="Times New Roman" w:cs="Times New Roman"/>
                <w:sz w:val="24"/>
                <w:szCs w:val="24"/>
                <w:lang w:bidi="ar-SA"/>
              </w:rPr>
            </w:pPr>
            <w:r w:rsidRPr="009D61E3">
              <w:rPr>
                <w:rFonts w:ascii="Times New Roman" w:hAnsi="Times New Roman" w:cs="Times New Roman"/>
                <w:sz w:val="24"/>
                <w:szCs w:val="24"/>
                <w:lang w:bidi="ar-SA"/>
              </w:rPr>
              <w:t>Because handling Business Email Compromise incidents can be extremely expensive, it is particularly important for organisations to conduct a robust assessment of lessons learned after major Business Email Compromise incidents to prevent similar incidents from occurring.</w:t>
            </w:r>
          </w:p>
        </w:tc>
      </w:tr>
    </w:tbl>
    <w:p w14:paraId="1AA817C6" w14:textId="77777777" w:rsidR="00F66CE1" w:rsidRDefault="00F66CE1" w:rsidP="00F15F5B">
      <w:pPr>
        <w:rPr>
          <w:szCs w:val="26"/>
        </w:rPr>
      </w:pPr>
    </w:p>
    <w:p w14:paraId="6B049D67" w14:textId="742A6D18" w:rsidR="00F15F5B" w:rsidRPr="00F15F5B" w:rsidRDefault="00F15F5B" w:rsidP="00F15F5B">
      <w:pPr>
        <w:rPr>
          <w:szCs w:val="26"/>
        </w:rPr>
      </w:pPr>
      <w:r w:rsidRPr="00F15F5B">
        <w:rPr>
          <w:noProof/>
          <w:szCs w:val="26"/>
        </w:rPr>
        <w:lastRenderedPageBreak/>
        <w:drawing>
          <wp:anchor distT="0" distB="0" distL="114300" distR="114300" simplePos="0" relativeHeight="251659264" behindDoc="0" locked="0" layoutInCell="1" allowOverlap="1" wp14:anchorId="64F17D14" wp14:editId="1F586493">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Pr="00F15F5B">
        <w:rPr>
          <w:szCs w:val="26"/>
        </w:rPr>
        <w:t>The Incident Response Plan (IRP) may contain references to the organisation-defined playbooks. The playbooks will define the steps to follow in case of a specific incident, in this current playbook (Business Email Compromise). In case of an incident, it is recommended to refer to the IRP, if an incident response is covered in a playbook, the use of the playbook takes priority on the IRP.</w:t>
      </w:r>
    </w:p>
    <w:p w14:paraId="2B175F25" w14:textId="77777777" w:rsidR="00F15F5B" w:rsidRPr="00F15F5B" w:rsidRDefault="00F15F5B" w:rsidP="00F15F5B">
      <w:pPr>
        <w:rPr>
          <w:szCs w:val="26"/>
        </w:rPr>
      </w:pPr>
    </w:p>
    <w:p w14:paraId="3AA9E97B" w14:textId="77777777" w:rsidR="00F15F5B" w:rsidRPr="00F15F5B" w:rsidRDefault="00F15F5B" w:rsidP="00F15F5B">
      <w:pPr>
        <w:rPr>
          <w:szCs w:val="26"/>
        </w:rPr>
      </w:pPr>
      <w:r w:rsidRPr="00F15F5B">
        <w:rPr>
          <w:szCs w:val="26"/>
        </w:rPr>
        <w:t xml:space="preserve">This playbook will not cover the areas below that might already be available in the IRP. </w:t>
      </w:r>
    </w:p>
    <w:p w14:paraId="236EE1C3" w14:textId="77777777" w:rsidR="00F15F5B" w:rsidRPr="00F15F5B" w:rsidRDefault="00F15F5B" w:rsidP="00F15F5B">
      <w:pPr>
        <w:rPr>
          <w:szCs w:val="26"/>
        </w:rPr>
      </w:pPr>
    </w:p>
    <w:p w14:paraId="41140840" w14:textId="154F71FE" w:rsidR="00F15F5B" w:rsidRPr="00F15F5B" w:rsidRDefault="00F15F5B" w:rsidP="00A94D8D">
      <w:pPr>
        <w:spacing w:after="200"/>
        <w:rPr>
          <w:szCs w:val="26"/>
        </w:rPr>
      </w:pPr>
      <w:r w:rsidRPr="00F15F5B">
        <w:rPr>
          <w:szCs w:val="26"/>
        </w:rPr>
        <w:t>The IRP may cover the areas below:</w:t>
      </w:r>
    </w:p>
    <w:p w14:paraId="388D5F62"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Data Categories for Tracking Incidents</w:t>
      </w:r>
    </w:p>
    <w:p w14:paraId="22910E2B"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Types of Incident Detection Channels</w:t>
      </w:r>
    </w:p>
    <w:p w14:paraId="31D939C0"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prioritisation matrix and triage process</w:t>
      </w:r>
    </w:p>
    <w:p w14:paraId="75894214"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Workflow</w:t>
      </w:r>
    </w:p>
    <w:p w14:paraId="2DB8F679"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Root-cause Framework</w:t>
      </w:r>
    </w:p>
    <w:p w14:paraId="2BD44784"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Lifecycle</w:t>
      </w:r>
    </w:p>
    <w:p w14:paraId="09C85857"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Checklist (During)</w:t>
      </w:r>
    </w:p>
    <w:p w14:paraId="65F1BCB9"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Post-Incident checklist (After)</w:t>
      </w:r>
    </w:p>
    <w:p w14:paraId="05E1EB1D"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Performance Metrics</w:t>
      </w:r>
    </w:p>
    <w:p w14:paraId="47056C36"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Process/Procedures/Playbook List</w:t>
      </w:r>
    </w:p>
    <w:p w14:paraId="361521B2"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Roles and Responsibilities</w:t>
      </w:r>
    </w:p>
    <w:p w14:paraId="63BA677A"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Team</w:t>
      </w:r>
    </w:p>
    <w:p w14:paraId="0120ADE8"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Response Team Organisational Structures</w:t>
      </w:r>
    </w:p>
    <w:p w14:paraId="5DBC570D"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The communication process in case of an incident</w:t>
      </w:r>
    </w:p>
    <w:p w14:paraId="1D64694A"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Checklist for Communicating with Media</w:t>
      </w:r>
    </w:p>
    <w:p w14:paraId="3027F97A"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Communication Memo to Employees - Template</w:t>
      </w:r>
    </w:p>
    <w:p w14:paraId="089A7CA3"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Sample Customer Notification Letter - Template</w:t>
      </w:r>
    </w:p>
    <w:p w14:paraId="29AC3F59"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Response Plan for Compromise of Personal Information - Template</w:t>
      </w:r>
    </w:p>
    <w:p w14:paraId="500713C5" w14:textId="77777777" w:rsidR="00F15F5B" w:rsidRPr="00F15F5B" w:rsidRDefault="00F15F5B" w:rsidP="00845AE9">
      <w:pPr>
        <w:pStyle w:val="TOC2"/>
        <w:numPr>
          <w:ilvl w:val="0"/>
          <w:numId w:val="3"/>
        </w:numPr>
        <w:tabs>
          <w:tab w:val="clear" w:pos="9639"/>
          <w:tab w:val="left" w:pos="554"/>
          <w:tab w:val="right" w:pos="9016"/>
        </w:tabs>
        <w:overflowPunct/>
        <w:autoSpaceDE/>
        <w:autoSpaceDN/>
        <w:adjustRightInd/>
        <w:spacing w:line="276" w:lineRule="auto"/>
        <w:textAlignment w:val="auto"/>
        <w:rPr>
          <w:smallCaps w:val="0"/>
          <w:noProof/>
          <w:sz w:val="26"/>
          <w:szCs w:val="26"/>
        </w:rPr>
      </w:pPr>
      <w:r w:rsidRPr="00F15F5B">
        <w:rPr>
          <w:smallCaps w:val="0"/>
          <w:noProof/>
          <w:sz w:val="26"/>
          <w:szCs w:val="26"/>
        </w:rPr>
        <w:t>Incident evidence collection log</w:t>
      </w:r>
    </w:p>
    <w:p w14:paraId="54F54980" w14:textId="4881217E" w:rsidR="00F15F5B" w:rsidRPr="00F66CE1" w:rsidRDefault="00F15F5B" w:rsidP="00A94D8D">
      <w:pPr>
        <w:pStyle w:val="TOC2"/>
        <w:tabs>
          <w:tab w:val="left" w:pos="554"/>
          <w:tab w:val="right" w:pos="9016"/>
        </w:tabs>
        <w:spacing w:before="200"/>
        <w:ind w:left="0"/>
        <w:rPr>
          <w:smallCaps w:val="0"/>
          <w:noProof/>
          <w:sz w:val="26"/>
          <w:szCs w:val="26"/>
        </w:rPr>
      </w:pPr>
      <w:r w:rsidRPr="00F15F5B">
        <w:rPr>
          <w:smallCaps w:val="0"/>
          <w:sz w:val="26"/>
          <w:szCs w:val="26"/>
        </w:rPr>
        <w:t>For any information related to the above, please refer to the Incident Response Plan.</w:t>
      </w:r>
      <w:r>
        <w:rPr>
          <w:rFonts w:ascii="Calibri" w:hAnsi="Calibri" w:cs="Calibri"/>
          <w:szCs w:val="22"/>
        </w:rPr>
        <w:br w:type="page"/>
      </w:r>
    </w:p>
    <w:p w14:paraId="25CBD43F" w14:textId="77777777" w:rsidR="00F15F5B" w:rsidRDefault="00F15F5B" w:rsidP="00F15F5B">
      <w:pPr>
        <w:pStyle w:val="Heading1"/>
      </w:pPr>
      <w:bookmarkStart w:id="88" w:name="_Toc113283200"/>
      <w:bookmarkStart w:id="89" w:name="_Toc210207239"/>
      <w:r>
        <w:lastRenderedPageBreak/>
        <w:t>Objectives</w:t>
      </w:r>
      <w:bookmarkEnd w:id="88"/>
      <w:bookmarkEnd w:id="89"/>
    </w:p>
    <w:p w14:paraId="07861B46" w14:textId="77777777" w:rsidR="00F66CE1" w:rsidRPr="00F66CE1" w:rsidRDefault="00F66CE1" w:rsidP="00F66CE1">
      <w:pPr>
        <w:rPr>
          <w:lang w:val="en-AU"/>
        </w:rPr>
      </w:pPr>
    </w:p>
    <w:p w14:paraId="179A2F69" w14:textId="77777777" w:rsidR="00F15F5B" w:rsidRDefault="00F15F5B" w:rsidP="00F15F5B">
      <w:pPr>
        <w:pStyle w:val="Heading2"/>
      </w:pPr>
      <w:bookmarkStart w:id="90" w:name="_Toc113283201"/>
      <w:bookmarkStart w:id="91" w:name="_Toc210207240"/>
      <w:r>
        <w:t>Proactive Response</w:t>
      </w:r>
      <w:bookmarkEnd w:id="90"/>
      <w:bookmarkEnd w:id="91"/>
    </w:p>
    <w:p w14:paraId="1119944E" w14:textId="77777777" w:rsidR="00F15F5B" w:rsidRDefault="00F15F5B" w:rsidP="00F15F5B">
      <w:pPr>
        <w:rPr>
          <w:rFonts w:ascii="Calibri" w:hAnsi="Calibri" w:cs="TT15Ct00"/>
          <w:szCs w:val="22"/>
        </w:rPr>
      </w:pPr>
    </w:p>
    <w:p w14:paraId="1D5B40EA" w14:textId="77777777" w:rsidR="00F15F5B" w:rsidRDefault="00F15F5B" w:rsidP="00F15F5B">
      <w:pPr>
        <w:rPr>
          <w:szCs w:val="22"/>
        </w:rPr>
      </w:pPr>
      <w:r w:rsidRPr="00F66CE1">
        <w:rPr>
          <w:color w:val="000000"/>
          <w:szCs w:val="22"/>
        </w:rPr>
        <w:t>A 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F66CE1">
        <w:rPr>
          <w:szCs w:val="22"/>
        </w:rPr>
        <w:t> </w:t>
      </w:r>
    </w:p>
    <w:p w14:paraId="0FDF11AC" w14:textId="77777777" w:rsidR="00F66CE1" w:rsidRPr="00F66CE1" w:rsidRDefault="00F66CE1" w:rsidP="00F15F5B">
      <w:pPr>
        <w:rPr>
          <w:sz w:val="18"/>
          <w:szCs w:val="18"/>
        </w:rPr>
      </w:pPr>
    </w:p>
    <w:p w14:paraId="50D61CE9" w14:textId="77777777" w:rsidR="00F15F5B" w:rsidRDefault="00F15F5B" w:rsidP="00F15F5B">
      <w:pPr>
        <w:pStyle w:val="Heading2"/>
      </w:pPr>
      <w:bookmarkStart w:id="92" w:name="_Toc113283202"/>
      <w:bookmarkStart w:id="93" w:name="_Toc210207241"/>
      <w:r>
        <w:t>Quick Containment</w:t>
      </w:r>
      <w:bookmarkEnd w:id="92"/>
      <w:bookmarkEnd w:id="93"/>
    </w:p>
    <w:p w14:paraId="411FF08F" w14:textId="77777777" w:rsidR="00F15F5B" w:rsidRPr="00AC4D13" w:rsidRDefault="00F15F5B" w:rsidP="00F15F5B">
      <w:pPr>
        <w:rPr>
          <w:rFonts w:ascii="Calibri" w:hAnsi="Calibri" w:cs="TT15Ct00"/>
          <w:szCs w:val="22"/>
        </w:rPr>
      </w:pPr>
    </w:p>
    <w:p w14:paraId="015C7698" w14:textId="77777777" w:rsidR="00F15F5B" w:rsidRDefault="00F15F5B" w:rsidP="00F15F5B">
      <w:pPr>
        <w:rPr>
          <w:szCs w:val="22"/>
        </w:rPr>
      </w:pPr>
      <w:r w:rsidRPr="00F66CE1">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F66CE1">
        <w:rPr>
          <w:szCs w:val="22"/>
        </w:rPr>
        <w:t> </w:t>
      </w:r>
    </w:p>
    <w:p w14:paraId="03DA6370" w14:textId="77777777" w:rsidR="00F66CE1" w:rsidRPr="00F66CE1" w:rsidRDefault="00F66CE1" w:rsidP="00F15F5B">
      <w:pPr>
        <w:rPr>
          <w:sz w:val="18"/>
          <w:szCs w:val="18"/>
        </w:rPr>
      </w:pPr>
    </w:p>
    <w:p w14:paraId="533E541F" w14:textId="77777777" w:rsidR="00F15F5B" w:rsidRDefault="00F15F5B" w:rsidP="00F15F5B">
      <w:pPr>
        <w:pStyle w:val="Heading2"/>
      </w:pPr>
      <w:bookmarkStart w:id="94" w:name="_Toc113283203"/>
      <w:bookmarkStart w:id="95" w:name="_Toc210207242"/>
      <w:r>
        <w:t>Effective Remediation</w:t>
      </w:r>
      <w:bookmarkEnd w:id="94"/>
      <w:bookmarkEnd w:id="95"/>
    </w:p>
    <w:p w14:paraId="192E1E3B" w14:textId="77777777" w:rsidR="00F15F5B" w:rsidRDefault="00F15F5B" w:rsidP="00F15F5B">
      <w:pPr>
        <w:rPr>
          <w:rFonts w:ascii="Calibri" w:hAnsi="Calibri" w:cs="TT15Ct00"/>
          <w:szCs w:val="22"/>
        </w:rPr>
      </w:pPr>
    </w:p>
    <w:p w14:paraId="194A6AC5" w14:textId="77777777" w:rsidR="00F15F5B" w:rsidRPr="00F66CE1" w:rsidRDefault="00F15F5B" w:rsidP="00F15F5B">
      <w:pPr>
        <w:rPr>
          <w:sz w:val="18"/>
          <w:szCs w:val="18"/>
        </w:rPr>
      </w:pPr>
      <w:r w:rsidRPr="00F66CE1">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F66CE1">
        <w:rPr>
          <w:szCs w:val="22"/>
        </w:rPr>
        <w:t> </w:t>
      </w:r>
    </w:p>
    <w:p w14:paraId="28CE2A63" w14:textId="77777777" w:rsidR="00F15F5B" w:rsidRDefault="00F15F5B" w:rsidP="00F15F5B">
      <w:pPr>
        <w:rPr>
          <w:rFonts w:ascii="Calibri" w:hAnsi="Calibri" w:cs="TT15Ct00"/>
          <w:szCs w:val="22"/>
        </w:rPr>
      </w:pPr>
    </w:p>
    <w:p w14:paraId="083CD256" w14:textId="77777777" w:rsidR="00F15F5B" w:rsidRDefault="00F15F5B" w:rsidP="00F15F5B">
      <w:r>
        <w:br w:type="page"/>
      </w:r>
    </w:p>
    <w:p w14:paraId="205DF3D4" w14:textId="77777777" w:rsidR="00F15F5B" w:rsidRDefault="00F15F5B" w:rsidP="00F15F5B">
      <w:pPr>
        <w:pStyle w:val="Heading1"/>
      </w:pPr>
      <w:bookmarkStart w:id="96" w:name="_Toc19019104"/>
      <w:bookmarkStart w:id="97" w:name="_Toc24978139"/>
      <w:bookmarkStart w:id="98" w:name="_Toc113283204"/>
      <w:bookmarkStart w:id="99" w:name="_Toc210207243"/>
      <w:r w:rsidRPr="583D26FB">
        <w:lastRenderedPageBreak/>
        <w:t>Readiness</w:t>
      </w:r>
      <w:bookmarkStart w:id="100" w:name="_Toc19019105"/>
      <w:bookmarkStart w:id="101" w:name="_Toc24978140"/>
      <w:bookmarkEnd w:id="96"/>
      <w:bookmarkEnd w:id="97"/>
      <w:bookmarkEnd w:id="98"/>
      <w:bookmarkEnd w:id="99"/>
    </w:p>
    <w:p w14:paraId="4F5FC389" w14:textId="77777777" w:rsidR="00F15F5B" w:rsidRDefault="00F15F5B" w:rsidP="00F15F5B">
      <w:pPr>
        <w:pStyle w:val="paragraph"/>
        <w:spacing w:before="0" w:beforeAutospacing="0" w:after="0" w:afterAutospacing="0"/>
        <w:textAlignment w:val="baseline"/>
        <w:rPr>
          <w:rStyle w:val="normaltextrun"/>
          <w:rFonts w:ascii="Calibri" w:hAnsi="Calibri" w:cs="Calibri"/>
          <w:color w:val="000000"/>
          <w:sz w:val="22"/>
          <w:szCs w:val="22"/>
        </w:rPr>
      </w:pPr>
    </w:p>
    <w:p w14:paraId="27DD4F77" w14:textId="77777777" w:rsidR="00F15F5B" w:rsidRPr="00F66CE1" w:rsidRDefault="00F15F5B" w:rsidP="00F15F5B">
      <w:pPr>
        <w:pStyle w:val="paragraph"/>
        <w:spacing w:before="0" w:beforeAutospacing="0" w:after="0" w:afterAutospacing="0"/>
        <w:textAlignment w:val="baseline"/>
        <w:rPr>
          <w:sz w:val="26"/>
          <w:szCs w:val="26"/>
        </w:rPr>
      </w:pPr>
      <w:r w:rsidRPr="00F66CE1">
        <w:rPr>
          <w:rStyle w:val="normaltextrun"/>
          <w:color w:val="000000"/>
          <w:sz w:val="26"/>
          <w:szCs w:val="26"/>
        </w:rPr>
        <w:t>Incident Response Teams function in a state of constant readiness. A security incident can occur at any time of day or night, so Incident Response Teams should always be prepared to respond. </w:t>
      </w:r>
      <w:r w:rsidRPr="00F66CE1">
        <w:rPr>
          <w:rStyle w:val="eop"/>
          <w:sz w:val="26"/>
          <w:szCs w:val="26"/>
        </w:rPr>
        <w:t> </w:t>
      </w:r>
    </w:p>
    <w:p w14:paraId="703E42E6" w14:textId="77777777" w:rsidR="00F15F5B" w:rsidRPr="00F66CE1" w:rsidRDefault="00F15F5B" w:rsidP="00F15F5B">
      <w:pPr>
        <w:pStyle w:val="paragraph"/>
        <w:spacing w:before="0" w:beforeAutospacing="0" w:after="0" w:afterAutospacing="0"/>
        <w:textAlignment w:val="baseline"/>
        <w:rPr>
          <w:rStyle w:val="normaltextrun"/>
          <w:color w:val="000000"/>
          <w:sz w:val="26"/>
          <w:szCs w:val="26"/>
        </w:rPr>
      </w:pPr>
    </w:p>
    <w:p w14:paraId="333C486B" w14:textId="18FAF4DC" w:rsidR="00F66CE1" w:rsidRDefault="00F15F5B" w:rsidP="00F15F5B">
      <w:pPr>
        <w:pStyle w:val="paragraph"/>
        <w:spacing w:before="0" w:beforeAutospacing="0" w:after="0" w:afterAutospacing="0"/>
        <w:textAlignment w:val="baseline"/>
        <w:rPr>
          <w:rStyle w:val="eop"/>
          <w:sz w:val="26"/>
          <w:szCs w:val="26"/>
        </w:rPr>
      </w:pPr>
      <w:r w:rsidRPr="00F66CE1">
        <w:rPr>
          <w:rStyle w:val="normaltextrun"/>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F66CE1">
        <w:rPr>
          <w:rStyle w:val="eop"/>
          <w:sz w:val="26"/>
          <w:szCs w:val="26"/>
        </w:rPr>
        <w:t> </w:t>
      </w:r>
    </w:p>
    <w:p w14:paraId="38E52D38" w14:textId="77777777" w:rsidR="00F66CE1" w:rsidRPr="00F66CE1" w:rsidRDefault="00F66CE1" w:rsidP="00F15F5B">
      <w:pPr>
        <w:pStyle w:val="paragraph"/>
        <w:spacing w:before="0" w:beforeAutospacing="0" w:after="0" w:afterAutospacing="0"/>
        <w:textAlignment w:val="baseline"/>
        <w:rPr>
          <w:sz w:val="26"/>
          <w:szCs w:val="26"/>
        </w:rPr>
      </w:pPr>
    </w:p>
    <w:p w14:paraId="5838C4A4" w14:textId="77777777" w:rsidR="00F15F5B" w:rsidRDefault="00F15F5B" w:rsidP="00F15F5B">
      <w:pPr>
        <w:pStyle w:val="Heading2"/>
      </w:pPr>
      <w:bookmarkStart w:id="102" w:name="_Toc113283205"/>
      <w:bookmarkStart w:id="103" w:name="_Toc210207244"/>
      <w:r w:rsidRPr="583D26FB">
        <w:t>General Readiness</w:t>
      </w:r>
      <w:bookmarkEnd w:id="100"/>
      <w:bookmarkEnd w:id="101"/>
      <w:bookmarkEnd w:id="102"/>
      <w:bookmarkEnd w:id="103"/>
    </w:p>
    <w:p w14:paraId="14DCA158" w14:textId="77777777" w:rsidR="00F15F5B" w:rsidRPr="006E2BC6" w:rsidRDefault="00F15F5B" w:rsidP="00F15F5B">
      <w:pPr>
        <w:rPr>
          <w:noProof/>
          <w:szCs w:val="24"/>
        </w:rPr>
      </w:pPr>
    </w:p>
    <w:p w14:paraId="6F2677AB"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31C9DEFF"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287CAA7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51A54CAF"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4D7BB628"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1E07FB8B" w14:textId="77777777"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2CB48110" w14:textId="77777777" w:rsidR="00F66CE1" w:rsidRPr="006E2BC6" w:rsidRDefault="00F66CE1" w:rsidP="00F66CE1">
      <w:pPr>
        <w:pStyle w:val="ListParagraph"/>
        <w:overflowPunct/>
        <w:autoSpaceDE/>
        <w:autoSpaceDN/>
        <w:adjustRightInd/>
        <w:jc w:val="left"/>
        <w:textAlignment w:val="auto"/>
        <w:rPr>
          <w:noProof/>
          <w:szCs w:val="24"/>
        </w:rPr>
      </w:pPr>
    </w:p>
    <w:p w14:paraId="3349C343" w14:textId="77777777" w:rsidR="00F15F5B" w:rsidRDefault="00F15F5B" w:rsidP="00F15F5B">
      <w:pPr>
        <w:pStyle w:val="Heading2"/>
      </w:pPr>
      <w:bookmarkStart w:id="104" w:name="_Toc19019106"/>
      <w:bookmarkStart w:id="105" w:name="_Toc24978141"/>
      <w:bookmarkStart w:id="106" w:name="_Toc113283206"/>
      <w:bookmarkStart w:id="107" w:name="_Toc210207245"/>
      <w:r w:rsidRPr="583D26FB">
        <w:t>Prepare Phase Readiness</w:t>
      </w:r>
      <w:bookmarkEnd w:id="104"/>
      <w:bookmarkEnd w:id="105"/>
      <w:bookmarkEnd w:id="106"/>
      <w:bookmarkEnd w:id="107"/>
    </w:p>
    <w:p w14:paraId="2FD4AAEC" w14:textId="77777777" w:rsidR="00F15F5B" w:rsidRPr="006E2BC6" w:rsidRDefault="00F15F5B" w:rsidP="00F15F5B">
      <w:pPr>
        <w:pStyle w:val="paragraph"/>
        <w:spacing w:before="0" w:beforeAutospacing="0" w:after="0" w:afterAutospacing="0"/>
        <w:textAlignment w:val="baseline"/>
        <w:rPr>
          <w:rStyle w:val="normaltextrun"/>
          <w:rFonts w:ascii="Calibri" w:hAnsi="Calibri" w:cs="Calibri"/>
          <w:sz w:val="22"/>
          <w:szCs w:val="22"/>
        </w:rPr>
      </w:pPr>
    </w:p>
    <w:p w14:paraId="0CADE173"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breached systems. </w:t>
      </w:r>
    </w:p>
    <w:p w14:paraId="05AEB7B9"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ACAD780"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72BA122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67584FE4"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41FDCE4C"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escalation paths. </w:t>
      </w:r>
    </w:p>
    <w:p w14:paraId="40E005B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6D48EC1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2197072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39FB1FE4"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72033FCC" w14:textId="39763C24"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07EDF138" w14:textId="1A9E331B" w:rsidR="00F15F5B" w:rsidRDefault="00F15F5B">
      <w:pPr>
        <w:overflowPunct/>
        <w:autoSpaceDE/>
        <w:autoSpaceDN/>
        <w:adjustRightInd/>
        <w:jc w:val="left"/>
        <w:textAlignment w:val="auto"/>
        <w:rPr>
          <w:noProof/>
          <w:szCs w:val="24"/>
        </w:rPr>
      </w:pPr>
    </w:p>
    <w:p w14:paraId="01B36A60" w14:textId="77777777" w:rsidR="00F15F5B" w:rsidRDefault="00F15F5B" w:rsidP="00F15F5B">
      <w:pPr>
        <w:pStyle w:val="Heading2"/>
      </w:pPr>
      <w:bookmarkStart w:id="108" w:name="_Toc19019107"/>
      <w:bookmarkStart w:id="109" w:name="_Toc24978142"/>
      <w:bookmarkStart w:id="110" w:name="_Toc113283207"/>
      <w:bookmarkStart w:id="111" w:name="_Toc210207246"/>
      <w:r w:rsidRPr="583D26FB">
        <w:t>Detect Phase Readiness</w:t>
      </w:r>
      <w:bookmarkEnd w:id="108"/>
      <w:bookmarkEnd w:id="109"/>
      <w:bookmarkEnd w:id="110"/>
      <w:bookmarkEnd w:id="111"/>
    </w:p>
    <w:p w14:paraId="5B04A2B1" w14:textId="77777777" w:rsidR="00F15F5B" w:rsidRPr="006E2BC6" w:rsidRDefault="00F15F5B" w:rsidP="00F15F5B">
      <w:pPr>
        <w:pStyle w:val="paragraph"/>
        <w:spacing w:before="0" w:beforeAutospacing="0" w:after="0" w:afterAutospacing="0"/>
        <w:textAlignment w:val="baseline"/>
        <w:rPr>
          <w:rStyle w:val="normaltextrun"/>
          <w:rFonts w:ascii="Calibri" w:hAnsi="Calibri" w:cs="Calibri"/>
          <w:sz w:val="22"/>
          <w:szCs w:val="22"/>
        </w:rPr>
      </w:pPr>
    </w:p>
    <w:p w14:paraId="5BE23485"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005C975"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90E39A3"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41C5FB88"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634F57A9" w14:textId="77777777"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4BAA4AC0" w14:textId="77777777" w:rsidR="00F66CE1" w:rsidRPr="006E2BC6" w:rsidRDefault="00F66CE1" w:rsidP="00F66CE1">
      <w:pPr>
        <w:pStyle w:val="ListParagraph"/>
        <w:overflowPunct/>
        <w:autoSpaceDE/>
        <w:autoSpaceDN/>
        <w:adjustRightInd/>
        <w:jc w:val="left"/>
        <w:textAlignment w:val="auto"/>
        <w:rPr>
          <w:noProof/>
          <w:szCs w:val="24"/>
        </w:rPr>
      </w:pPr>
    </w:p>
    <w:p w14:paraId="75E2E4A1" w14:textId="77777777" w:rsidR="00F15F5B" w:rsidRDefault="00F15F5B" w:rsidP="00F15F5B">
      <w:pPr>
        <w:pStyle w:val="Heading2"/>
      </w:pPr>
      <w:bookmarkStart w:id="112" w:name="_Toc19019108"/>
      <w:bookmarkStart w:id="113" w:name="_Toc24978143"/>
      <w:bookmarkStart w:id="114" w:name="_Toc113283208"/>
      <w:bookmarkStart w:id="115" w:name="_Toc210207247"/>
      <w:r w:rsidRPr="583D26FB">
        <w:t>Analyse Phase Readiness</w:t>
      </w:r>
      <w:bookmarkEnd w:id="112"/>
      <w:bookmarkEnd w:id="113"/>
      <w:bookmarkEnd w:id="114"/>
      <w:bookmarkEnd w:id="115"/>
    </w:p>
    <w:p w14:paraId="1C69E675" w14:textId="77777777" w:rsidR="00F15F5B" w:rsidRPr="002D2C53" w:rsidRDefault="00F15F5B" w:rsidP="00F15F5B">
      <w:pPr>
        <w:rPr>
          <w:noProof/>
          <w:szCs w:val="24"/>
        </w:rPr>
      </w:pPr>
      <w:bookmarkStart w:id="116" w:name="_Toc19019109"/>
      <w:bookmarkStart w:id="117" w:name="_Toc24978144"/>
    </w:p>
    <w:p w14:paraId="25BAD49F"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0B7BA17F"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20EF2E6D" w14:textId="77777777"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5288CFA1" w14:textId="77777777" w:rsidR="00F66CE1" w:rsidRPr="006E2BC6" w:rsidRDefault="00F66CE1" w:rsidP="00F66CE1">
      <w:pPr>
        <w:pStyle w:val="ListParagraph"/>
        <w:overflowPunct/>
        <w:autoSpaceDE/>
        <w:autoSpaceDN/>
        <w:adjustRightInd/>
        <w:jc w:val="left"/>
        <w:textAlignment w:val="auto"/>
        <w:rPr>
          <w:noProof/>
          <w:szCs w:val="24"/>
        </w:rPr>
      </w:pPr>
    </w:p>
    <w:p w14:paraId="12D4C24C" w14:textId="77777777" w:rsidR="00F15F5B" w:rsidRDefault="00F15F5B" w:rsidP="00F15F5B">
      <w:pPr>
        <w:pStyle w:val="Heading2"/>
      </w:pPr>
      <w:bookmarkStart w:id="118" w:name="_Toc113283209"/>
      <w:bookmarkStart w:id="119" w:name="_Toc210207248"/>
      <w:r w:rsidRPr="583D26FB">
        <w:t>Contain Phase Readiness</w:t>
      </w:r>
      <w:bookmarkEnd w:id="116"/>
      <w:bookmarkEnd w:id="117"/>
      <w:bookmarkEnd w:id="118"/>
      <w:bookmarkEnd w:id="119"/>
    </w:p>
    <w:p w14:paraId="072EA804" w14:textId="77777777" w:rsidR="00F15F5B" w:rsidRPr="00EB78B1" w:rsidRDefault="00F15F5B" w:rsidP="00F15F5B">
      <w:pPr>
        <w:rPr>
          <w:noProof/>
          <w:szCs w:val="24"/>
        </w:rPr>
      </w:pPr>
    </w:p>
    <w:p w14:paraId="23F06318"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581647B0"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9C91F13"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63BA0A92"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733467BD"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3C7CC2A9"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194490C2" w14:textId="77777777"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11E604FF" w14:textId="77777777" w:rsidR="00F66CE1" w:rsidRPr="006E2BC6" w:rsidRDefault="00F66CE1" w:rsidP="00F66CE1">
      <w:pPr>
        <w:pStyle w:val="ListParagraph"/>
        <w:overflowPunct/>
        <w:autoSpaceDE/>
        <w:autoSpaceDN/>
        <w:adjustRightInd/>
        <w:jc w:val="left"/>
        <w:textAlignment w:val="auto"/>
        <w:rPr>
          <w:noProof/>
          <w:szCs w:val="24"/>
        </w:rPr>
      </w:pPr>
    </w:p>
    <w:p w14:paraId="76722143" w14:textId="77777777" w:rsidR="00F15F5B" w:rsidRDefault="00F15F5B" w:rsidP="00F15F5B">
      <w:pPr>
        <w:pStyle w:val="Heading2"/>
      </w:pPr>
      <w:bookmarkStart w:id="120" w:name="_Toc19019110"/>
      <w:bookmarkStart w:id="121" w:name="_Toc24978145"/>
      <w:bookmarkStart w:id="122" w:name="_Toc113283210"/>
      <w:bookmarkStart w:id="123" w:name="_Toc210207249"/>
      <w:r w:rsidRPr="583D26FB">
        <w:t>Eradicate Phase Readiness</w:t>
      </w:r>
      <w:bookmarkEnd w:id="120"/>
      <w:bookmarkEnd w:id="121"/>
      <w:bookmarkEnd w:id="122"/>
      <w:bookmarkEnd w:id="123"/>
    </w:p>
    <w:p w14:paraId="13730FCA" w14:textId="77777777" w:rsidR="00F15F5B" w:rsidRPr="00745DE6" w:rsidRDefault="00F15F5B" w:rsidP="00F15F5B">
      <w:pPr>
        <w:rPr>
          <w:noProof/>
          <w:szCs w:val="24"/>
        </w:rPr>
      </w:pPr>
    </w:p>
    <w:p w14:paraId="40316304"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1B077DB" w14:textId="2CEF3B84"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w:t>
      </w:r>
    </w:p>
    <w:p w14:paraId="29F2D983" w14:textId="02E52CAB" w:rsidR="00F15F5B"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sidR="004017D8">
        <w:rPr>
          <w:noProof/>
          <w:szCs w:val="24"/>
        </w:rPr>
        <w:t>.</w:t>
      </w:r>
    </w:p>
    <w:p w14:paraId="7D48AF05" w14:textId="676245F3" w:rsidR="009D61E3" w:rsidRDefault="009D61E3">
      <w:pPr>
        <w:overflowPunct/>
        <w:autoSpaceDE/>
        <w:autoSpaceDN/>
        <w:adjustRightInd/>
        <w:jc w:val="left"/>
        <w:textAlignment w:val="auto"/>
        <w:rPr>
          <w:noProof/>
          <w:szCs w:val="24"/>
        </w:rPr>
      </w:pPr>
      <w:r>
        <w:rPr>
          <w:noProof/>
          <w:szCs w:val="24"/>
        </w:rPr>
        <w:br w:type="page"/>
      </w:r>
    </w:p>
    <w:p w14:paraId="648F3EF8" w14:textId="77777777" w:rsidR="00F15F5B" w:rsidRDefault="00F15F5B" w:rsidP="00F15F5B">
      <w:pPr>
        <w:pStyle w:val="Heading2"/>
      </w:pPr>
      <w:bookmarkStart w:id="124" w:name="_Toc19019111"/>
      <w:bookmarkStart w:id="125" w:name="_Toc24978146"/>
      <w:bookmarkStart w:id="126" w:name="_Toc113283211"/>
      <w:bookmarkStart w:id="127" w:name="_Toc210207250"/>
      <w:r w:rsidRPr="583D26FB">
        <w:lastRenderedPageBreak/>
        <w:t>Recover Phase Readiness</w:t>
      </w:r>
      <w:bookmarkEnd w:id="124"/>
      <w:bookmarkEnd w:id="125"/>
      <w:bookmarkEnd w:id="126"/>
      <w:bookmarkEnd w:id="127"/>
    </w:p>
    <w:p w14:paraId="666F9BC4" w14:textId="77777777" w:rsidR="00F15F5B" w:rsidRPr="007B22FE" w:rsidRDefault="00F15F5B" w:rsidP="00F15F5B">
      <w:pPr>
        <w:rPr>
          <w:noProof/>
          <w:szCs w:val="24"/>
        </w:rPr>
      </w:pPr>
    </w:p>
    <w:p w14:paraId="62B788B7" w14:textId="1CBC4D4A"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w:t>
      </w:r>
    </w:p>
    <w:p w14:paraId="3604BE81" w14:textId="3E820310"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w:t>
      </w:r>
    </w:p>
    <w:p w14:paraId="6F0D3586" w14:textId="1730999E"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p>
    <w:p w14:paraId="68CB4DA3"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5A6E5F13" w14:textId="6C51BF9B"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cloud services and other data stores are synchronised.</w:t>
      </w:r>
    </w:p>
    <w:p w14:paraId="57423537" w14:textId="66C69BBE"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p>
    <w:p w14:paraId="22006C9A"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05531FD3"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60F886E4" w14:textId="77777777" w:rsidR="00F15F5B" w:rsidRPr="00652752" w:rsidRDefault="00F15F5B" w:rsidP="00F15F5B">
      <w:bookmarkStart w:id="128" w:name="_Toc19019112"/>
      <w:bookmarkStart w:id="129" w:name="_Toc24978147"/>
    </w:p>
    <w:p w14:paraId="395BBD3C" w14:textId="77777777" w:rsidR="00F15F5B" w:rsidRDefault="00F15F5B" w:rsidP="00F15F5B">
      <w:pPr>
        <w:pStyle w:val="Heading2"/>
      </w:pPr>
      <w:bookmarkStart w:id="130" w:name="_Toc113283212"/>
      <w:bookmarkStart w:id="131" w:name="_Toc210207251"/>
      <w:r w:rsidRPr="583D26FB">
        <w:t>Post</w:t>
      </w:r>
      <w:r>
        <w:t>-</w:t>
      </w:r>
      <w:r w:rsidRPr="583D26FB">
        <w:t>Incident Handling Phase Readiness</w:t>
      </w:r>
      <w:bookmarkEnd w:id="128"/>
      <w:bookmarkEnd w:id="129"/>
      <w:bookmarkEnd w:id="130"/>
      <w:bookmarkEnd w:id="131"/>
    </w:p>
    <w:p w14:paraId="0F776990" w14:textId="77777777" w:rsidR="00F15F5B" w:rsidRPr="00652752" w:rsidRDefault="00F15F5B" w:rsidP="00F15F5B">
      <w:pPr>
        <w:rPr>
          <w:noProof/>
          <w:szCs w:val="24"/>
        </w:rPr>
      </w:pPr>
    </w:p>
    <w:p w14:paraId="731966B7"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0867D88" w14:textId="77777777"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328A9868" w14:textId="2718356F" w:rsidR="00F15F5B" w:rsidRPr="006E2BC6" w:rsidRDefault="00F15F5B" w:rsidP="00845AE9">
      <w:pPr>
        <w:pStyle w:val="ListParagraph"/>
        <w:numPr>
          <w:ilvl w:val="0"/>
          <w:numId w:val="5"/>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r w:rsidR="004017D8">
        <w:rPr>
          <w:noProof/>
          <w:szCs w:val="24"/>
        </w:rPr>
        <w:t>.</w:t>
      </w:r>
    </w:p>
    <w:p w14:paraId="7DE61A27" w14:textId="3BF94814" w:rsidR="00F66CE1" w:rsidRDefault="00F66CE1">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665F8E15" w14:textId="43916753" w:rsidR="00F66CE1" w:rsidRDefault="00F66CE1" w:rsidP="00F66CE1">
      <w:pPr>
        <w:pStyle w:val="Heading1"/>
      </w:pPr>
      <w:bookmarkStart w:id="132" w:name="_Toc113283213"/>
      <w:bookmarkStart w:id="133" w:name="_Toc210207252"/>
      <w:r>
        <w:lastRenderedPageBreak/>
        <w:t>NIST Incident Handling Categories</w:t>
      </w:r>
      <w:bookmarkEnd w:id="132"/>
      <w:bookmarkEnd w:id="133"/>
    </w:p>
    <w:p w14:paraId="7111A11A" w14:textId="77777777" w:rsidR="00F66CE1" w:rsidRPr="00F66CE1" w:rsidRDefault="00F66CE1" w:rsidP="00F66CE1">
      <w:pPr>
        <w:rPr>
          <w:lang w:val="en-AU"/>
        </w:rPr>
      </w:pPr>
    </w:p>
    <w:p w14:paraId="554D408B" w14:textId="77777777" w:rsidR="00F66CE1" w:rsidRDefault="00F66CE1" w:rsidP="00F66CE1">
      <w:pPr>
        <w:pStyle w:val="Heading2"/>
      </w:pPr>
      <w:bookmarkStart w:id="134" w:name="_Toc113283214"/>
      <w:bookmarkStart w:id="135" w:name="_Toc210207253"/>
      <w:r>
        <w:t>NIST Framework Incident Response Life Cycle</w:t>
      </w:r>
      <w:bookmarkEnd w:id="134"/>
      <w:bookmarkEnd w:id="135"/>
    </w:p>
    <w:p w14:paraId="19844C75" w14:textId="77777777" w:rsidR="00F66CE1" w:rsidRPr="00F66CE1" w:rsidRDefault="00F66CE1" w:rsidP="00F66CE1">
      <w:pPr>
        <w:rPr>
          <w:lang w:val="en-AU"/>
        </w:rPr>
      </w:pPr>
    </w:p>
    <w:p w14:paraId="0FB1FD66" w14:textId="77777777" w:rsidR="00F66CE1" w:rsidRDefault="00F66CE1" w:rsidP="00F66CE1">
      <w:r>
        <w:rPr>
          <w:noProof/>
        </w:rPr>
        <mc:AlternateContent>
          <mc:Choice Requires="wps">
            <w:drawing>
              <wp:anchor distT="0" distB="0" distL="114300" distR="114300" simplePos="0" relativeHeight="251663360" behindDoc="0" locked="0" layoutInCell="1" allowOverlap="1" wp14:anchorId="56398C23" wp14:editId="78C1EDBB">
                <wp:simplePos x="0" y="0"/>
                <wp:positionH relativeFrom="margin">
                  <wp:posOffset>182880</wp:posOffset>
                </wp:positionH>
                <wp:positionV relativeFrom="paragraph">
                  <wp:posOffset>1558842</wp:posOffset>
                </wp:positionV>
                <wp:extent cx="5096786" cy="818322"/>
                <wp:effectExtent l="0" t="0" r="8890" b="1270"/>
                <wp:wrapNone/>
                <wp:docPr id="19" name="Arrow: Curved Down 19"/>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6905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9"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2CA2907" wp14:editId="6094C264">
                <wp:simplePos x="0" y="0"/>
                <wp:positionH relativeFrom="column">
                  <wp:posOffset>1840865</wp:posOffset>
                </wp:positionH>
                <wp:positionV relativeFrom="paragraph">
                  <wp:posOffset>1580984</wp:posOffset>
                </wp:positionV>
                <wp:extent cx="1708785" cy="655320"/>
                <wp:effectExtent l="0" t="0" r="5715" b="0"/>
                <wp:wrapNone/>
                <wp:docPr id="17" name="Arrow: Curved Down 17"/>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1AEEB" id="Arrow: Curved Down 17"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rPr>
        <mc:AlternateContent>
          <mc:Choice Requires="wps">
            <w:drawing>
              <wp:anchor distT="0" distB="0" distL="114300" distR="114300" simplePos="0" relativeHeight="251662336" behindDoc="0" locked="0" layoutInCell="1" allowOverlap="1" wp14:anchorId="45F24FCB" wp14:editId="7BEBF3F0">
                <wp:simplePos x="0" y="0"/>
                <wp:positionH relativeFrom="column">
                  <wp:posOffset>1896745</wp:posOffset>
                </wp:positionH>
                <wp:positionV relativeFrom="paragraph">
                  <wp:posOffset>234481</wp:posOffset>
                </wp:positionV>
                <wp:extent cx="1709282" cy="655541"/>
                <wp:effectExtent l="0" t="0" r="0" b="0"/>
                <wp:wrapNone/>
                <wp:docPr id="18" name="Arrow: Curved Down 18"/>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6F63" id="Arrow: Curved Down 18"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sidRPr="00057426">
        <w:rPr>
          <w:noProof/>
          <w:shd w:val="clear" w:color="auto" w:fill="F2F2F2" w:themeFill="background1" w:themeFillShade="F2"/>
        </w:rPr>
        <w:drawing>
          <wp:inline distT="0" distB="0" distL="0" distR="0" wp14:anchorId="25FA2C2F" wp14:editId="097DD36E">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A52F0EC" w14:textId="77777777" w:rsidR="00F66CE1" w:rsidRPr="00483FD0" w:rsidRDefault="00F66CE1" w:rsidP="00F66CE1">
      <w:pPr>
        <w:jc w:val="center"/>
        <w:rPr>
          <w:sz w:val="12"/>
          <w:szCs w:val="10"/>
        </w:rPr>
      </w:pPr>
      <w:r>
        <w:rPr>
          <w:rStyle w:val="FootnoteReference"/>
          <w:sz w:val="12"/>
          <w:szCs w:val="10"/>
        </w:rPr>
        <w:footnoteReference w:id="1"/>
      </w:r>
      <w:r w:rsidRPr="00483FD0">
        <w:rPr>
          <w:sz w:val="12"/>
          <w:szCs w:val="10"/>
        </w:rPr>
        <w:t>Lifecycle diagram from</w:t>
      </w:r>
      <w:r>
        <w:rPr>
          <w:sz w:val="12"/>
          <w:szCs w:val="10"/>
        </w:rPr>
        <w:t xml:space="preserve"> </w:t>
      </w:r>
      <w:r w:rsidRPr="00483FD0">
        <w:rPr>
          <w:sz w:val="12"/>
          <w:szCs w:val="10"/>
        </w:rPr>
        <w:t>NIST Computer Incident Handling Guide SP 800-61 Revision 2</w:t>
      </w:r>
    </w:p>
    <w:p w14:paraId="1AF1506C" w14:textId="77777777" w:rsidR="00F66CE1" w:rsidRDefault="00F66CE1" w:rsidP="00F66CE1">
      <w:pPr>
        <w:spacing w:before="200" w:after="200"/>
        <w:rPr>
          <w:rFonts w:hAnsi="Calibri"/>
          <w:b/>
          <w:bCs/>
          <w:color w:val="000000" w:themeColor="text1"/>
          <w:kern w:val="24"/>
          <w:sz w:val="28"/>
          <w:szCs w:val="28"/>
        </w:rPr>
      </w:pPr>
      <w:r>
        <w:rPr>
          <w:rFonts w:hAnsi="Calibri"/>
          <w:b/>
          <w:bCs/>
          <w:color w:val="000000" w:themeColor="text1"/>
          <w:kern w:val="24"/>
          <w:sz w:val="28"/>
          <w:szCs w:val="28"/>
        </w:rPr>
        <w:t>Preparation</w:t>
      </w:r>
      <w:r>
        <w:rPr>
          <w:rStyle w:val="FootnoteReference"/>
          <w:rFonts w:hAnsi="Calibri"/>
          <w:color w:val="000000" w:themeColor="text1"/>
          <w:kern w:val="24"/>
          <w:sz w:val="28"/>
          <w:szCs w:val="28"/>
        </w:rPr>
        <w:footnoteReference w:id="2"/>
      </w:r>
    </w:p>
    <w:p w14:paraId="36A70C09" w14:textId="77777777" w:rsidR="00F66CE1" w:rsidRPr="00552A0D" w:rsidRDefault="00F66CE1" w:rsidP="00F66CE1">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41859614" w14:textId="77777777" w:rsidR="00F66CE1" w:rsidRDefault="00F66CE1" w:rsidP="00F66CE1">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3"/>
      </w:r>
    </w:p>
    <w:p w14:paraId="3CDB4AD1" w14:textId="77777777" w:rsidR="00F66CE1" w:rsidRPr="00F276CB" w:rsidRDefault="00F66CE1" w:rsidP="00F66CE1">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lang w:val="en-US"/>
        </w:rPr>
        <w:t>N</w:t>
      </w:r>
      <w:r>
        <w:rPr>
          <w:rFonts w:ascii="Calibri" w:eastAsia="MS Mincho" w:hAnsi="Calibri"/>
          <w:kern w:val="24"/>
          <w:lang w:val="en-US"/>
        </w:rPr>
        <w:t xml:space="preserve">otifiable </w:t>
      </w:r>
      <w:r w:rsidRPr="009B1037">
        <w:rPr>
          <w:rFonts w:ascii="Calibri" w:eastAsia="MS Mincho" w:hAnsi="Calibri"/>
          <w:kern w:val="24"/>
          <w:lang w:val="en-US"/>
        </w:rPr>
        <w:t>D</w:t>
      </w:r>
      <w:r>
        <w:rPr>
          <w:rFonts w:ascii="Calibri" w:eastAsia="MS Mincho" w:hAnsi="Calibri"/>
          <w:kern w:val="24"/>
          <w:lang w:val="en-US"/>
        </w:rPr>
        <w:t xml:space="preserve">ata </w:t>
      </w:r>
      <w:r w:rsidRPr="009B1037">
        <w:rPr>
          <w:rFonts w:ascii="Calibri" w:eastAsia="MS Mincho" w:hAnsi="Calibri"/>
          <w:kern w:val="24"/>
          <w:lang w:val="en-US"/>
        </w:rPr>
        <w:t>B</w:t>
      </w:r>
      <w:r>
        <w:rPr>
          <w:rFonts w:ascii="Calibri" w:eastAsia="MS Mincho" w:hAnsi="Calibri"/>
          <w:kern w:val="24"/>
          <w:lang w:val="en-US"/>
        </w:rPr>
        <w:t>reaches (NDB) scheme</w:t>
      </w:r>
      <w:r w:rsidRPr="13624AE6">
        <w:rPr>
          <w:rFonts w:hAnsi="Calibri"/>
          <w:kern w:val="24"/>
        </w:rPr>
        <w:t>.</w:t>
      </w:r>
    </w:p>
    <w:p w14:paraId="43D20DB1" w14:textId="77777777" w:rsidR="00F66CE1" w:rsidRDefault="00F66CE1" w:rsidP="00F66CE1">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4"/>
      </w:r>
    </w:p>
    <w:p w14:paraId="6C640A00" w14:textId="77777777" w:rsidR="00F66CE1" w:rsidRDefault="00F66CE1" w:rsidP="00F66CE1">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78083E89" w14:textId="77777777" w:rsidR="00F66CE1" w:rsidRPr="001F44D8" w:rsidRDefault="00F66CE1" w:rsidP="00F66CE1">
      <w:pPr>
        <w:spacing w:before="200" w:after="200"/>
        <w:rPr>
          <w:rFonts w:hAnsi="Calibri"/>
          <w:kern w:val="24"/>
          <w:szCs w:val="22"/>
        </w:rPr>
      </w:pPr>
    </w:p>
    <w:p w14:paraId="54E0A5DF" w14:textId="77777777" w:rsidR="00F66CE1" w:rsidRDefault="00F66CE1" w:rsidP="00F66CE1">
      <w:pPr>
        <w:spacing w:before="200" w:after="200"/>
        <w:rPr>
          <w:rFonts w:hAnsi="Calibri"/>
          <w:b/>
          <w:bCs/>
          <w:color w:val="000000" w:themeColor="text1"/>
          <w:kern w:val="24"/>
          <w:sz w:val="28"/>
          <w:szCs w:val="28"/>
        </w:rPr>
      </w:pPr>
      <w:r>
        <w:rPr>
          <w:rFonts w:hAnsi="Calibri"/>
          <w:b/>
          <w:bCs/>
          <w:color w:val="000000" w:themeColor="text1"/>
          <w:kern w:val="24"/>
          <w:sz w:val="28"/>
          <w:szCs w:val="28"/>
        </w:rPr>
        <w:t>Post Incident Activity</w:t>
      </w:r>
      <w:r>
        <w:rPr>
          <w:rStyle w:val="FootnoteReference"/>
          <w:rFonts w:hAnsi="Calibri"/>
          <w:color w:val="000000" w:themeColor="text1"/>
          <w:kern w:val="24"/>
          <w:sz w:val="28"/>
          <w:szCs w:val="28"/>
        </w:rPr>
        <w:footnoteReference w:id="5"/>
      </w:r>
    </w:p>
    <w:p w14:paraId="4948503A" w14:textId="77777777" w:rsidR="00F66CE1" w:rsidRDefault="00F66CE1" w:rsidP="00F66CE1">
      <w:pPr>
        <w:spacing w:before="200" w:after="200"/>
        <w:rPr>
          <w:rFonts w:hAnsi="Calibri"/>
          <w:color w:val="000000" w:themeColor="text1"/>
          <w:kern w:val="24"/>
          <w:szCs w:val="22"/>
        </w:rPr>
      </w:pPr>
      <w:r w:rsidRPr="00F0071C">
        <w:rPr>
          <w:rFonts w:hAnsi="Calibri"/>
          <w:color w:val="000000" w:themeColor="text1"/>
          <w:kern w:val="24"/>
          <w:szCs w:val="22"/>
        </w:rPr>
        <w:lastRenderedPageBreak/>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5244E04E" w14:textId="77777777" w:rsidR="00F66CE1" w:rsidRDefault="00F66CE1" w:rsidP="00374CE9">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07DC6D72" w14:textId="77777777" w:rsidR="00F66CE1" w:rsidRDefault="00F66CE1" w:rsidP="00F66CE1">
      <w:pPr>
        <w:rPr>
          <w:rFonts w:hAnsi="Calibri"/>
          <w:color w:val="000000" w:themeColor="text1"/>
          <w:kern w:val="24"/>
          <w:szCs w:val="22"/>
        </w:rPr>
      </w:pPr>
    </w:p>
    <w:p w14:paraId="375DFD6F" w14:textId="77777777" w:rsidR="00F66CE1" w:rsidRPr="00945913" w:rsidRDefault="00F66CE1" w:rsidP="00A94D8D">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2BD050C9" w14:textId="77777777" w:rsidR="00F66CE1" w:rsidRDefault="00F66CE1" w:rsidP="00845AE9">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71B7F11B" w14:textId="77777777" w:rsidR="00F66CE1" w:rsidRPr="00945913" w:rsidRDefault="00F66CE1" w:rsidP="00845AE9">
      <w:pPr>
        <w:numPr>
          <w:ilvl w:val="0"/>
          <w:numId w:val="6"/>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38A97A97" w14:textId="77777777" w:rsidR="00F66CE1" w:rsidRPr="00945913" w:rsidRDefault="00F66CE1" w:rsidP="00845AE9">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58D0CE57" w14:textId="77777777" w:rsidR="00F66CE1" w:rsidRPr="00945913" w:rsidRDefault="00F66CE1" w:rsidP="00845AE9">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5D88D77D" w14:textId="77777777" w:rsidR="00F66CE1" w:rsidRPr="00945913" w:rsidRDefault="00F66CE1" w:rsidP="00845AE9">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65BFC839" w14:textId="77777777" w:rsidR="00F66CE1" w:rsidRDefault="00F66CE1" w:rsidP="00845AE9">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654EFD82" w14:textId="6F347E02" w:rsidR="00D3386A" w:rsidRPr="009D61E3" w:rsidRDefault="00F66CE1" w:rsidP="00845AE9">
      <w:pPr>
        <w:numPr>
          <w:ilvl w:val="0"/>
          <w:numId w:val="10"/>
        </w:numPr>
        <w:overflowPunct/>
        <w:autoSpaceDE/>
        <w:autoSpaceDN/>
        <w:adjustRightInd/>
        <w:spacing w:line="276" w:lineRule="auto"/>
        <w:ind w:left="714" w:right="-571" w:hanging="357"/>
        <w:jc w:val="left"/>
        <w:textAlignment w:val="auto"/>
        <w:rPr>
          <w:rFonts w:asciiTheme="minorHAnsi" w:eastAsiaTheme="minorEastAsia" w:hAnsiTheme="minorHAnsi" w:cstheme="minorBidi"/>
          <w:sz w:val="22"/>
          <w:szCs w:val="22"/>
          <w:lang w:val="en-AU"/>
        </w:rPr>
      </w:pPr>
      <w:r w:rsidRPr="00F66CE1">
        <w:rPr>
          <w:rFonts w:hAnsi="Calibri"/>
          <w:color w:val="000000" w:themeColor="text1"/>
          <w:kern w:val="24"/>
          <w:szCs w:val="22"/>
        </w:rPr>
        <w:t>Defined cybersecurity posture</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4BC0BDBB" w14:textId="217D79E3" w:rsidR="009D61E3" w:rsidRDefault="009D61E3">
      <w:pPr>
        <w:overflowPunct/>
        <w:autoSpaceDE/>
        <w:autoSpaceDN/>
        <w:adjustRightInd/>
        <w:jc w:val="left"/>
        <w:textAlignment w:val="auto"/>
        <w:rPr>
          <w:rFonts w:hAnsi="Calibri"/>
          <w:color w:val="000000" w:themeColor="text1"/>
          <w:kern w:val="24"/>
          <w:szCs w:val="22"/>
        </w:rPr>
      </w:pPr>
      <w:r>
        <w:rPr>
          <w:rFonts w:hAnsi="Calibri"/>
          <w:color w:val="000000" w:themeColor="text1"/>
          <w:kern w:val="24"/>
          <w:szCs w:val="22"/>
        </w:rPr>
        <w:br w:type="page"/>
      </w:r>
    </w:p>
    <w:p w14:paraId="09B33961" w14:textId="77777777" w:rsidR="009D5462" w:rsidRDefault="009D5462" w:rsidP="009D5462">
      <w:pPr>
        <w:pStyle w:val="Heading2"/>
      </w:pPr>
      <w:bookmarkStart w:id="136" w:name="_Toc113283215"/>
      <w:bookmarkStart w:id="137" w:name="_Toc210207254"/>
      <w:r>
        <w:lastRenderedPageBreak/>
        <w:t>Prepare</w:t>
      </w:r>
      <w:bookmarkEnd w:id="136"/>
      <w:bookmarkEnd w:id="137"/>
    </w:p>
    <w:p w14:paraId="3BAD00DA" w14:textId="77777777" w:rsidR="009D5462" w:rsidRDefault="009D5462" w:rsidP="009D5462">
      <w:pPr>
        <w:rPr>
          <w:rFonts w:ascii="Calibri" w:hAnsi="Calibri" w:cs="TT15Ct00"/>
        </w:rPr>
      </w:pPr>
    </w:p>
    <w:p w14:paraId="77067107" w14:textId="77777777" w:rsidR="009D5462" w:rsidRPr="009D5462" w:rsidRDefault="009D5462" w:rsidP="009D5462">
      <w:r w:rsidRPr="009D5462">
        <w:t xml:space="preserve">In the initial phase, organisations will perform preparatory measures to ensure they can respond effectively to incidents </w:t>
      </w:r>
      <w:proofErr w:type="gramStart"/>
      <w:r w:rsidRPr="009D5462">
        <w:t>if and when</w:t>
      </w:r>
      <w:proofErr w:type="gramEnd"/>
      <w:r w:rsidRPr="009D5462">
        <w:t xml:space="preserve"> they are uncovered.</w:t>
      </w:r>
    </w:p>
    <w:p w14:paraId="4D2AFE79" w14:textId="77777777" w:rsidR="009D5462" w:rsidRPr="009D5462" w:rsidRDefault="009D5462" w:rsidP="009D5462">
      <w:r w:rsidRPr="009D5462">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05713536" w14:textId="77777777" w:rsidR="009D5462" w:rsidRPr="009D5462" w:rsidRDefault="009D5462" w:rsidP="009D5462">
      <w:r w:rsidRPr="009D5462">
        <w:t>Additional procedures might be followed according to the organisation’s systems and service structure.</w:t>
      </w:r>
    </w:p>
    <w:p w14:paraId="63131682" w14:textId="77777777" w:rsidR="009D5462" w:rsidRDefault="009D5462" w:rsidP="009D5462">
      <w:pPr>
        <w:jc w:val="center"/>
      </w:pPr>
      <w:r w:rsidRPr="001D3A87">
        <w:rPr>
          <w:noProof/>
        </w:rPr>
        <w:drawing>
          <wp:inline distT="0" distB="0" distL="0" distR="0" wp14:anchorId="423E25A8" wp14:editId="07C60A82">
            <wp:extent cx="1959593" cy="5132268"/>
            <wp:effectExtent l="0" t="0" r="3175" b="0"/>
            <wp:docPr id="1"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rocess&#10;&#10;AI-generated content may be incorrect."/>
                    <pic:cNvPicPr/>
                  </pic:nvPicPr>
                  <pic:blipFill>
                    <a:blip r:embed="rId22"/>
                    <a:stretch>
                      <a:fillRect/>
                    </a:stretch>
                  </pic:blipFill>
                  <pic:spPr>
                    <a:xfrm>
                      <a:off x="0" y="0"/>
                      <a:ext cx="1968372" cy="5155260"/>
                    </a:xfrm>
                    <a:prstGeom prst="rect">
                      <a:avLst/>
                    </a:prstGeom>
                  </pic:spPr>
                </pic:pic>
              </a:graphicData>
            </a:graphic>
          </wp:inline>
        </w:drawing>
      </w:r>
    </w:p>
    <w:p w14:paraId="6E535469" w14:textId="77777777" w:rsidR="009D5462" w:rsidRDefault="009D5462" w:rsidP="009D5462"/>
    <w:p w14:paraId="0DDA4286" w14:textId="77777777" w:rsidR="009D5462" w:rsidRDefault="009D5462" w:rsidP="009D5462">
      <w:r>
        <w:br w:type="page"/>
      </w:r>
    </w:p>
    <w:p w14:paraId="7D6C84A7" w14:textId="4F15ECE7" w:rsidR="009D5462" w:rsidRPr="009D5462" w:rsidRDefault="009D5462" w:rsidP="00EE5007">
      <w:pPr>
        <w:spacing w:after="120"/>
      </w:pPr>
      <w:r w:rsidRPr="009D5462">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9D5462" w14:paraId="2602656B" w14:textId="77777777" w:rsidTr="009D5462">
        <w:tc>
          <w:tcPr>
            <w:tcW w:w="1418" w:type="dxa"/>
            <w:shd w:val="clear" w:color="auto" w:fill="009999"/>
          </w:tcPr>
          <w:p w14:paraId="1513C696"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Reference</w:t>
            </w:r>
          </w:p>
        </w:tc>
        <w:tc>
          <w:tcPr>
            <w:tcW w:w="1985" w:type="dxa"/>
            <w:shd w:val="clear" w:color="auto" w:fill="009999"/>
          </w:tcPr>
          <w:p w14:paraId="32B61B38"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Step</w:t>
            </w:r>
          </w:p>
        </w:tc>
        <w:tc>
          <w:tcPr>
            <w:tcW w:w="3402" w:type="dxa"/>
            <w:shd w:val="clear" w:color="auto" w:fill="009999"/>
          </w:tcPr>
          <w:p w14:paraId="0F3F0C10"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Description</w:t>
            </w:r>
          </w:p>
        </w:tc>
        <w:tc>
          <w:tcPr>
            <w:tcW w:w="3118" w:type="dxa"/>
            <w:shd w:val="clear" w:color="auto" w:fill="009999"/>
          </w:tcPr>
          <w:p w14:paraId="00BE77B1"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Ownership/Responsibility</w:t>
            </w:r>
          </w:p>
        </w:tc>
      </w:tr>
      <w:tr w:rsidR="009D5462" w:rsidRPr="009D5462" w14:paraId="3566CDD7" w14:textId="77777777" w:rsidTr="009D5462">
        <w:tc>
          <w:tcPr>
            <w:tcW w:w="1418" w:type="dxa"/>
          </w:tcPr>
          <w:p w14:paraId="44F9827A"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7.2.1</w:t>
            </w:r>
          </w:p>
        </w:tc>
        <w:tc>
          <w:tcPr>
            <w:tcW w:w="1985" w:type="dxa"/>
          </w:tcPr>
          <w:p w14:paraId="330F6809"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Determine Core Ops Team &amp; Define Roles</w:t>
            </w:r>
          </w:p>
        </w:tc>
        <w:tc>
          <w:tcPr>
            <w:tcW w:w="3402" w:type="dxa"/>
          </w:tcPr>
          <w:p w14:paraId="7116FE07"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Define roles and responsibilities in case of an incident and define the points of escalation</w:t>
            </w:r>
          </w:p>
        </w:tc>
        <w:tc>
          <w:tcPr>
            <w:tcW w:w="3118" w:type="dxa"/>
          </w:tcPr>
          <w:p w14:paraId="1A1C4DCD"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p w14:paraId="4AE183AB"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 xml:space="preserve">IT Team </w:t>
            </w:r>
          </w:p>
          <w:p w14:paraId="48851AED"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Leadership team (CISO, CIO, CTO…etc)</w:t>
            </w:r>
          </w:p>
        </w:tc>
      </w:tr>
      <w:tr w:rsidR="009D5462" w:rsidRPr="009D5462" w14:paraId="282F64E3" w14:textId="77777777" w:rsidTr="009D5462">
        <w:tc>
          <w:tcPr>
            <w:tcW w:w="1418" w:type="dxa"/>
          </w:tcPr>
          <w:p w14:paraId="43F37F7B"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7.2.2</w:t>
            </w:r>
          </w:p>
        </w:tc>
        <w:tc>
          <w:tcPr>
            <w:tcW w:w="1985" w:type="dxa"/>
          </w:tcPr>
          <w:p w14:paraId="6F6E6B5F"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Review and maintain a timeline</w:t>
            </w:r>
          </w:p>
        </w:tc>
        <w:tc>
          <w:tcPr>
            <w:tcW w:w="3402" w:type="dxa"/>
          </w:tcPr>
          <w:p w14:paraId="7A1A059B"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 xml:space="preserve">Create and maintain a timeline of events </w:t>
            </w:r>
          </w:p>
        </w:tc>
        <w:tc>
          <w:tcPr>
            <w:tcW w:w="3118" w:type="dxa"/>
          </w:tcPr>
          <w:p w14:paraId="5356134D"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r w:rsidR="009D5462" w:rsidRPr="009D5462" w14:paraId="73826C2D" w14:textId="77777777" w:rsidTr="009D5462">
        <w:tc>
          <w:tcPr>
            <w:tcW w:w="1418" w:type="dxa"/>
          </w:tcPr>
          <w:p w14:paraId="3D3E323B"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7.2.3</w:t>
            </w:r>
          </w:p>
        </w:tc>
        <w:tc>
          <w:tcPr>
            <w:tcW w:w="1985" w:type="dxa"/>
          </w:tcPr>
          <w:p w14:paraId="1619CC24"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Determine Extended Team &amp; Define Roles</w:t>
            </w:r>
          </w:p>
        </w:tc>
        <w:tc>
          <w:tcPr>
            <w:tcW w:w="3402" w:type="dxa"/>
          </w:tcPr>
          <w:p w14:paraId="76B93839"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Define teams that are involved in the incident</w:t>
            </w:r>
          </w:p>
        </w:tc>
        <w:tc>
          <w:tcPr>
            <w:tcW w:w="3118" w:type="dxa"/>
          </w:tcPr>
          <w:p w14:paraId="3AAED6EC"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 xml:space="preserve">Incident Response Team </w:t>
            </w:r>
          </w:p>
          <w:p w14:paraId="6077EB15"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IT Team</w:t>
            </w:r>
          </w:p>
        </w:tc>
      </w:tr>
      <w:tr w:rsidR="009D5462" w:rsidRPr="009D5462" w14:paraId="6AACF7F0" w14:textId="77777777" w:rsidTr="009D5462">
        <w:tc>
          <w:tcPr>
            <w:tcW w:w="1418" w:type="dxa"/>
          </w:tcPr>
          <w:p w14:paraId="6D7CFB99"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7.2.4</w:t>
            </w:r>
          </w:p>
        </w:tc>
        <w:tc>
          <w:tcPr>
            <w:tcW w:w="1985" w:type="dxa"/>
          </w:tcPr>
          <w:p w14:paraId="6ECD0328"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Define Escalation Path</w:t>
            </w:r>
          </w:p>
        </w:tc>
        <w:tc>
          <w:tcPr>
            <w:tcW w:w="3402" w:type="dxa"/>
          </w:tcPr>
          <w:p w14:paraId="49FF08FF"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Determine the list of stakeholders in case of escalation and define types of escalations</w:t>
            </w:r>
          </w:p>
        </w:tc>
        <w:tc>
          <w:tcPr>
            <w:tcW w:w="3118" w:type="dxa"/>
          </w:tcPr>
          <w:p w14:paraId="5808F507"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bl>
    <w:p w14:paraId="08B0AFB2" w14:textId="77777777" w:rsidR="009D5462" w:rsidRDefault="009D5462" w:rsidP="009D5462">
      <w:pPr>
        <w:rPr>
          <w:caps/>
          <w:spacing w:val="15"/>
          <w:sz w:val="24"/>
          <w:szCs w:val="22"/>
        </w:rPr>
      </w:pPr>
      <w:r>
        <w:br w:type="page"/>
      </w:r>
    </w:p>
    <w:p w14:paraId="7D50FCA7" w14:textId="77777777" w:rsidR="009D5462" w:rsidRDefault="009D5462" w:rsidP="009D5462">
      <w:pPr>
        <w:pStyle w:val="Heading2"/>
      </w:pPr>
      <w:bookmarkStart w:id="138" w:name="_Toc113283216"/>
      <w:bookmarkStart w:id="139" w:name="_Toc210207255"/>
      <w:r>
        <w:lastRenderedPageBreak/>
        <w:t>Detect</w:t>
      </w:r>
      <w:bookmarkEnd w:id="138"/>
      <w:bookmarkEnd w:id="139"/>
    </w:p>
    <w:p w14:paraId="26F98D54" w14:textId="77777777" w:rsidR="009D5462" w:rsidRDefault="009D5462" w:rsidP="009D5462">
      <w:pPr>
        <w:rPr>
          <w:rFonts w:ascii="Calibri" w:hAnsi="Calibri" w:cs="TT15Ct00"/>
          <w:szCs w:val="22"/>
        </w:rPr>
      </w:pPr>
    </w:p>
    <w:p w14:paraId="4EAF9054" w14:textId="77777777" w:rsidR="009D5462" w:rsidRPr="009D5462" w:rsidRDefault="009D5462" w:rsidP="009D5462">
      <w:r w:rsidRPr="009D5462">
        <w:t xml:space="preserve">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w:t>
      </w:r>
      <w:proofErr w:type="gramStart"/>
      <w:r w:rsidRPr="009D5462">
        <w:t>as a result of</w:t>
      </w:r>
      <w:proofErr w:type="gramEnd"/>
      <w:r w:rsidRPr="009D5462">
        <w:t xml:space="preserve"> the incident.</w:t>
      </w:r>
    </w:p>
    <w:p w14:paraId="4040C4ED" w14:textId="77777777" w:rsidR="009D5462" w:rsidRDefault="009D5462" w:rsidP="009D5462">
      <w:pPr>
        <w:jc w:val="center"/>
      </w:pPr>
      <w:r w:rsidRPr="004D4DAC">
        <w:t xml:space="preserve"> </w:t>
      </w:r>
      <w:r w:rsidRPr="008E07FF">
        <w:rPr>
          <w:noProof/>
        </w:rPr>
        <w:drawing>
          <wp:inline distT="0" distB="0" distL="0" distR="0" wp14:anchorId="1DC78320" wp14:editId="538DC3E4">
            <wp:extent cx="5271736" cy="5835247"/>
            <wp:effectExtent l="0" t="0" r="5715" b="0"/>
            <wp:docPr id="2"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diagram&#10;&#10;AI-generated content may be incorrect."/>
                    <pic:cNvPicPr/>
                  </pic:nvPicPr>
                  <pic:blipFill>
                    <a:blip r:embed="rId23"/>
                    <a:stretch>
                      <a:fillRect/>
                    </a:stretch>
                  </pic:blipFill>
                  <pic:spPr>
                    <a:xfrm>
                      <a:off x="0" y="0"/>
                      <a:ext cx="5289752" cy="5855189"/>
                    </a:xfrm>
                    <a:prstGeom prst="rect">
                      <a:avLst/>
                    </a:prstGeom>
                  </pic:spPr>
                </pic:pic>
              </a:graphicData>
            </a:graphic>
          </wp:inline>
        </w:drawing>
      </w:r>
    </w:p>
    <w:p w14:paraId="0FCF8CD8" w14:textId="77777777" w:rsidR="009D5462" w:rsidRDefault="009D5462" w:rsidP="009D5462">
      <w:r>
        <w:br w:type="page"/>
      </w:r>
    </w:p>
    <w:p w14:paraId="285AFEA8" w14:textId="77777777" w:rsidR="009D5462" w:rsidRDefault="009D5462" w:rsidP="009D5462">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3DDB1E20" w14:textId="77777777" w:rsidTr="009D5462">
        <w:tc>
          <w:tcPr>
            <w:tcW w:w="1418" w:type="dxa"/>
            <w:shd w:val="clear" w:color="auto" w:fill="009999"/>
          </w:tcPr>
          <w:p w14:paraId="45E831BF"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Reference</w:t>
            </w:r>
          </w:p>
        </w:tc>
        <w:tc>
          <w:tcPr>
            <w:tcW w:w="1985" w:type="dxa"/>
            <w:shd w:val="clear" w:color="auto" w:fill="009999"/>
          </w:tcPr>
          <w:p w14:paraId="77C9477F"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Step</w:t>
            </w:r>
          </w:p>
        </w:tc>
        <w:tc>
          <w:tcPr>
            <w:tcW w:w="3402" w:type="dxa"/>
            <w:shd w:val="clear" w:color="auto" w:fill="009999"/>
          </w:tcPr>
          <w:p w14:paraId="7FC8CE8A"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Description</w:t>
            </w:r>
          </w:p>
        </w:tc>
        <w:tc>
          <w:tcPr>
            <w:tcW w:w="3118" w:type="dxa"/>
            <w:shd w:val="clear" w:color="auto" w:fill="009999"/>
          </w:tcPr>
          <w:p w14:paraId="55A88AA1" w14:textId="77777777" w:rsidR="009D5462" w:rsidRPr="009D5462" w:rsidRDefault="009D5462" w:rsidP="007E2E23">
            <w:pPr>
              <w:jc w:val="center"/>
              <w:rPr>
                <w:rFonts w:ascii="Times New Roman" w:hAnsi="Times New Roman" w:cs="Times New Roman"/>
                <w:b/>
                <w:bCs/>
              </w:rPr>
            </w:pPr>
            <w:r w:rsidRPr="009D5462">
              <w:rPr>
                <w:rFonts w:ascii="Times New Roman" w:hAnsi="Times New Roman" w:cs="Times New Roman"/>
                <w:b/>
                <w:bCs/>
              </w:rPr>
              <w:t>Ownership/Responsibility</w:t>
            </w:r>
          </w:p>
        </w:tc>
      </w:tr>
      <w:tr w:rsidR="009D5462" w14:paraId="68B12486" w14:textId="77777777" w:rsidTr="009D5462">
        <w:tc>
          <w:tcPr>
            <w:tcW w:w="1418" w:type="dxa"/>
          </w:tcPr>
          <w:p w14:paraId="1A1F9116"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w:t>
            </w:r>
          </w:p>
        </w:tc>
        <w:tc>
          <w:tcPr>
            <w:tcW w:w="1985" w:type="dxa"/>
          </w:tcPr>
          <w:p w14:paraId="480DBC34"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Define Threat Indicators</w:t>
            </w:r>
          </w:p>
        </w:tc>
        <w:tc>
          <w:tcPr>
            <w:tcW w:w="3402" w:type="dxa"/>
          </w:tcPr>
          <w:p w14:paraId="51F9EE1B"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Decision box to illustrate the two paths possible (follow standard threat indicator or custom threat indicators)</w:t>
            </w:r>
          </w:p>
        </w:tc>
        <w:tc>
          <w:tcPr>
            <w:tcW w:w="3118" w:type="dxa"/>
          </w:tcPr>
          <w:p w14:paraId="7C306C21"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r w:rsidR="009D5462" w14:paraId="3FBF2264" w14:textId="77777777" w:rsidTr="009D5462">
        <w:tc>
          <w:tcPr>
            <w:tcW w:w="1418" w:type="dxa"/>
          </w:tcPr>
          <w:p w14:paraId="6ED3104E"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7.3.1</w:t>
            </w:r>
          </w:p>
        </w:tc>
        <w:tc>
          <w:tcPr>
            <w:tcW w:w="1985" w:type="dxa"/>
          </w:tcPr>
          <w:p w14:paraId="3225623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Standard</w:t>
            </w:r>
          </w:p>
        </w:tc>
        <w:tc>
          <w:tcPr>
            <w:tcW w:w="3402" w:type="dxa"/>
          </w:tcPr>
          <w:p w14:paraId="5F34D454"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An Indicator represents an atomic piece of information that has some intelligence value, and there is a standard threat indicator that is predefined and makes the process smoother</w:t>
            </w:r>
          </w:p>
          <w:p w14:paraId="08C29540"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Sub steps: 7.3.1.1 – 7.3.1.9</w:t>
            </w:r>
          </w:p>
        </w:tc>
        <w:tc>
          <w:tcPr>
            <w:tcW w:w="3118" w:type="dxa"/>
          </w:tcPr>
          <w:p w14:paraId="2BE47FF5"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p w14:paraId="780DAD52" w14:textId="77777777" w:rsidR="009D5462" w:rsidRPr="009D5462" w:rsidRDefault="009D5462" w:rsidP="007E2E23">
            <w:pPr>
              <w:rPr>
                <w:rFonts w:ascii="Times New Roman" w:hAnsi="Times New Roman" w:cs="Times New Roman"/>
              </w:rPr>
            </w:pPr>
          </w:p>
        </w:tc>
      </w:tr>
      <w:tr w:rsidR="009D5462" w14:paraId="37A214B9" w14:textId="77777777" w:rsidTr="009D5462">
        <w:tc>
          <w:tcPr>
            <w:tcW w:w="1418" w:type="dxa"/>
          </w:tcPr>
          <w:p w14:paraId="22973D0F"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7.3.2</w:t>
            </w:r>
          </w:p>
        </w:tc>
        <w:tc>
          <w:tcPr>
            <w:tcW w:w="1985" w:type="dxa"/>
          </w:tcPr>
          <w:p w14:paraId="1F0E1D0D"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Custom</w:t>
            </w:r>
          </w:p>
        </w:tc>
        <w:tc>
          <w:tcPr>
            <w:tcW w:w="3402" w:type="dxa"/>
          </w:tcPr>
          <w:p w14:paraId="7B7D42D4"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An Indicator represents a piece of information that has some intelligence value. There are custom threat indicators according to the type of incident or threat</w:t>
            </w:r>
          </w:p>
        </w:tc>
        <w:tc>
          <w:tcPr>
            <w:tcW w:w="3118" w:type="dxa"/>
          </w:tcPr>
          <w:p w14:paraId="0F79A75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p w14:paraId="4914A245" w14:textId="77777777" w:rsidR="009D5462" w:rsidRPr="009D5462" w:rsidRDefault="009D5462" w:rsidP="007E2E23">
            <w:pPr>
              <w:rPr>
                <w:rFonts w:ascii="Times New Roman" w:hAnsi="Times New Roman" w:cs="Times New Roman"/>
              </w:rPr>
            </w:pPr>
          </w:p>
        </w:tc>
      </w:tr>
      <w:tr w:rsidR="009D5462" w14:paraId="3C66AA88" w14:textId="77777777" w:rsidTr="009D5462">
        <w:tc>
          <w:tcPr>
            <w:tcW w:w="1418" w:type="dxa"/>
          </w:tcPr>
          <w:p w14:paraId="6001C703"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7.3.3</w:t>
            </w:r>
          </w:p>
        </w:tc>
        <w:tc>
          <w:tcPr>
            <w:tcW w:w="1985" w:type="dxa"/>
          </w:tcPr>
          <w:p w14:paraId="3F3C94B5"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Categorise the Incident</w:t>
            </w:r>
          </w:p>
        </w:tc>
        <w:tc>
          <w:tcPr>
            <w:tcW w:w="3402" w:type="dxa"/>
          </w:tcPr>
          <w:p w14:paraId="1221BCB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Define the category of the incident or order to define its priority and the escalation level</w:t>
            </w:r>
          </w:p>
        </w:tc>
        <w:tc>
          <w:tcPr>
            <w:tcW w:w="3118" w:type="dxa"/>
          </w:tcPr>
          <w:p w14:paraId="3350C37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r w:rsidR="009D5462" w14:paraId="57482F18" w14:textId="77777777" w:rsidTr="009D5462">
        <w:tc>
          <w:tcPr>
            <w:tcW w:w="1418" w:type="dxa"/>
          </w:tcPr>
          <w:p w14:paraId="49A8ED23"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7.3.4</w:t>
            </w:r>
          </w:p>
        </w:tc>
        <w:tc>
          <w:tcPr>
            <w:tcW w:w="1985" w:type="dxa"/>
          </w:tcPr>
          <w:p w14:paraId="709E275C"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Request relevant logs and information</w:t>
            </w:r>
          </w:p>
        </w:tc>
        <w:tc>
          <w:tcPr>
            <w:tcW w:w="3402" w:type="dxa"/>
          </w:tcPr>
          <w:p w14:paraId="7E58F7D8"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Collect the logs and relevant evidence related to the incident, including up to 90 days before, to identify its origin</w:t>
            </w:r>
          </w:p>
          <w:p w14:paraId="36290A63"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Sub steps: 7.3.4.1 – 7.3.4.2</w:t>
            </w:r>
          </w:p>
        </w:tc>
        <w:tc>
          <w:tcPr>
            <w:tcW w:w="3118" w:type="dxa"/>
          </w:tcPr>
          <w:p w14:paraId="5F80479D"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r w:rsidR="009D5462" w14:paraId="06D2505C" w14:textId="77777777" w:rsidTr="009D5462">
        <w:tc>
          <w:tcPr>
            <w:tcW w:w="1418" w:type="dxa"/>
          </w:tcPr>
          <w:p w14:paraId="07439C7D"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7.3.5</w:t>
            </w:r>
          </w:p>
        </w:tc>
        <w:tc>
          <w:tcPr>
            <w:tcW w:w="1985" w:type="dxa"/>
          </w:tcPr>
          <w:p w14:paraId="47D7290C"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Gather details on impacted recipients</w:t>
            </w:r>
          </w:p>
        </w:tc>
        <w:tc>
          <w:tcPr>
            <w:tcW w:w="3402" w:type="dxa"/>
          </w:tcPr>
          <w:p w14:paraId="244E8FB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Gather information on the incident, such as the list of employees impacted and any remediation steps taken to date</w:t>
            </w:r>
          </w:p>
        </w:tc>
        <w:tc>
          <w:tcPr>
            <w:tcW w:w="3118" w:type="dxa"/>
          </w:tcPr>
          <w:p w14:paraId="74EB6D70"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r w:rsidR="009D5462" w14:paraId="7423B457" w14:textId="77777777" w:rsidTr="009D5462">
        <w:tc>
          <w:tcPr>
            <w:tcW w:w="1418" w:type="dxa"/>
          </w:tcPr>
          <w:p w14:paraId="4D6197D6" w14:textId="77777777" w:rsidR="009D5462" w:rsidRPr="009D5462" w:rsidRDefault="009D5462" w:rsidP="007E2E23">
            <w:pPr>
              <w:jc w:val="center"/>
              <w:rPr>
                <w:rFonts w:ascii="Times New Roman" w:hAnsi="Times New Roman" w:cs="Times New Roman"/>
              </w:rPr>
            </w:pPr>
            <w:r w:rsidRPr="009D5462">
              <w:rPr>
                <w:rFonts w:ascii="Times New Roman" w:hAnsi="Times New Roman" w:cs="Times New Roman"/>
              </w:rPr>
              <w:t>7.3.6</w:t>
            </w:r>
          </w:p>
        </w:tc>
        <w:tc>
          <w:tcPr>
            <w:tcW w:w="1985" w:type="dxa"/>
          </w:tcPr>
          <w:p w14:paraId="340AD259"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Obtain copies of recently detected phishing emails</w:t>
            </w:r>
          </w:p>
        </w:tc>
        <w:tc>
          <w:tcPr>
            <w:tcW w:w="3402" w:type="dxa"/>
          </w:tcPr>
          <w:p w14:paraId="1E345F80"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Collect any recently detected phishing emails that may be relevant to the incident</w:t>
            </w:r>
          </w:p>
        </w:tc>
        <w:tc>
          <w:tcPr>
            <w:tcW w:w="3118" w:type="dxa"/>
          </w:tcPr>
          <w:p w14:paraId="5A4069B2" w14:textId="77777777" w:rsidR="009D5462" w:rsidRPr="009D5462" w:rsidRDefault="009D5462" w:rsidP="007E2E23">
            <w:pPr>
              <w:rPr>
                <w:rFonts w:ascii="Times New Roman" w:hAnsi="Times New Roman" w:cs="Times New Roman"/>
              </w:rPr>
            </w:pPr>
            <w:r w:rsidRPr="009D5462">
              <w:rPr>
                <w:rFonts w:ascii="Times New Roman" w:hAnsi="Times New Roman" w:cs="Times New Roman"/>
              </w:rPr>
              <w:t>Incident Response Team</w:t>
            </w:r>
          </w:p>
        </w:tc>
      </w:tr>
    </w:tbl>
    <w:p w14:paraId="3DA26754" w14:textId="6719C860" w:rsidR="00EE5007" w:rsidRDefault="00EE5007" w:rsidP="009D5462"/>
    <w:p w14:paraId="6328F964" w14:textId="77777777" w:rsidR="00EE5007" w:rsidRDefault="00EE5007">
      <w:pPr>
        <w:overflowPunct/>
        <w:autoSpaceDE/>
        <w:autoSpaceDN/>
        <w:adjustRightInd/>
        <w:jc w:val="left"/>
        <w:textAlignment w:val="auto"/>
      </w:pPr>
      <w:r>
        <w:br w:type="page"/>
      </w:r>
    </w:p>
    <w:p w14:paraId="18CA7647" w14:textId="1AA902C1" w:rsidR="009D5462" w:rsidRDefault="009D5462" w:rsidP="009D5462">
      <w:pPr>
        <w:spacing w:after="120"/>
      </w:pPr>
      <w: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203D2A12" w14:textId="77777777" w:rsidTr="009D5462">
        <w:tc>
          <w:tcPr>
            <w:tcW w:w="1418" w:type="dxa"/>
            <w:shd w:val="clear" w:color="auto" w:fill="009999"/>
          </w:tcPr>
          <w:p w14:paraId="2A284142" w14:textId="77777777" w:rsidR="009D5462" w:rsidRPr="00BE750C" w:rsidRDefault="009D5462" w:rsidP="007E2E23">
            <w:pPr>
              <w:jc w:val="center"/>
              <w:rPr>
                <w:rFonts w:ascii="Times New Roman" w:hAnsi="Times New Roman" w:cs="Times New Roman"/>
                <w:b/>
                <w:bCs/>
                <w:sz w:val="25"/>
                <w:szCs w:val="25"/>
              </w:rPr>
            </w:pPr>
            <w:r w:rsidRPr="00BE750C">
              <w:rPr>
                <w:rFonts w:ascii="Times New Roman" w:hAnsi="Times New Roman" w:cs="Times New Roman"/>
                <w:b/>
                <w:bCs/>
                <w:sz w:val="25"/>
                <w:szCs w:val="25"/>
              </w:rPr>
              <w:t>Reference</w:t>
            </w:r>
          </w:p>
        </w:tc>
        <w:tc>
          <w:tcPr>
            <w:tcW w:w="1985" w:type="dxa"/>
            <w:shd w:val="clear" w:color="auto" w:fill="009999"/>
          </w:tcPr>
          <w:p w14:paraId="655C550B" w14:textId="77777777" w:rsidR="009D5462" w:rsidRPr="00BE750C" w:rsidRDefault="009D5462" w:rsidP="007E2E23">
            <w:pPr>
              <w:jc w:val="center"/>
              <w:rPr>
                <w:rFonts w:ascii="Times New Roman" w:hAnsi="Times New Roman" w:cs="Times New Roman"/>
                <w:b/>
                <w:bCs/>
                <w:sz w:val="25"/>
                <w:szCs w:val="25"/>
              </w:rPr>
            </w:pPr>
            <w:r w:rsidRPr="00BE750C">
              <w:rPr>
                <w:rFonts w:ascii="Times New Roman" w:hAnsi="Times New Roman" w:cs="Times New Roman"/>
                <w:b/>
                <w:bCs/>
                <w:sz w:val="25"/>
                <w:szCs w:val="25"/>
              </w:rPr>
              <w:t>Step</w:t>
            </w:r>
          </w:p>
        </w:tc>
        <w:tc>
          <w:tcPr>
            <w:tcW w:w="3402" w:type="dxa"/>
            <w:shd w:val="clear" w:color="auto" w:fill="009999"/>
          </w:tcPr>
          <w:p w14:paraId="22377F8F" w14:textId="77777777" w:rsidR="009D5462" w:rsidRPr="00BE750C" w:rsidRDefault="009D5462" w:rsidP="007E2E23">
            <w:pPr>
              <w:jc w:val="center"/>
              <w:rPr>
                <w:rFonts w:ascii="Times New Roman" w:hAnsi="Times New Roman" w:cs="Times New Roman"/>
                <w:b/>
                <w:bCs/>
                <w:sz w:val="25"/>
                <w:szCs w:val="25"/>
              </w:rPr>
            </w:pPr>
            <w:r w:rsidRPr="00BE750C">
              <w:rPr>
                <w:rFonts w:ascii="Times New Roman" w:hAnsi="Times New Roman" w:cs="Times New Roman"/>
                <w:b/>
                <w:bCs/>
                <w:sz w:val="25"/>
                <w:szCs w:val="25"/>
              </w:rPr>
              <w:t>Description</w:t>
            </w:r>
          </w:p>
        </w:tc>
        <w:tc>
          <w:tcPr>
            <w:tcW w:w="3118" w:type="dxa"/>
            <w:shd w:val="clear" w:color="auto" w:fill="009999"/>
          </w:tcPr>
          <w:p w14:paraId="46254E64" w14:textId="77777777" w:rsidR="009D5462" w:rsidRPr="00BE750C" w:rsidRDefault="009D5462" w:rsidP="007E2E23">
            <w:pPr>
              <w:jc w:val="center"/>
              <w:rPr>
                <w:rFonts w:ascii="Times New Roman" w:hAnsi="Times New Roman" w:cs="Times New Roman"/>
                <w:b/>
                <w:bCs/>
                <w:sz w:val="25"/>
                <w:szCs w:val="25"/>
              </w:rPr>
            </w:pPr>
            <w:r w:rsidRPr="00BE750C">
              <w:rPr>
                <w:rFonts w:ascii="Times New Roman" w:hAnsi="Times New Roman" w:cs="Times New Roman"/>
                <w:b/>
                <w:bCs/>
                <w:sz w:val="25"/>
                <w:szCs w:val="25"/>
              </w:rPr>
              <w:t>Ownership/Responsibility</w:t>
            </w:r>
          </w:p>
        </w:tc>
      </w:tr>
      <w:tr w:rsidR="009D5462" w14:paraId="45C14445" w14:textId="77777777" w:rsidTr="009D5462">
        <w:tc>
          <w:tcPr>
            <w:tcW w:w="1418" w:type="dxa"/>
          </w:tcPr>
          <w:p w14:paraId="6583C2E9"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7.3.1.1</w:t>
            </w:r>
          </w:p>
        </w:tc>
        <w:tc>
          <w:tcPr>
            <w:tcW w:w="1985" w:type="dxa"/>
          </w:tcPr>
          <w:p w14:paraId="0AD964B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Notification of updated payment details</w:t>
            </w:r>
          </w:p>
        </w:tc>
        <w:tc>
          <w:tcPr>
            <w:tcW w:w="3402" w:type="dxa"/>
          </w:tcPr>
          <w:p w14:paraId="50F8EAC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Identify customers that have been sent fraudulent payment details</w:t>
            </w:r>
          </w:p>
        </w:tc>
        <w:tc>
          <w:tcPr>
            <w:tcW w:w="3118" w:type="dxa"/>
          </w:tcPr>
          <w:p w14:paraId="78531C78"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27781B6F" w14:textId="77777777" w:rsidR="009D5462" w:rsidRPr="00BE750C" w:rsidRDefault="009D5462" w:rsidP="007E2E23">
            <w:pPr>
              <w:spacing w:after="200" w:line="276" w:lineRule="auto"/>
              <w:rPr>
                <w:rFonts w:ascii="Times New Roman" w:hAnsi="Times New Roman" w:cs="Times New Roman"/>
                <w:sz w:val="25"/>
                <w:szCs w:val="25"/>
              </w:rPr>
            </w:pPr>
            <w:r w:rsidRPr="00BE750C">
              <w:rPr>
                <w:rFonts w:ascii="Times New Roman" w:hAnsi="Times New Roman" w:cs="Times New Roman"/>
                <w:sz w:val="25"/>
                <w:szCs w:val="25"/>
              </w:rPr>
              <w:t>Legal team</w:t>
            </w:r>
          </w:p>
        </w:tc>
      </w:tr>
      <w:tr w:rsidR="009D5462" w14:paraId="52255102" w14:textId="77777777" w:rsidTr="009D5462">
        <w:tc>
          <w:tcPr>
            <w:tcW w:w="1418" w:type="dxa"/>
          </w:tcPr>
          <w:p w14:paraId="2264E7D4"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7.3.1.2</w:t>
            </w:r>
          </w:p>
        </w:tc>
        <w:tc>
          <w:tcPr>
            <w:tcW w:w="1985" w:type="dxa"/>
          </w:tcPr>
          <w:p w14:paraId="141E84EA"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Work performed outside of regular business hours</w:t>
            </w:r>
          </w:p>
        </w:tc>
        <w:tc>
          <w:tcPr>
            <w:tcW w:w="3402" w:type="dxa"/>
          </w:tcPr>
          <w:p w14:paraId="71DDB0C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 xml:space="preserve">Identification and investigation of the work that was performed outside of agreed business hours </w:t>
            </w:r>
          </w:p>
        </w:tc>
        <w:tc>
          <w:tcPr>
            <w:tcW w:w="3118" w:type="dxa"/>
          </w:tcPr>
          <w:p w14:paraId="60D32C0A"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204D5792"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30DF712E" w14:textId="77777777" w:rsidTr="009D5462">
        <w:tc>
          <w:tcPr>
            <w:tcW w:w="1418" w:type="dxa"/>
          </w:tcPr>
          <w:p w14:paraId="7CA192D0"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7.3.1.3</w:t>
            </w:r>
          </w:p>
        </w:tc>
        <w:tc>
          <w:tcPr>
            <w:tcW w:w="1985" w:type="dxa"/>
          </w:tcPr>
          <w:p w14:paraId="5D8A34A4"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Emails returned as Undeliverable due to size limitations</w:t>
            </w:r>
          </w:p>
        </w:tc>
        <w:tc>
          <w:tcPr>
            <w:tcW w:w="3402" w:type="dxa"/>
          </w:tcPr>
          <w:p w14:paraId="1A1253D1"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Check emails that were returned to sender due to the size of the email and attachment files</w:t>
            </w:r>
          </w:p>
        </w:tc>
        <w:tc>
          <w:tcPr>
            <w:tcW w:w="3118" w:type="dxa"/>
          </w:tcPr>
          <w:p w14:paraId="4C264367"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72F4B562"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1712113F" w14:textId="77777777" w:rsidTr="009D5462">
        <w:tc>
          <w:tcPr>
            <w:tcW w:w="1418" w:type="dxa"/>
          </w:tcPr>
          <w:p w14:paraId="0705BFDD"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7.3.1.4</w:t>
            </w:r>
          </w:p>
        </w:tc>
        <w:tc>
          <w:tcPr>
            <w:tcW w:w="1985" w:type="dxa"/>
          </w:tcPr>
          <w:p w14:paraId="029E461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Reporting of large emails being sent by a single user</w:t>
            </w:r>
          </w:p>
        </w:tc>
        <w:tc>
          <w:tcPr>
            <w:tcW w:w="3402" w:type="dxa"/>
          </w:tcPr>
          <w:p w14:paraId="0CF2F0A4"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Cross-check anomalies such as large emails being sent by a single user. This can be found in email management reports</w:t>
            </w:r>
          </w:p>
        </w:tc>
        <w:tc>
          <w:tcPr>
            <w:tcW w:w="3118" w:type="dxa"/>
          </w:tcPr>
          <w:p w14:paraId="5F067DB9"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Support Team</w:t>
            </w:r>
          </w:p>
        </w:tc>
      </w:tr>
      <w:tr w:rsidR="009D5462" w14:paraId="5101E005" w14:textId="77777777" w:rsidTr="009D5462">
        <w:tc>
          <w:tcPr>
            <w:tcW w:w="1418" w:type="dxa"/>
          </w:tcPr>
          <w:p w14:paraId="2B2C496C"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7.3.1.5</w:t>
            </w:r>
          </w:p>
        </w:tc>
        <w:tc>
          <w:tcPr>
            <w:tcW w:w="1985" w:type="dxa"/>
          </w:tcPr>
          <w:p w14:paraId="5D097C2A"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Suspicious forwarding rules</w:t>
            </w:r>
          </w:p>
        </w:tc>
        <w:tc>
          <w:tcPr>
            <w:tcW w:w="3402" w:type="dxa"/>
          </w:tcPr>
          <w:p w14:paraId="4FED3F7B"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Check forwarding rules using the RSS folder or forwarding emails outside of the organisation</w:t>
            </w:r>
          </w:p>
        </w:tc>
        <w:tc>
          <w:tcPr>
            <w:tcW w:w="3118" w:type="dxa"/>
          </w:tcPr>
          <w:p w14:paraId="5BA944EC"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07C5F984"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6EC2813C" w14:textId="77777777" w:rsidTr="009D5462">
        <w:tc>
          <w:tcPr>
            <w:tcW w:w="1418" w:type="dxa"/>
          </w:tcPr>
          <w:p w14:paraId="4FFBF9F4"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7.3.1.6</w:t>
            </w:r>
          </w:p>
        </w:tc>
        <w:tc>
          <w:tcPr>
            <w:tcW w:w="1985" w:type="dxa"/>
          </w:tcPr>
          <w:p w14:paraId="10B0F330"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Suspicious logins</w:t>
            </w:r>
          </w:p>
        </w:tc>
        <w:tc>
          <w:tcPr>
            <w:tcW w:w="3402" w:type="dxa"/>
          </w:tcPr>
          <w:p w14:paraId="6F6E4157"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Identify logins from unknown IP addresses or unusual country locations</w:t>
            </w:r>
          </w:p>
        </w:tc>
        <w:tc>
          <w:tcPr>
            <w:tcW w:w="3118" w:type="dxa"/>
          </w:tcPr>
          <w:p w14:paraId="73CD9CB1"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32011655"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08E20D18" w14:textId="77777777" w:rsidTr="009D5462">
        <w:tc>
          <w:tcPr>
            <w:tcW w:w="1418" w:type="dxa"/>
          </w:tcPr>
          <w:p w14:paraId="36E4CA24"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7.3.1.7</w:t>
            </w:r>
          </w:p>
        </w:tc>
        <w:tc>
          <w:tcPr>
            <w:tcW w:w="1985" w:type="dxa"/>
          </w:tcPr>
          <w:p w14:paraId="022B9DED"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Indications of brute force attempts</w:t>
            </w:r>
          </w:p>
        </w:tc>
        <w:tc>
          <w:tcPr>
            <w:tcW w:w="3402" w:type="dxa"/>
          </w:tcPr>
          <w:p w14:paraId="5E562E37"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Check for multiple back-to-back failed login attempts</w:t>
            </w:r>
          </w:p>
        </w:tc>
        <w:tc>
          <w:tcPr>
            <w:tcW w:w="3118" w:type="dxa"/>
          </w:tcPr>
          <w:p w14:paraId="2B37D8C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18838716"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04DC3D44" w14:textId="77777777" w:rsidTr="009D5462">
        <w:tc>
          <w:tcPr>
            <w:tcW w:w="1418" w:type="dxa"/>
          </w:tcPr>
          <w:p w14:paraId="631D0ABD"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7.3.1.8</w:t>
            </w:r>
          </w:p>
        </w:tc>
        <w:tc>
          <w:tcPr>
            <w:tcW w:w="1985" w:type="dxa"/>
          </w:tcPr>
          <w:p w14:paraId="6C31D74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Permission Changes</w:t>
            </w:r>
          </w:p>
        </w:tc>
        <w:tc>
          <w:tcPr>
            <w:tcW w:w="3402" w:type="dxa"/>
          </w:tcPr>
          <w:p w14:paraId="4F1C270A"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Identify any accounts that have been added to administrator groups or roles, or have been given permissions to other mailboxes</w:t>
            </w:r>
          </w:p>
        </w:tc>
        <w:tc>
          <w:tcPr>
            <w:tcW w:w="3118" w:type="dxa"/>
          </w:tcPr>
          <w:p w14:paraId="061294A9"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11DDCBB3"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22EBF0BA" w14:textId="77777777" w:rsidTr="009D5462">
        <w:tc>
          <w:tcPr>
            <w:tcW w:w="1418" w:type="dxa"/>
          </w:tcPr>
          <w:p w14:paraId="102705C4"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7.3.1.9</w:t>
            </w:r>
          </w:p>
        </w:tc>
        <w:tc>
          <w:tcPr>
            <w:tcW w:w="1985" w:type="dxa"/>
          </w:tcPr>
          <w:p w14:paraId="4414DC30"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Items shared with individuals outside of the organisation</w:t>
            </w:r>
          </w:p>
        </w:tc>
        <w:tc>
          <w:tcPr>
            <w:tcW w:w="3402" w:type="dxa"/>
          </w:tcPr>
          <w:p w14:paraId="6F4FE8D0"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Identify items being shared with individuals outside of the organisation</w:t>
            </w:r>
          </w:p>
        </w:tc>
        <w:tc>
          <w:tcPr>
            <w:tcW w:w="3118" w:type="dxa"/>
          </w:tcPr>
          <w:p w14:paraId="67A3696C"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031049CD"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1C8605CC" w14:textId="77777777" w:rsidTr="009D5462">
        <w:tc>
          <w:tcPr>
            <w:tcW w:w="1418" w:type="dxa"/>
          </w:tcPr>
          <w:p w14:paraId="507ECC57"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7.3.4.1</w:t>
            </w:r>
          </w:p>
        </w:tc>
        <w:tc>
          <w:tcPr>
            <w:tcW w:w="1985" w:type="dxa"/>
          </w:tcPr>
          <w:p w14:paraId="2B71FC00"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Unified Audit Log</w:t>
            </w:r>
          </w:p>
        </w:tc>
        <w:tc>
          <w:tcPr>
            <w:tcW w:w="3402" w:type="dxa"/>
          </w:tcPr>
          <w:p w14:paraId="4EDD5009"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Ideally, a complete extract of all categories where time allows</w:t>
            </w:r>
          </w:p>
        </w:tc>
        <w:tc>
          <w:tcPr>
            <w:tcW w:w="3118" w:type="dxa"/>
          </w:tcPr>
          <w:p w14:paraId="1B54406A"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0A37DF81"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r w:rsidR="009D5462" w14:paraId="5EE11C17" w14:textId="77777777" w:rsidTr="009D5462">
        <w:tc>
          <w:tcPr>
            <w:tcW w:w="1418" w:type="dxa"/>
          </w:tcPr>
          <w:p w14:paraId="5C9923D9" w14:textId="77777777" w:rsidR="009D5462" w:rsidRPr="00BE750C" w:rsidRDefault="009D5462" w:rsidP="007E2E23">
            <w:pPr>
              <w:jc w:val="center"/>
              <w:rPr>
                <w:rFonts w:ascii="Times New Roman" w:hAnsi="Times New Roman" w:cs="Times New Roman"/>
                <w:sz w:val="25"/>
                <w:szCs w:val="25"/>
              </w:rPr>
            </w:pPr>
            <w:r w:rsidRPr="00BE750C">
              <w:rPr>
                <w:rFonts w:ascii="Times New Roman" w:hAnsi="Times New Roman" w:cs="Times New Roman"/>
                <w:sz w:val="25"/>
                <w:szCs w:val="25"/>
              </w:rPr>
              <w:t>7.3.4.2</w:t>
            </w:r>
          </w:p>
        </w:tc>
        <w:tc>
          <w:tcPr>
            <w:tcW w:w="1985" w:type="dxa"/>
          </w:tcPr>
          <w:p w14:paraId="7A011345"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OAuth Grants</w:t>
            </w:r>
          </w:p>
        </w:tc>
        <w:tc>
          <w:tcPr>
            <w:tcW w:w="3402" w:type="dxa"/>
          </w:tcPr>
          <w:p w14:paraId="164D3D4C"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List all current grants for applications, including the scope</w:t>
            </w:r>
          </w:p>
        </w:tc>
        <w:tc>
          <w:tcPr>
            <w:tcW w:w="3118" w:type="dxa"/>
          </w:tcPr>
          <w:p w14:paraId="2C355092"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Incident Response Team</w:t>
            </w:r>
          </w:p>
          <w:p w14:paraId="1460C137" w14:textId="77777777" w:rsidR="009D5462" w:rsidRPr="00BE750C" w:rsidRDefault="009D5462" w:rsidP="007E2E23">
            <w:pPr>
              <w:rPr>
                <w:rFonts w:ascii="Times New Roman" w:hAnsi="Times New Roman" w:cs="Times New Roman"/>
                <w:sz w:val="25"/>
                <w:szCs w:val="25"/>
              </w:rPr>
            </w:pPr>
            <w:r w:rsidRPr="00BE750C">
              <w:rPr>
                <w:rFonts w:ascii="Times New Roman" w:hAnsi="Times New Roman" w:cs="Times New Roman"/>
                <w:sz w:val="25"/>
                <w:szCs w:val="25"/>
              </w:rPr>
              <w:t>IT team</w:t>
            </w:r>
          </w:p>
        </w:tc>
      </w:tr>
    </w:tbl>
    <w:p w14:paraId="428DF0DD" w14:textId="77777777" w:rsidR="009D5462" w:rsidRDefault="009D5462" w:rsidP="009D5462"/>
    <w:p w14:paraId="746E8F94" w14:textId="77777777" w:rsidR="009D5462" w:rsidRDefault="009D5462" w:rsidP="009D5462">
      <w:pPr>
        <w:pStyle w:val="Heading2"/>
      </w:pPr>
      <w:bookmarkStart w:id="140" w:name="_Toc113283217"/>
      <w:bookmarkStart w:id="141" w:name="_Toc210207256"/>
      <w:r>
        <w:lastRenderedPageBreak/>
        <w:t>Analyse</w:t>
      </w:r>
      <w:bookmarkEnd w:id="140"/>
      <w:bookmarkEnd w:id="141"/>
    </w:p>
    <w:p w14:paraId="50870D7C" w14:textId="77777777" w:rsidR="009D5462" w:rsidRDefault="009D5462" w:rsidP="009D5462">
      <w:pPr>
        <w:rPr>
          <w:rFonts w:ascii="Calibri" w:hAnsi="Calibri" w:cs="TT15Ct00"/>
          <w:szCs w:val="22"/>
        </w:rPr>
      </w:pPr>
    </w:p>
    <w:p w14:paraId="681D3D77" w14:textId="77777777" w:rsidR="009D5462" w:rsidRPr="009D5462" w:rsidRDefault="009D5462" w:rsidP="009D5462">
      <w:r w:rsidRPr="009D5462">
        <w:t>Analyse the incident using a risk-based approach to define the criticality of the event and its impact on the business and therefore define the type of resolution approach to follow:</w:t>
      </w:r>
    </w:p>
    <w:p w14:paraId="44CBDBE4" w14:textId="77777777" w:rsidR="009D5462" w:rsidRDefault="009D5462" w:rsidP="009D5462">
      <w:pPr>
        <w:jc w:val="center"/>
      </w:pPr>
      <w:r w:rsidRPr="00D954F5">
        <w:rPr>
          <w:noProof/>
        </w:rPr>
        <w:drawing>
          <wp:inline distT="0" distB="0" distL="0" distR="0" wp14:anchorId="731B9B31" wp14:editId="00A0D12E">
            <wp:extent cx="4904421" cy="6390228"/>
            <wp:effectExtent l="0" t="0" r="0" b="0"/>
            <wp:docPr id="3"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cess&#10;&#10;AI-generated content may be incorrect."/>
                    <pic:cNvPicPr/>
                  </pic:nvPicPr>
                  <pic:blipFill>
                    <a:blip r:embed="rId24"/>
                    <a:stretch>
                      <a:fillRect/>
                    </a:stretch>
                  </pic:blipFill>
                  <pic:spPr>
                    <a:xfrm>
                      <a:off x="0" y="0"/>
                      <a:ext cx="4925662" cy="6417904"/>
                    </a:xfrm>
                    <a:prstGeom prst="rect">
                      <a:avLst/>
                    </a:prstGeom>
                  </pic:spPr>
                </pic:pic>
              </a:graphicData>
            </a:graphic>
          </wp:inline>
        </w:drawing>
      </w:r>
    </w:p>
    <w:p w14:paraId="5FDB956E" w14:textId="77777777" w:rsidR="009D5462" w:rsidRDefault="009D5462" w:rsidP="009D5462"/>
    <w:p w14:paraId="77F14779" w14:textId="7C828B8C" w:rsidR="009D5462" w:rsidRDefault="009D5462" w:rsidP="009D5462">
      <w:pPr>
        <w:overflowPunct/>
        <w:autoSpaceDE/>
        <w:autoSpaceDN/>
        <w:adjustRightInd/>
        <w:jc w:val="left"/>
        <w:textAlignment w:val="auto"/>
      </w:pPr>
      <w:r>
        <w:br w:type="page"/>
      </w:r>
    </w:p>
    <w:p w14:paraId="5BF9DB36" w14:textId="77777777" w:rsidR="009D5462" w:rsidRDefault="009D5462" w:rsidP="009D5462">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845AE9" w14:paraId="4B0141B6" w14:textId="77777777" w:rsidTr="00845AE9">
        <w:tc>
          <w:tcPr>
            <w:tcW w:w="1418" w:type="dxa"/>
            <w:shd w:val="clear" w:color="auto" w:fill="009999"/>
          </w:tcPr>
          <w:p w14:paraId="1B5B89E6"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21C609E2"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4575E7F6"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57509F6F"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rsidRPr="00845AE9" w14:paraId="23D7D89A" w14:textId="77777777" w:rsidTr="00845AE9">
        <w:tc>
          <w:tcPr>
            <w:tcW w:w="1418" w:type="dxa"/>
          </w:tcPr>
          <w:p w14:paraId="0A42BB89"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w:t>
            </w:r>
          </w:p>
        </w:tc>
        <w:tc>
          <w:tcPr>
            <w:tcW w:w="1985" w:type="dxa"/>
          </w:tcPr>
          <w:p w14:paraId="3D21372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Risk Factors</w:t>
            </w:r>
          </w:p>
        </w:tc>
        <w:tc>
          <w:tcPr>
            <w:tcW w:w="3402" w:type="dxa"/>
          </w:tcPr>
          <w:p w14:paraId="3E4CEE5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Decision box to illustrate the two paths possible (follow standard risk factors or custom risk factors)</w:t>
            </w:r>
          </w:p>
        </w:tc>
        <w:tc>
          <w:tcPr>
            <w:tcW w:w="3118" w:type="dxa"/>
          </w:tcPr>
          <w:p w14:paraId="285F608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6E0729B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1C1EB67D" w14:textId="77777777" w:rsidTr="00845AE9">
        <w:tc>
          <w:tcPr>
            <w:tcW w:w="1418" w:type="dxa"/>
          </w:tcPr>
          <w:p w14:paraId="2A9D4950"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w:t>
            </w:r>
          </w:p>
        </w:tc>
        <w:tc>
          <w:tcPr>
            <w:tcW w:w="1985" w:type="dxa"/>
          </w:tcPr>
          <w:p w14:paraId="6F1252D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Standard</w:t>
            </w:r>
          </w:p>
        </w:tc>
        <w:tc>
          <w:tcPr>
            <w:tcW w:w="3402" w:type="dxa"/>
          </w:tcPr>
          <w:p w14:paraId="2D00AE3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standard risk factors according to the organisation’s risk management process and acceptance criteria that have a privacy impact, a business impact, and technical impact</w:t>
            </w:r>
          </w:p>
          <w:p w14:paraId="0E29338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7.4.1.1 – 7.4.1.10</w:t>
            </w:r>
          </w:p>
        </w:tc>
        <w:tc>
          <w:tcPr>
            <w:tcW w:w="3118" w:type="dxa"/>
          </w:tcPr>
          <w:p w14:paraId="5DAB767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15EBE58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15D15E63" w14:textId="77777777" w:rsidR="009D5462" w:rsidRPr="00845AE9" w:rsidRDefault="009D5462" w:rsidP="007E2E23">
            <w:pPr>
              <w:rPr>
                <w:rFonts w:ascii="Times New Roman" w:hAnsi="Times New Roman" w:cs="Times New Roman"/>
              </w:rPr>
            </w:pPr>
          </w:p>
        </w:tc>
      </w:tr>
      <w:tr w:rsidR="009D5462" w:rsidRPr="00845AE9" w14:paraId="70205956" w14:textId="77777777" w:rsidTr="00845AE9">
        <w:tc>
          <w:tcPr>
            <w:tcW w:w="1418" w:type="dxa"/>
          </w:tcPr>
          <w:p w14:paraId="614B8790"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7.4.2</w:t>
            </w:r>
          </w:p>
        </w:tc>
        <w:tc>
          <w:tcPr>
            <w:tcW w:w="1985" w:type="dxa"/>
          </w:tcPr>
          <w:p w14:paraId="299C9B5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Custom</w:t>
            </w:r>
          </w:p>
        </w:tc>
        <w:tc>
          <w:tcPr>
            <w:tcW w:w="3402" w:type="dxa"/>
          </w:tcPr>
          <w:p w14:paraId="77FF63D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custom risk factor</w:t>
            </w:r>
          </w:p>
          <w:p w14:paraId="1BA715A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7.4.2.1</w:t>
            </w:r>
          </w:p>
        </w:tc>
        <w:tc>
          <w:tcPr>
            <w:tcW w:w="3118" w:type="dxa"/>
          </w:tcPr>
          <w:p w14:paraId="73F5EDE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3CB468A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6A17D8F6" w14:textId="77777777" w:rsidTr="00845AE9">
        <w:tc>
          <w:tcPr>
            <w:tcW w:w="1418" w:type="dxa"/>
          </w:tcPr>
          <w:p w14:paraId="241023B1"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7.4.3</w:t>
            </w:r>
          </w:p>
        </w:tc>
        <w:tc>
          <w:tcPr>
            <w:tcW w:w="1985" w:type="dxa"/>
          </w:tcPr>
          <w:p w14:paraId="1A36031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Research IOC (Indicators of Compromise)</w:t>
            </w:r>
          </w:p>
        </w:tc>
        <w:tc>
          <w:tcPr>
            <w:tcW w:w="3402" w:type="dxa"/>
          </w:tcPr>
          <w:p w14:paraId="2520346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Collect the sender’s email address, collect sending server details, collect URLs in the body of the malicious email, collect email attachments, collect and search for hash</w:t>
            </w:r>
          </w:p>
        </w:tc>
        <w:tc>
          <w:tcPr>
            <w:tcW w:w="3118" w:type="dxa"/>
          </w:tcPr>
          <w:p w14:paraId="5F87717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59FD5BBC" w14:textId="77777777" w:rsidTr="00845AE9">
        <w:tc>
          <w:tcPr>
            <w:tcW w:w="1418" w:type="dxa"/>
          </w:tcPr>
          <w:p w14:paraId="2FEB3833"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7.4.4</w:t>
            </w:r>
          </w:p>
        </w:tc>
        <w:tc>
          <w:tcPr>
            <w:tcW w:w="1985" w:type="dxa"/>
          </w:tcPr>
          <w:p w14:paraId="6DD7C66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Analyse account logins</w:t>
            </w:r>
          </w:p>
        </w:tc>
        <w:tc>
          <w:tcPr>
            <w:tcW w:w="3402" w:type="dxa"/>
          </w:tcPr>
          <w:p w14:paraId="09E3615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Collect successful and unsuccessful login attempts for accounts included in the incident</w:t>
            </w:r>
          </w:p>
          <w:p w14:paraId="731B280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7.4.4.1 – 7.4.4.2</w:t>
            </w:r>
          </w:p>
        </w:tc>
        <w:tc>
          <w:tcPr>
            <w:tcW w:w="3118" w:type="dxa"/>
          </w:tcPr>
          <w:p w14:paraId="73DC001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077F8BCB" w14:textId="77777777" w:rsidTr="00845AE9">
        <w:tc>
          <w:tcPr>
            <w:tcW w:w="1418" w:type="dxa"/>
          </w:tcPr>
          <w:p w14:paraId="67B5173B"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7.4.5</w:t>
            </w:r>
          </w:p>
        </w:tc>
        <w:tc>
          <w:tcPr>
            <w:tcW w:w="1985" w:type="dxa"/>
          </w:tcPr>
          <w:p w14:paraId="29492DC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Analyse account activity</w:t>
            </w:r>
          </w:p>
        </w:tc>
        <w:tc>
          <w:tcPr>
            <w:tcW w:w="3402" w:type="dxa"/>
          </w:tcPr>
          <w:p w14:paraId="776D914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Collect all activity for the suspected compromised accounts and analyse any activity from unknown IP addresses</w:t>
            </w:r>
          </w:p>
          <w:p w14:paraId="416BC2F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7.4.5.1 – 7.4.5.3</w:t>
            </w:r>
          </w:p>
        </w:tc>
        <w:tc>
          <w:tcPr>
            <w:tcW w:w="3118" w:type="dxa"/>
          </w:tcPr>
          <w:p w14:paraId="5E23339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68782F4A" w14:textId="77777777" w:rsidTr="00845AE9">
        <w:tc>
          <w:tcPr>
            <w:tcW w:w="1418" w:type="dxa"/>
          </w:tcPr>
          <w:p w14:paraId="43228CFD"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7.4.6</w:t>
            </w:r>
          </w:p>
        </w:tc>
        <w:tc>
          <w:tcPr>
            <w:tcW w:w="1985" w:type="dxa"/>
          </w:tcPr>
          <w:p w14:paraId="1F87A02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Analyse all emails sent and received</w:t>
            </w:r>
          </w:p>
        </w:tc>
        <w:tc>
          <w:tcPr>
            <w:tcW w:w="3402" w:type="dxa"/>
          </w:tcPr>
          <w:p w14:paraId="3116B9C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Collect all emails sent and received by the accounts and identify any suspicious emails</w:t>
            </w:r>
          </w:p>
          <w:p w14:paraId="4FE1CC1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7.4.6.1 – 7.4.6.3</w:t>
            </w:r>
          </w:p>
        </w:tc>
        <w:tc>
          <w:tcPr>
            <w:tcW w:w="3118" w:type="dxa"/>
          </w:tcPr>
          <w:p w14:paraId="245EEB5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3ABC53CE" w14:textId="77777777" w:rsidTr="00845AE9">
        <w:tc>
          <w:tcPr>
            <w:tcW w:w="1418" w:type="dxa"/>
          </w:tcPr>
          <w:p w14:paraId="65BB2849"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7.4.7</w:t>
            </w:r>
          </w:p>
        </w:tc>
        <w:tc>
          <w:tcPr>
            <w:tcW w:w="1985" w:type="dxa"/>
          </w:tcPr>
          <w:p w14:paraId="580562C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Go to the post-incident phase</w:t>
            </w:r>
          </w:p>
        </w:tc>
        <w:tc>
          <w:tcPr>
            <w:tcW w:w="3402" w:type="dxa"/>
          </w:tcPr>
          <w:p w14:paraId="61AAE8C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Move to the post-incident phase if no accounts were</w:t>
            </w:r>
          </w:p>
        </w:tc>
        <w:tc>
          <w:tcPr>
            <w:tcW w:w="3118" w:type="dxa"/>
          </w:tcPr>
          <w:p w14:paraId="74B0B92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bl>
    <w:p w14:paraId="08CAE090" w14:textId="77777777" w:rsidR="009D5462" w:rsidRPr="00845AE9" w:rsidRDefault="009D5462" w:rsidP="009D5462"/>
    <w:p w14:paraId="6A159EF2" w14:textId="77777777" w:rsidR="009D5462" w:rsidRPr="00845AE9" w:rsidRDefault="009D5462" w:rsidP="009D5462"/>
    <w:p w14:paraId="5A7F9150" w14:textId="77777777" w:rsidR="009D5462" w:rsidRPr="00845AE9" w:rsidRDefault="009D5462" w:rsidP="009D5462">
      <w:pPr>
        <w:spacing w:after="120"/>
      </w:pPr>
      <w:r w:rsidRPr="00845AE9">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845AE9" w14:paraId="6532CC87" w14:textId="77777777" w:rsidTr="00845AE9">
        <w:tc>
          <w:tcPr>
            <w:tcW w:w="1418" w:type="dxa"/>
            <w:shd w:val="clear" w:color="auto" w:fill="009999"/>
          </w:tcPr>
          <w:p w14:paraId="6AF69D60"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12005A9F"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32A14B39"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70CF8BCB"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rsidRPr="00845AE9" w14:paraId="3256F1B7" w14:textId="77777777" w:rsidTr="00845AE9">
        <w:tc>
          <w:tcPr>
            <w:tcW w:w="1418" w:type="dxa"/>
          </w:tcPr>
          <w:p w14:paraId="68DD3287"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7.4.1.1</w:t>
            </w:r>
          </w:p>
        </w:tc>
        <w:tc>
          <w:tcPr>
            <w:tcW w:w="1985" w:type="dxa"/>
          </w:tcPr>
          <w:p w14:paraId="08E85CE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IP is at risk of being exposed</w:t>
            </w:r>
          </w:p>
        </w:tc>
        <w:tc>
          <w:tcPr>
            <w:tcW w:w="3402" w:type="dxa"/>
          </w:tcPr>
          <w:p w14:paraId="5541E1E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if IP has been exposed</w:t>
            </w:r>
          </w:p>
        </w:tc>
        <w:tc>
          <w:tcPr>
            <w:tcW w:w="3118" w:type="dxa"/>
          </w:tcPr>
          <w:p w14:paraId="5B84A47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0AA6A75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66DEE2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rsidRPr="00845AE9" w14:paraId="35307891" w14:textId="77777777" w:rsidTr="00845AE9">
        <w:tc>
          <w:tcPr>
            <w:tcW w:w="1418" w:type="dxa"/>
          </w:tcPr>
          <w:p w14:paraId="4C83CA41"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7.4.1.2</w:t>
            </w:r>
          </w:p>
        </w:tc>
        <w:tc>
          <w:tcPr>
            <w:tcW w:w="1985" w:type="dxa"/>
          </w:tcPr>
          <w:p w14:paraId="76F2F21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PII is at risk of being exposed</w:t>
            </w:r>
          </w:p>
        </w:tc>
        <w:tc>
          <w:tcPr>
            <w:tcW w:w="3402" w:type="dxa"/>
          </w:tcPr>
          <w:p w14:paraId="613EF57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if PII has been exposed</w:t>
            </w:r>
          </w:p>
        </w:tc>
        <w:tc>
          <w:tcPr>
            <w:tcW w:w="3118" w:type="dxa"/>
          </w:tcPr>
          <w:p w14:paraId="475C83A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433406F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DFD303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rsidRPr="00845AE9" w14:paraId="00805170" w14:textId="77777777" w:rsidTr="00845AE9">
        <w:tc>
          <w:tcPr>
            <w:tcW w:w="1418" w:type="dxa"/>
          </w:tcPr>
          <w:p w14:paraId="1F8E1570"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7.4.1.3</w:t>
            </w:r>
          </w:p>
        </w:tc>
        <w:tc>
          <w:tcPr>
            <w:tcW w:w="1985" w:type="dxa"/>
          </w:tcPr>
          <w:p w14:paraId="28D93D7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Customers are affected by this incident </w:t>
            </w:r>
          </w:p>
        </w:tc>
        <w:tc>
          <w:tcPr>
            <w:tcW w:w="3402" w:type="dxa"/>
          </w:tcPr>
          <w:p w14:paraId="31178E3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customers that are affected</w:t>
            </w:r>
          </w:p>
        </w:tc>
        <w:tc>
          <w:tcPr>
            <w:tcW w:w="3118" w:type="dxa"/>
          </w:tcPr>
          <w:p w14:paraId="6FB6BBB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504CA4D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275B9C1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rsidRPr="00845AE9" w14:paraId="121ACC1D" w14:textId="77777777" w:rsidTr="00845AE9">
        <w:tc>
          <w:tcPr>
            <w:tcW w:w="1418" w:type="dxa"/>
          </w:tcPr>
          <w:p w14:paraId="55C0EDCF"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7.4.1.4</w:t>
            </w:r>
          </w:p>
        </w:tc>
        <w:tc>
          <w:tcPr>
            <w:tcW w:w="1985" w:type="dxa"/>
          </w:tcPr>
          <w:p w14:paraId="656FF9E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Public safety is affected</w:t>
            </w:r>
          </w:p>
        </w:tc>
        <w:tc>
          <w:tcPr>
            <w:tcW w:w="3402" w:type="dxa"/>
          </w:tcPr>
          <w:p w14:paraId="13D3518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if public safety is affected</w:t>
            </w:r>
          </w:p>
        </w:tc>
        <w:tc>
          <w:tcPr>
            <w:tcW w:w="3118" w:type="dxa"/>
          </w:tcPr>
          <w:p w14:paraId="2CEBD23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Governance and Compliance team</w:t>
            </w:r>
          </w:p>
          <w:p w14:paraId="6DEC022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Legal Team</w:t>
            </w:r>
          </w:p>
        </w:tc>
      </w:tr>
      <w:tr w:rsidR="009D5462" w:rsidRPr="00845AE9" w14:paraId="65EDEDD2" w14:textId="77777777" w:rsidTr="00845AE9">
        <w:tc>
          <w:tcPr>
            <w:tcW w:w="1418" w:type="dxa"/>
          </w:tcPr>
          <w:p w14:paraId="29152E75"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7.4.1.5</w:t>
            </w:r>
          </w:p>
        </w:tc>
        <w:tc>
          <w:tcPr>
            <w:tcW w:w="1985" w:type="dxa"/>
          </w:tcPr>
          <w:p w14:paraId="2CA401A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Personnel safety is not affected</w:t>
            </w:r>
          </w:p>
        </w:tc>
        <w:tc>
          <w:tcPr>
            <w:tcW w:w="3402" w:type="dxa"/>
          </w:tcPr>
          <w:p w14:paraId="2ADFC0D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Check that personnel safety is not affected</w:t>
            </w:r>
          </w:p>
        </w:tc>
        <w:tc>
          <w:tcPr>
            <w:tcW w:w="3118" w:type="dxa"/>
          </w:tcPr>
          <w:p w14:paraId="64F54D1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319B87E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6B8ADB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 leadership team (C level)</w:t>
            </w:r>
          </w:p>
        </w:tc>
      </w:tr>
      <w:tr w:rsidR="009D5462" w14:paraId="49708493" w14:textId="77777777" w:rsidTr="00845AE9">
        <w:tc>
          <w:tcPr>
            <w:tcW w:w="1418" w:type="dxa"/>
          </w:tcPr>
          <w:p w14:paraId="73C97A09" w14:textId="77777777" w:rsidR="009D5462" w:rsidRDefault="009D5462" w:rsidP="007E2E23">
            <w:pPr>
              <w:jc w:val="center"/>
            </w:pPr>
            <w:r>
              <w:t>7</w:t>
            </w:r>
            <w:r w:rsidRPr="583D26FB">
              <w:t>.4.</w:t>
            </w:r>
            <w:r>
              <w:t>1</w:t>
            </w:r>
            <w:r w:rsidRPr="583D26FB">
              <w:t>.6</w:t>
            </w:r>
          </w:p>
        </w:tc>
        <w:tc>
          <w:tcPr>
            <w:tcW w:w="1985" w:type="dxa"/>
          </w:tcPr>
          <w:p w14:paraId="135BA8E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This act could be exploited for criminal activity </w:t>
            </w:r>
          </w:p>
        </w:tc>
        <w:tc>
          <w:tcPr>
            <w:tcW w:w="3402" w:type="dxa"/>
          </w:tcPr>
          <w:p w14:paraId="3E6C571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Make sure that the information exposed is not used for illegal activity</w:t>
            </w:r>
          </w:p>
        </w:tc>
        <w:tc>
          <w:tcPr>
            <w:tcW w:w="3118" w:type="dxa"/>
          </w:tcPr>
          <w:p w14:paraId="5D56537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Management Team (GRC)</w:t>
            </w:r>
          </w:p>
          <w:p w14:paraId="53CCDFF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75B8B12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 leadership team (C level)</w:t>
            </w:r>
          </w:p>
        </w:tc>
      </w:tr>
      <w:tr w:rsidR="009D5462" w14:paraId="72EDBA5F" w14:textId="77777777" w:rsidTr="00845AE9">
        <w:tc>
          <w:tcPr>
            <w:tcW w:w="1418" w:type="dxa"/>
          </w:tcPr>
          <w:p w14:paraId="7C9AD4CA" w14:textId="77777777" w:rsidR="009D5462" w:rsidRDefault="009D5462" w:rsidP="007E2E23">
            <w:pPr>
              <w:jc w:val="center"/>
            </w:pPr>
            <w:r>
              <w:t>7</w:t>
            </w:r>
            <w:r w:rsidRPr="583D26FB">
              <w:t>.4.</w:t>
            </w:r>
            <w:r>
              <w:t>1</w:t>
            </w:r>
            <w:r w:rsidRPr="583D26FB">
              <w:t>.7</w:t>
            </w:r>
          </w:p>
        </w:tc>
        <w:tc>
          <w:tcPr>
            <w:tcW w:w="1985" w:type="dxa"/>
          </w:tcPr>
          <w:p w14:paraId="5AE23DF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This act could harm the public brand</w:t>
            </w:r>
          </w:p>
        </w:tc>
        <w:tc>
          <w:tcPr>
            <w:tcW w:w="3402" w:type="dxa"/>
          </w:tcPr>
          <w:p w14:paraId="3470453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Document the incident and communicate it to the appropriate stakeholder and define the communication and legal approach</w:t>
            </w:r>
          </w:p>
        </w:tc>
        <w:tc>
          <w:tcPr>
            <w:tcW w:w="3118" w:type="dxa"/>
          </w:tcPr>
          <w:p w14:paraId="521BF49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Legal Team</w:t>
            </w:r>
          </w:p>
          <w:p w14:paraId="15834C1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Communication Team</w:t>
            </w:r>
          </w:p>
          <w:p w14:paraId="690B55F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 leadership team (C level)</w:t>
            </w:r>
          </w:p>
        </w:tc>
      </w:tr>
    </w:tbl>
    <w:p w14:paraId="7E4C1675" w14:textId="77777777" w:rsidR="00BE750C" w:rsidRDefault="00BE750C">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0DE506E1" w14:textId="77777777" w:rsidTr="00845AE9">
        <w:tc>
          <w:tcPr>
            <w:tcW w:w="1418" w:type="dxa"/>
          </w:tcPr>
          <w:p w14:paraId="2513BFF5" w14:textId="011784BE" w:rsidR="009D5462" w:rsidRDefault="009D5462" w:rsidP="007E2E23">
            <w:pPr>
              <w:jc w:val="center"/>
            </w:pPr>
            <w:r>
              <w:lastRenderedPageBreak/>
              <w:t>7</w:t>
            </w:r>
            <w:r w:rsidRPr="583D26FB">
              <w:t>.4.</w:t>
            </w:r>
            <w:r>
              <w:t>1</w:t>
            </w:r>
            <w:r w:rsidRPr="583D26FB">
              <w:t>.8</w:t>
            </w:r>
          </w:p>
        </w:tc>
        <w:tc>
          <w:tcPr>
            <w:tcW w:w="1985" w:type="dxa"/>
          </w:tcPr>
          <w:p w14:paraId="01B7CDC9" w14:textId="77777777" w:rsidR="009D5462" w:rsidRPr="00845AE9" w:rsidRDefault="009D5462" w:rsidP="007E2E23">
            <w:pPr>
              <w:rPr>
                <w:rFonts w:ascii="Times New Roman" w:hAnsi="Times New Roman" w:cs="Times New Roman"/>
              </w:rPr>
            </w:pPr>
            <w:r w:rsidRPr="00845AE9">
              <w:rPr>
                <w:rFonts w:ascii="Times New Roman" w:eastAsia="MS Mincho" w:hAnsi="Times New Roman" w:cs="Times New Roman"/>
              </w:rPr>
              <w:t>Products, goods, or services are affected by this incident</w:t>
            </w:r>
          </w:p>
        </w:tc>
        <w:tc>
          <w:tcPr>
            <w:tcW w:w="3402" w:type="dxa"/>
          </w:tcPr>
          <w:p w14:paraId="035E38D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Detect and list the assets affected by the </w:t>
            </w:r>
            <w:r w:rsidRPr="00845AE9">
              <w:rPr>
                <w:rFonts w:ascii="Times New Roman" w:eastAsia="MS Mincho" w:hAnsi="Times New Roman" w:cs="Times New Roman"/>
              </w:rPr>
              <w:t>incident</w:t>
            </w:r>
          </w:p>
        </w:tc>
        <w:tc>
          <w:tcPr>
            <w:tcW w:w="3118" w:type="dxa"/>
          </w:tcPr>
          <w:p w14:paraId="50B7590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Legal Team</w:t>
            </w:r>
          </w:p>
          <w:p w14:paraId="24DEAEC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Governance and Compliance Team</w:t>
            </w:r>
          </w:p>
        </w:tc>
      </w:tr>
      <w:tr w:rsidR="009D5462" w14:paraId="303018C6" w14:textId="77777777" w:rsidTr="00845AE9">
        <w:tc>
          <w:tcPr>
            <w:tcW w:w="1418" w:type="dxa"/>
          </w:tcPr>
          <w:p w14:paraId="2645AAC0" w14:textId="77777777" w:rsidR="009D5462" w:rsidRDefault="009D5462" w:rsidP="007E2E23">
            <w:pPr>
              <w:jc w:val="center"/>
            </w:pPr>
            <w:r>
              <w:t>7.4.1.9</w:t>
            </w:r>
          </w:p>
        </w:tc>
        <w:tc>
          <w:tcPr>
            <w:tcW w:w="1985" w:type="dxa"/>
          </w:tcPr>
          <w:p w14:paraId="59B4466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There is internal knowledge of this incident</w:t>
            </w:r>
          </w:p>
        </w:tc>
        <w:tc>
          <w:tcPr>
            <w:tcW w:w="3402" w:type="dxa"/>
          </w:tcPr>
          <w:p w14:paraId="73FD3E7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the communication plan in case of an incident and define the communication channels and the audience</w:t>
            </w:r>
          </w:p>
        </w:tc>
        <w:tc>
          <w:tcPr>
            <w:tcW w:w="3118" w:type="dxa"/>
          </w:tcPr>
          <w:p w14:paraId="5552811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Communication Team</w:t>
            </w:r>
          </w:p>
          <w:p w14:paraId="5930621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Change management team</w:t>
            </w:r>
          </w:p>
        </w:tc>
      </w:tr>
      <w:tr w:rsidR="009D5462" w14:paraId="77C94461" w14:textId="77777777" w:rsidTr="00845AE9">
        <w:tc>
          <w:tcPr>
            <w:tcW w:w="1418" w:type="dxa"/>
          </w:tcPr>
          <w:p w14:paraId="4033268B" w14:textId="77777777" w:rsidR="009D5462" w:rsidRDefault="009D5462" w:rsidP="007E2E23">
            <w:pPr>
              <w:jc w:val="center"/>
            </w:pPr>
            <w:r>
              <w:t>7.4.1.10</w:t>
            </w:r>
          </w:p>
        </w:tc>
        <w:tc>
          <w:tcPr>
            <w:tcW w:w="1985" w:type="dxa"/>
          </w:tcPr>
          <w:p w14:paraId="055A685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There is external knowledge of this incident</w:t>
            </w:r>
          </w:p>
        </w:tc>
        <w:tc>
          <w:tcPr>
            <w:tcW w:w="3402" w:type="dxa"/>
          </w:tcPr>
          <w:p w14:paraId="7861437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Identify the external channel aware of the incident occurring </w:t>
            </w:r>
          </w:p>
        </w:tc>
        <w:tc>
          <w:tcPr>
            <w:tcW w:w="3118" w:type="dxa"/>
          </w:tcPr>
          <w:p w14:paraId="4665399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45F334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Legal Team</w:t>
            </w:r>
          </w:p>
          <w:p w14:paraId="433F8B2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Communication/PR Team</w:t>
            </w:r>
          </w:p>
        </w:tc>
      </w:tr>
      <w:tr w:rsidR="009D5462" w14:paraId="61B0BB27" w14:textId="77777777" w:rsidTr="00845AE9">
        <w:tc>
          <w:tcPr>
            <w:tcW w:w="1418" w:type="dxa"/>
          </w:tcPr>
          <w:p w14:paraId="7F5143CE" w14:textId="77777777" w:rsidR="009D5462" w:rsidRDefault="009D5462" w:rsidP="007E2E23">
            <w:pPr>
              <w:jc w:val="center"/>
            </w:pPr>
            <w:r>
              <w:t>7.4.2.1</w:t>
            </w:r>
          </w:p>
        </w:tc>
        <w:tc>
          <w:tcPr>
            <w:tcW w:w="1985" w:type="dxa"/>
          </w:tcPr>
          <w:p w14:paraId="6BA33EB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Custom Factors</w:t>
            </w:r>
          </w:p>
        </w:tc>
        <w:tc>
          <w:tcPr>
            <w:tcW w:w="3402" w:type="dxa"/>
          </w:tcPr>
          <w:p w14:paraId="70AA606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the risk management process in specific scenarios unique to the organisation</w:t>
            </w:r>
          </w:p>
        </w:tc>
        <w:tc>
          <w:tcPr>
            <w:tcW w:w="3118" w:type="dxa"/>
          </w:tcPr>
          <w:p w14:paraId="534037F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Risk Team</w:t>
            </w:r>
          </w:p>
        </w:tc>
      </w:tr>
      <w:tr w:rsidR="009D5462" w14:paraId="56F08187" w14:textId="77777777" w:rsidTr="00845AE9">
        <w:tc>
          <w:tcPr>
            <w:tcW w:w="1418" w:type="dxa"/>
          </w:tcPr>
          <w:p w14:paraId="5408A3A1" w14:textId="77777777" w:rsidR="009D5462" w:rsidRDefault="009D5462" w:rsidP="007E2E23">
            <w:pPr>
              <w:jc w:val="center"/>
            </w:pPr>
            <w:r>
              <w:t>7.4.4.1</w:t>
            </w:r>
          </w:p>
        </w:tc>
        <w:tc>
          <w:tcPr>
            <w:tcW w:w="1985" w:type="dxa"/>
          </w:tcPr>
          <w:p w14:paraId="6A7A36D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Brute force attempts</w:t>
            </w:r>
          </w:p>
        </w:tc>
        <w:tc>
          <w:tcPr>
            <w:tcW w:w="3402" w:type="dxa"/>
          </w:tcPr>
          <w:p w14:paraId="6D97EB9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any accounts that may have been brute forced by analysing all successful and unsuccessful login events</w:t>
            </w:r>
          </w:p>
        </w:tc>
        <w:tc>
          <w:tcPr>
            <w:tcW w:w="3118" w:type="dxa"/>
          </w:tcPr>
          <w:p w14:paraId="7836E7B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6D65015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2D1D169F" w14:textId="77777777" w:rsidTr="00845AE9">
        <w:tc>
          <w:tcPr>
            <w:tcW w:w="1418" w:type="dxa"/>
          </w:tcPr>
          <w:p w14:paraId="63A5F0AE" w14:textId="77777777" w:rsidR="009D5462" w:rsidRDefault="009D5462" w:rsidP="007E2E23">
            <w:pPr>
              <w:jc w:val="center"/>
            </w:pPr>
            <w:r>
              <w:t>7.4.4.2</w:t>
            </w:r>
          </w:p>
        </w:tc>
        <w:tc>
          <w:tcPr>
            <w:tcW w:w="1985" w:type="dxa"/>
          </w:tcPr>
          <w:p w14:paraId="700F3ED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Multi-Factor Authentication (MFA)</w:t>
            </w:r>
          </w:p>
        </w:tc>
        <w:tc>
          <w:tcPr>
            <w:tcW w:w="3402" w:type="dxa"/>
          </w:tcPr>
          <w:p w14:paraId="13EAB31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any logon events where the user was not issued, or failed, an MFA challenge, and the number of attempts before a successful login</w:t>
            </w:r>
          </w:p>
        </w:tc>
        <w:tc>
          <w:tcPr>
            <w:tcW w:w="3118" w:type="dxa"/>
          </w:tcPr>
          <w:p w14:paraId="2DE481D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256202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5DF43FBC" w14:textId="77777777" w:rsidTr="00845AE9">
        <w:tc>
          <w:tcPr>
            <w:tcW w:w="1418" w:type="dxa"/>
          </w:tcPr>
          <w:p w14:paraId="4FF9950C" w14:textId="77777777" w:rsidR="009D5462" w:rsidRDefault="009D5462" w:rsidP="007E2E23">
            <w:pPr>
              <w:jc w:val="center"/>
            </w:pPr>
            <w:r>
              <w:t>7.4.5.1</w:t>
            </w:r>
          </w:p>
        </w:tc>
        <w:tc>
          <w:tcPr>
            <w:tcW w:w="1985" w:type="dxa"/>
          </w:tcPr>
          <w:p w14:paraId="34D7CB8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IP Geolocation</w:t>
            </w:r>
          </w:p>
        </w:tc>
        <w:tc>
          <w:tcPr>
            <w:tcW w:w="3402" w:type="dxa"/>
          </w:tcPr>
          <w:p w14:paraId="55A879B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Use IP geolocation to identify activity from unknown locations, noting the dates of the first and last activity, and the user agents for each</w:t>
            </w:r>
          </w:p>
        </w:tc>
        <w:tc>
          <w:tcPr>
            <w:tcW w:w="3118" w:type="dxa"/>
          </w:tcPr>
          <w:p w14:paraId="3B51989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4457235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78449E0A" w14:textId="77777777" w:rsidTr="00845AE9">
        <w:tc>
          <w:tcPr>
            <w:tcW w:w="1418" w:type="dxa"/>
          </w:tcPr>
          <w:p w14:paraId="7E3DFBCA" w14:textId="77777777" w:rsidR="009D5462" w:rsidRDefault="009D5462" w:rsidP="007E2E23">
            <w:pPr>
              <w:jc w:val="center"/>
            </w:pPr>
            <w:r>
              <w:t>7.4.5.2</w:t>
            </w:r>
          </w:p>
        </w:tc>
        <w:tc>
          <w:tcPr>
            <w:tcW w:w="1985" w:type="dxa"/>
          </w:tcPr>
          <w:p w14:paraId="2AF1753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Suspicious IPs</w:t>
            </w:r>
          </w:p>
        </w:tc>
        <w:tc>
          <w:tcPr>
            <w:tcW w:w="3402" w:type="dxa"/>
          </w:tcPr>
          <w:p w14:paraId="0C296F3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Where suspicious IPs are identified, analyse all traffic from the IPs to identify any other users that may have been compromised</w:t>
            </w:r>
          </w:p>
        </w:tc>
        <w:tc>
          <w:tcPr>
            <w:tcW w:w="3118" w:type="dxa"/>
          </w:tcPr>
          <w:p w14:paraId="2C9C03A5" w14:textId="77777777" w:rsidR="009D5462" w:rsidRPr="00845AE9" w:rsidRDefault="009D5462" w:rsidP="007E2E23">
            <w:pPr>
              <w:rPr>
                <w:rFonts w:ascii="Times New Roman" w:hAnsi="Times New Roman" w:cs="Times New Roman"/>
              </w:rPr>
            </w:pPr>
          </w:p>
        </w:tc>
      </w:tr>
      <w:tr w:rsidR="009D5462" w14:paraId="16B6EBBA" w14:textId="77777777" w:rsidTr="00845AE9">
        <w:tc>
          <w:tcPr>
            <w:tcW w:w="1418" w:type="dxa"/>
          </w:tcPr>
          <w:p w14:paraId="7B6FE24F" w14:textId="77777777" w:rsidR="009D5462" w:rsidRDefault="009D5462" w:rsidP="007E2E23">
            <w:pPr>
              <w:jc w:val="center"/>
            </w:pPr>
            <w:r>
              <w:t>7.4.5.3</w:t>
            </w:r>
          </w:p>
        </w:tc>
        <w:tc>
          <w:tcPr>
            <w:tcW w:w="1985" w:type="dxa"/>
          </w:tcPr>
          <w:p w14:paraId="0E49FA7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Impossible Travel</w:t>
            </w:r>
          </w:p>
        </w:tc>
        <w:tc>
          <w:tcPr>
            <w:tcW w:w="3402" w:type="dxa"/>
          </w:tcPr>
          <w:p w14:paraId="471B8F1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Ensure the user can physically travel between locations in the duration between logged activities. VPN usage may cause false positives</w:t>
            </w:r>
          </w:p>
        </w:tc>
        <w:tc>
          <w:tcPr>
            <w:tcW w:w="3118" w:type="dxa"/>
          </w:tcPr>
          <w:p w14:paraId="074E0F2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58A6EBF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bl>
    <w:p w14:paraId="3A3D2F91" w14:textId="77777777" w:rsidR="00BE750C" w:rsidRDefault="00BE750C">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0EC3A848" w14:textId="77777777" w:rsidTr="00845AE9">
        <w:tc>
          <w:tcPr>
            <w:tcW w:w="1418" w:type="dxa"/>
          </w:tcPr>
          <w:p w14:paraId="027DEA42" w14:textId="48067181" w:rsidR="009D5462" w:rsidRDefault="009D5462" w:rsidP="007E2E23">
            <w:pPr>
              <w:jc w:val="center"/>
            </w:pPr>
            <w:r>
              <w:lastRenderedPageBreak/>
              <w:t>7.4.6.1</w:t>
            </w:r>
          </w:p>
        </w:tc>
        <w:tc>
          <w:tcPr>
            <w:tcW w:w="1985" w:type="dxa"/>
          </w:tcPr>
          <w:p w14:paraId="3390957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Received Emails</w:t>
            </w:r>
          </w:p>
        </w:tc>
        <w:tc>
          <w:tcPr>
            <w:tcW w:w="3402" w:type="dxa"/>
          </w:tcPr>
          <w:p w14:paraId="4CC36FA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Analyse all emails received by the account to identify the source of the incident. If found, investigate the entire organisation for additional accounts that received the email</w:t>
            </w:r>
          </w:p>
        </w:tc>
        <w:tc>
          <w:tcPr>
            <w:tcW w:w="3118" w:type="dxa"/>
          </w:tcPr>
          <w:p w14:paraId="009FD7C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0F24B86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57E063A6" w14:textId="77777777" w:rsidTr="00845AE9">
        <w:tc>
          <w:tcPr>
            <w:tcW w:w="1418" w:type="dxa"/>
          </w:tcPr>
          <w:p w14:paraId="031B951C" w14:textId="77777777" w:rsidR="009D5462" w:rsidRDefault="009D5462" w:rsidP="007E2E23">
            <w:pPr>
              <w:jc w:val="center"/>
            </w:pPr>
            <w:r>
              <w:t>7.4.6.2</w:t>
            </w:r>
          </w:p>
        </w:tc>
        <w:tc>
          <w:tcPr>
            <w:tcW w:w="1985" w:type="dxa"/>
          </w:tcPr>
          <w:p w14:paraId="5433FED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Sent Emails</w:t>
            </w:r>
          </w:p>
        </w:tc>
        <w:tc>
          <w:tcPr>
            <w:tcW w:w="3402" w:type="dxa"/>
          </w:tcPr>
          <w:p w14:paraId="69C37D7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Identify any emails sent by the threat actor</w:t>
            </w:r>
          </w:p>
        </w:tc>
        <w:tc>
          <w:tcPr>
            <w:tcW w:w="3118" w:type="dxa"/>
          </w:tcPr>
          <w:p w14:paraId="0BB2309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4DFF580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0F9CE2D2" w14:textId="77777777" w:rsidTr="00845AE9">
        <w:tc>
          <w:tcPr>
            <w:tcW w:w="1418" w:type="dxa"/>
          </w:tcPr>
          <w:p w14:paraId="565BBB1C" w14:textId="74FBCF3A" w:rsidR="009D5462" w:rsidRDefault="009D5462" w:rsidP="007E2E23">
            <w:pPr>
              <w:jc w:val="center"/>
            </w:pPr>
            <w:r>
              <w:t>7.4.6.3</w:t>
            </w:r>
          </w:p>
        </w:tc>
        <w:tc>
          <w:tcPr>
            <w:tcW w:w="1985" w:type="dxa"/>
          </w:tcPr>
          <w:p w14:paraId="1825F8E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Inbox and Transport Rules</w:t>
            </w:r>
          </w:p>
        </w:tc>
        <w:tc>
          <w:tcPr>
            <w:tcW w:w="3402" w:type="dxa"/>
          </w:tcPr>
          <w:p w14:paraId="03CAF76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Analyse all inbox and transport rules within the organisation to identify any malicious rules that may be forwarding email outside the organisation or attempting to hide email within the associated account</w:t>
            </w:r>
          </w:p>
        </w:tc>
        <w:tc>
          <w:tcPr>
            <w:tcW w:w="3118" w:type="dxa"/>
          </w:tcPr>
          <w:p w14:paraId="1C81444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3286B5DE" w14:textId="77777777" w:rsidR="009D5462" w:rsidRDefault="009D5462" w:rsidP="007E2E23">
            <w:pPr>
              <w:rPr>
                <w:rFonts w:ascii="Times New Roman" w:hAnsi="Times New Roman" w:cs="Times New Roman"/>
              </w:rPr>
            </w:pPr>
            <w:r w:rsidRPr="00845AE9">
              <w:rPr>
                <w:rFonts w:ascii="Times New Roman" w:hAnsi="Times New Roman" w:cs="Times New Roman"/>
              </w:rPr>
              <w:t>IT Team</w:t>
            </w:r>
          </w:p>
          <w:p w14:paraId="2625B4FC" w14:textId="77777777" w:rsidR="00845AE9" w:rsidRPr="00845AE9" w:rsidRDefault="00845AE9" w:rsidP="007E2E23">
            <w:pPr>
              <w:rPr>
                <w:rFonts w:ascii="Times New Roman" w:hAnsi="Times New Roman" w:cs="Times New Roman"/>
              </w:rPr>
            </w:pPr>
          </w:p>
        </w:tc>
      </w:tr>
    </w:tbl>
    <w:p w14:paraId="2A0C24FD" w14:textId="7BEB8A93" w:rsidR="00845AE9" w:rsidRDefault="00845AE9" w:rsidP="00845AE9">
      <w:bookmarkStart w:id="142" w:name="_Toc113283218"/>
    </w:p>
    <w:p w14:paraId="59C1D3E9" w14:textId="7E497EF4" w:rsidR="00845AE9" w:rsidRDefault="00845AE9" w:rsidP="00845AE9">
      <w:pPr>
        <w:overflowPunct/>
        <w:autoSpaceDE/>
        <w:autoSpaceDN/>
        <w:adjustRightInd/>
        <w:jc w:val="left"/>
        <w:textAlignment w:val="auto"/>
      </w:pPr>
      <w:r>
        <w:br w:type="page"/>
      </w:r>
    </w:p>
    <w:p w14:paraId="544CC7CE" w14:textId="59298CD1" w:rsidR="009D5462" w:rsidRDefault="009D5462" w:rsidP="009D5462">
      <w:pPr>
        <w:pStyle w:val="Heading2"/>
      </w:pPr>
      <w:bookmarkStart w:id="143" w:name="_Toc210207257"/>
      <w:r>
        <w:lastRenderedPageBreak/>
        <w:t>Contain</w:t>
      </w:r>
      <w:bookmarkEnd w:id="142"/>
      <w:bookmarkEnd w:id="143"/>
    </w:p>
    <w:p w14:paraId="209A06F9" w14:textId="77777777" w:rsidR="009D5462" w:rsidRDefault="009D5462" w:rsidP="009D5462">
      <w:pPr>
        <w:rPr>
          <w:rFonts w:ascii="Calibri" w:hAnsi="Calibri" w:cs="TT15Ct00"/>
          <w:szCs w:val="22"/>
        </w:rPr>
      </w:pPr>
    </w:p>
    <w:p w14:paraId="500A4FD4" w14:textId="77777777" w:rsidR="009D5462" w:rsidRPr="009D5462" w:rsidRDefault="009D5462" w:rsidP="009D5462">
      <w:r w:rsidRPr="009D5462">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36A55BE5" w14:textId="77777777" w:rsidR="009D5462" w:rsidRDefault="009D5462" w:rsidP="009D5462">
      <w:pPr>
        <w:ind w:left="-993" w:right="-1039"/>
        <w:jc w:val="center"/>
      </w:pPr>
      <w:r w:rsidRPr="00252487">
        <w:rPr>
          <w:noProof/>
        </w:rPr>
        <w:drawing>
          <wp:inline distT="0" distB="0" distL="0" distR="0" wp14:anchorId="5DD340BA" wp14:editId="348592E6">
            <wp:extent cx="1807658" cy="7006424"/>
            <wp:effectExtent l="0" t="0" r="2540" b="4445"/>
            <wp:docPr id="4" name="Picture 4"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program&#10;&#10;AI-generated content may be incorrect."/>
                    <pic:cNvPicPr/>
                  </pic:nvPicPr>
                  <pic:blipFill>
                    <a:blip r:embed="rId25"/>
                    <a:stretch>
                      <a:fillRect/>
                    </a:stretch>
                  </pic:blipFill>
                  <pic:spPr>
                    <a:xfrm>
                      <a:off x="0" y="0"/>
                      <a:ext cx="1825618" cy="7076038"/>
                    </a:xfrm>
                    <a:prstGeom prst="rect">
                      <a:avLst/>
                    </a:prstGeom>
                  </pic:spPr>
                </pic:pic>
              </a:graphicData>
            </a:graphic>
          </wp:inline>
        </w:drawing>
      </w:r>
    </w:p>
    <w:p w14:paraId="477C50BC" w14:textId="0E03639C" w:rsidR="009D5462" w:rsidRDefault="009D5462" w:rsidP="009D5462">
      <w:pPr>
        <w:overflowPunct/>
        <w:autoSpaceDE/>
        <w:autoSpaceDN/>
        <w:adjustRightInd/>
        <w:jc w:val="left"/>
        <w:textAlignment w:val="auto"/>
      </w:pPr>
      <w:r>
        <w:br w:type="page"/>
      </w:r>
    </w:p>
    <w:p w14:paraId="00C33EE8" w14:textId="08FD8A49" w:rsidR="009D5462" w:rsidRPr="00686D57" w:rsidRDefault="009D5462" w:rsidP="009D5462">
      <w:pPr>
        <w:spacing w:after="120"/>
      </w:pPr>
      <w:r w:rsidRPr="00686D57">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9D5462" w:rsidRPr="00686D57" w14:paraId="3432D49A" w14:textId="77777777" w:rsidTr="00686D57">
        <w:trPr>
          <w:trHeight w:val="465"/>
        </w:trPr>
        <w:tc>
          <w:tcPr>
            <w:tcW w:w="1418" w:type="dxa"/>
            <w:shd w:val="clear" w:color="auto" w:fill="009999"/>
          </w:tcPr>
          <w:p w14:paraId="5D50EE2C"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Reference</w:t>
            </w:r>
          </w:p>
        </w:tc>
        <w:tc>
          <w:tcPr>
            <w:tcW w:w="2039" w:type="dxa"/>
            <w:shd w:val="clear" w:color="auto" w:fill="009999"/>
          </w:tcPr>
          <w:p w14:paraId="04CDE80E"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Step</w:t>
            </w:r>
          </w:p>
        </w:tc>
        <w:tc>
          <w:tcPr>
            <w:tcW w:w="3457" w:type="dxa"/>
            <w:shd w:val="clear" w:color="auto" w:fill="009999"/>
          </w:tcPr>
          <w:p w14:paraId="6A4C0666"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Description</w:t>
            </w:r>
          </w:p>
        </w:tc>
        <w:tc>
          <w:tcPr>
            <w:tcW w:w="3151" w:type="dxa"/>
            <w:shd w:val="clear" w:color="auto" w:fill="009999"/>
          </w:tcPr>
          <w:p w14:paraId="019E626E"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Ownership/Responsibility</w:t>
            </w:r>
          </w:p>
        </w:tc>
      </w:tr>
      <w:tr w:rsidR="009D5462" w:rsidRPr="00686D57" w14:paraId="54A77F94" w14:textId="77777777" w:rsidTr="00686D57">
        <w:trPr>
          <w:trHeight w:val="997"/>
        </w:trPr>
        <w:tc>
          <w:tcPr>
            <w:tcW w:w="1418" w:type="dxa"/>
          </w:tcPr>
          <w:p w14:paraId="1D12EC18"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w:t>
            </w:r>
          </w:p>
        </w:tc>
        <w:tc>
          <w:tcPr>
            <w:tcW w:w="2039" w:type="dxa"/>
          </w:tcPr>
          <w:p w14:paraId="79F81305"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Additional Information Gathering</w:t>
            </w:r>
          </w:p>
        </w:tc>
        <w:tc>
          <w:tcPr>
            <w:tcW w:w="3457" w:type="dxa"/>
          </w:tcPr>
          <w:p w14:paraId="3CFE9526" w14:textId="77777777" w:rsidR="009D5462" w:rsidRPr="00686D57" w:rsidRDefault="009D5462" w:rsidP="007E2E23">
            <w:pPr>
              <w:rPr>
                <w:rFonts w:ascii="Times New Roman" w:eastAsia="MS Mincho" w:hAnsi="Times New Roman" w:cs="Times New Roman"/>
              </w:rPr>
            </w:pPr>
            <w:r w:rsidRPr="00686D57">
              <w:rPr>
                <w:rFonts w:ascii="Times New Roman" w:eastAsia="MS Mincho" w:hAnsi="Times New Roman" w:cs="Times New Roman"/>
              </w:rPr>
              <w:t>Identify the systems that have been affected, the data compromised, the IT services being impacted, and the ways the attack spread</w:t>
            </w:r>
          </w:p>
          <w:p w14:paraId="0DACAB73" w14:textId="77777777" w:rsidR="009D5462" w:rsidRPr="00686D57" w:rsidRDefault="009D5462" w:rsidP="007E2E23">
            <w:pPr>
              <w:rPr>
                <w:rFonts w:ascii="Times New Roman" w:hAnsi="Times New Roman" w:cs="Times New Roman"/>
              </w:rPr>
            </w:pPr>
            <w:r w:rsidRPr="00686D57">
              <w:rPr>
                <w:rFonts w:ascii="Times New Roman" w:eastAsia="MS Mincho" w:hAnsi="Times New Roman" w:cs="Times New Roman"/>
              </w:rPr>
              <w:t>Sub steps: 7.5.1.1 – 7.5.1.7</w:t>
            </w:r>
          </w:p>
        </w:tc>
        <w:tc>
          <w:tcPr>
            <w:tcW w:w="3151" w:type="dxa"/>
          </w:tcPr>
          <w:p w14:paraId="343A09A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31924D2D"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480AD1A3" w14:textId="77777777" w:rsidTr="00686D57">
        <w:trPr>
          <w:trHeight w:val="1266"/>
        </w:trPr>
        <w:tc>
          <w:tcPr>
            <w:tcW w:w="1418" w:type="dxa"/>
          </w:tcPr>
          <w:p w14:paraId="38D62E80"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7.5.2</w:t>
            </w:r>
          </w:p>
        </w:tc>
        <w:tc>
          <w:tcPr>
            <w:tcW w:w="2039" w:type="dxa"/>
          </w:tcPr>
          <w:p w14:paraId="0BC2C742"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Identify user credentials compromised or at risk</w:t>
            </w:r>
          </w:p>
        </w:tc>
        <w:tc>
          <w:tcPr>
            <w:tcW w:w="3457" w:type="dxa"/>
          </w:tcPr>
          <w:p w14:paraId="4A62F1E3"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Investigate the credentials that have been compromised or at risk and define the action on these</w:t>
            </w:r>
          </w:p>
        </w:tc>
        <w:tc>
          <w:tcPr>
            <w:tcW w:w="3151" w:type="dxa"/>
          </w:tcPr>
          <w:p w14:paraId="50E6732C"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33DD336E"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65FCBB24" w14:textId="77777777" w:rsidTr="00686D57">
        <w:trPr>
          <w:trHeight w:val="728"/>
        </w:trPr>
        <w:tc>
          <w:tcPr>
            <w:tcW w:w="1418" w:type="dxa"/>
          </w:tcPr>
          <w:p w14:paraId="6219296A"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7.5.3</w:t>
            </w:r>
          </w:p>
        </w:tc>
        <w:tc>
          <w:tcPr>
            <w:tcW w:w="2039" w:type="dxa"/>
          </w:tcPr>
          <w:p w14:paraId="7A56A11E"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Identify the method used to compromise the account</w:t>
            </w:r>
          </w:p>
        </w:tc>
        <w:tc>
          <w:tcPr>
            <w:tcW w:w="3457" w:type="dxa"/>
          </w:tcPr>
          <w:p w14:paraId="6870056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Investigation to find out how the account was compromised</w:t>
            </w:r>
          </w:p>
        </w:tc>
        <w:tc>
          <w:tcPr>
            <w:tcW w:w="3151" w:type="dxa"/>
          </w:tcPr>
          <w:p w14:paraId="2C8BB328"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0664D99B"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534FB2A1" w14:textId="77777777" w:rsidTr="00686D57">
        <w:trPr>
          <w:trHeight w:val="1535"/>
        </w:trPr>
        <w:tc>
          <w:tcPr>
            <w:tcW w:w="1418" w:type="dxa"/>
          </w:tcPr>
          <w:p w14:paraId="2BA437E2"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7.5.4</w:t>
            </w:r>
          </w:p>
        </w:tc>
        <w:tc>
          <w:tcPr>
            <w:tcW w:w="2039" w:type="dxa"/>
          </w:tcPr>
          <w:p w14:paraId="5600B0D7"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Identify lateral movement of the compromised user throughout the enterprise</w:t>
            </w:r>
          </w:p>
        </w:tc>
        <w:tc>
          <w:tcPr>
            <w:tcW w:w="3457" w:type="dxa"/>
          </w:tcPr>
          <w:p w14:paraId="738D1CD7"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 xml:space="preserve">Follow the spreading of the attack to identify the compromised user in the whole organisation </w:t>
            </w:r>
          </w:p>
          <w:p w14:paraId="07986429"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Sub steps: 7.5.4.1 – 7.5.4.4</w:t>
            </w:r>
          </w:p>
        </w:tc>
        <w:tc>
          <w:tcPr>
            <w:tcW w:w="3151" w:type="dxa"/>
          </w:tcPr>
          <w:p w14:paraId="7C473CB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53F0ADFD" w14:textId="77777777" w:rsidR="009D5462" w:rsidRPr="00686D57" w:rsidRDefault="009D5462" w:rsidP="007E2E23">
            <w:pPr>
              <w:rPr>
                <w:rFonts w:ascii="Times New Roman" w:hAnsi="Times New Roman" w:cs="Times New Roman"/>
              </w:rPr>
            </w:pPr>
          </w:p>
        </w:tc>
      </w:tr>
      <w:tr w:rsidR="009D5462" w:rsidRPr="00686D57" w14:paraId="5319C03F" w14:textId="77777777" w:rsidTr="00686D57">
        <w:trPr>
          <w:trHeight w:val="997"/>
        </w:trPr>
        <w:tc>
          <w:tcPr>
            <w:tcW w:w="1418" w:type="dxa"/>
          </w:tcPr>
          <w:p w14:paraId="33849DA9"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7.5.5</w:t>
            </w:r>
          </w:p>
        </w:tc>
        <w:tc>
          <w:tcPr>
            <w:tcW w:w="2039" w:type="dxa"/>
          </w:tcPr>
          <w:p w14:paraId="01A127B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Block malicious URLs on Web proxy</w:t>
            </w:r>
          </w:p>
        </w:tc>
        <w:tc>
          <w:tcPr>
            <w:tcW w:w="3457" w:type="dxa"/>
          </w:tcPr>
          <w:p w14:paraId="1E7CC68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Ensure the blocking of the malicious URLs</w:t>
            </w:r>
          </w:p>
        </w:tc>
        <w:tc>
          <w:tcPr>
            <w:tcW w:w="3151" w:type="dxa"/>
          </w:tcPr>
          <w:p w14:paraId="33DA2F32"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54516EF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334E1F23" w14:textId="77777777" w:rsidTr="00686D57">
        <w:trPr>
          <w:trHeight w:val="997"/>
        </w:trPr>
        <w:tc>
          <w:tcPr>
            <w:tcW w:w="1418" w:type="dxa"/>
          </w:tcPr>
          <w:p w14:paraId="1DF104F5"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7.5.6</w:t>
            </w:r>
          </w:p>
        </w:tc>
        <w:tc>
          <w:tcPr>
            <w:tcW w:w="2039" w:type="dxa"/>
          </w:tcPr>
          <w:p w14:paraId="4257FD33"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Consider email filtering based on IOC gathering</w:t>
            </w:r>
          </w:p>
        </w:tc>
        <w:tc>
          <w:tcPr>
            <w:tcW w:w="3457" w:type="dxa"/>
          </w:tcPr>
          <w:p w14:paraId="44997155"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Proceed to email filtering to ensure the rejection of the malicious emails</w:t>
            </w:r>
          </w:p>
        </w:tc>
        <w:tc>
          <w:tcPr>
            <w:tcW w:w="3151" w:type="dxa"/>
          </w:tcPr>
          <w:p w14:paraId="4D9DA19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r w:rsidR="009D5462" w:rsidRPr="00686D57" w14:paraId="0D9080E5" w14:textId="77777777" w:rsidTr="00686D57">
        <w:trPr>
          <w:trHeight w:val="997"/>
        </w:trPr>
        <w:tc>
          <w:tcPr>
            <w:tcW w:w="1418" w:type="dxa"/>
          </w:tcPr>
          <w:p w14:paraId="570D5B67"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7.5.7</w:t>
            </w:r>
          </w:p>
        </w:tc>
        <w:tc>
          <w:tcPr>
            <w:tcW w:w="2039" w:type="dxa"/>
          </w:tcPr>
          <w:p w14:paraId="3678688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Determine the level of communication</w:t>
            </w:r>
          </w:p>
        </w:tc>
        <w:tc>
          <w:tcPr>
            <w:tcW w:w="3457" w:type="dxa"/>
          </w:tcPr>
          <w:p w14:paraId="444E7196"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Consider the type and level of communication according to the spread and impact of the incident in the organisation</w:t>
            </w:r>
          </w:p>
        </w:tc>
        <w:tc>
          <w:tcPr>
            <w:tcW w:w="3151" w:type="dxa"/>
          </w:tcPr>
          <w:p w14:paraId="106854F9"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bl>
    <w:p w14:paraId="782F284A" w14:textId="3499B5BE" w:rsidR="009D5462" w:rsidRPr="00686D57" w:rsidRDefault="009D5462" w:rsidP="009D5462"/>
    <w:p w14:paraId="07DE0388" w14:textId="77777777" w:rsidR="009D5462" w:rsidRPr="00686D57" w:rsidRDefault="009D5462">
      <w:pPr>
        <w:overflowPunct/>
        <w:autoSpaceDE/>
        <w:autoSpaceDN/>
        <w:adjustRightInd/>
        <w:jc w:val="left"/>
        <w:textAlignment w:val="auto"/>
      </w:pPr>
      <w:r w:rsidRPr="00686D57">
        <w:br w:type="page"/>
      </w:r>
    </w:p>
    <w:p w14:paraId="7BAD79A6" w14:textId="4429847C" w:rsidR="009D5462" w:rsidRPr="00686D57" w:rsidRDefault="009D5462" w:rsidP="009D5462">
      <w:pPr>
        <w:spacing w:after="120"/>
      </w:pPr>
      <w:r w:rsidRPr="00686D57">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9D5462" w:rsidRPr="00686D57" w14:paraId="523B4045" w14:textId="77777777" w:rsidTr="00686D57">
        <w:trPr>
          <w:trHeight w:val="465"/>
        </w:trPr>
        <w:tc>
          <w:tcPr>
            <w:tcW w:w="1418" w:type="dxa"/>
            <w:shd w:val="clear" w:color="auto" w:fill="009999"/>
          </w:tcPr>
          <w:p w14:paraId="4920D8CE"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Reference</w:t>
            </w:r>
          </w:p>
        </w:tc>
        <w:tc>
          <w:tcPr>
            <w:tcW w:w="2039" w:type="dxa"/>
            <w:shd w:val="clear" w:color="auto" w:fill="009999"/>
          </w:tcPr>
          <w:p w14:paraId="0C2A2849"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Step</w:t>
            </w:r>
          </w:p>
        </w:tc>
        <w:tc>
          <w:tcPr>
            <w:tcW w:w="3457" w:type="dxa"/>
            <w:shd w:val="clear" w:color="auto" w:fill="009999"/>
          </w:tcPr>
          <w:p w14:paraId="48583D01"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Description</w:t>
            </w:r>
          </w:p>
        </w:tc>
        <w:tc>
          <w:tcPr>
            <w:tcW w:w="3151" w:type="dxa"/>
            <w:shd w:val="clear" w:color="auto" w:fill="009999"/>
          </w:tcPr>
          <w:p w14:paraId="7C2929F3" w14:textId="77777777" w:rsidR="009D5462" w:rsidRPr="00686D57" w:rsidRDefault="009D5462" w:rsidP="007E2E23">
            <w:pPr>
              <w:jc w:val="center"/>
              <w:rPr>
                <w:rFonts w:ascii="Times New Roman" w:hAnsi="Times New Roman" w:cs="Times New Roman"/>
                <w:b/>
                <w:bCs/>
              </w:rPr>
            </w:pPr>
            <w:r w:rsidRPr="00686D57">
              <w:rPr>
                <w:rFonts w:ascii="Times New Roman" w:hAnsi="Times New Roman" w:cs="Times New Roman"/>
                <w:b/>
                <w:bCs/>
              </w:rPr>
              <w:t>Ownership/Responsibility</w:t>
            </w:r>
          </w:p>
        </w:tc>
      </w:tr>
      <w:tr w:rsidR="009D5462" w:rsidRPr="00686D57" w14:paraId="07EDA5AB" w14:textId="77777777" w:rsidTr="00686D57">
        <w:trPr>
          <w:trHeight w:val="465"/>
        </w:trPr>
        <w:tc>
          <w:tcPr>
            <w:tcW w:w="1418" w:type="dxa"/>
          </w:tcPr>
          <w:p w14:paraId="461D6D9C"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7.5.1.1</w:t>
            </w:r>
          </w:p>
        </w:tc>
        <w:tc>
          <w:tcPr>
            <w:tcW w:w="2039" w:type="dxa"/>
          </w:tcPr>
          <w:p w14:paraId="7202CBA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Server</w:t>
            </w:r>
          </w:p>
        </w:tc>
        <w:tc>
          <w:tcPr>
            <w:tcW w:w="3457" w:type="dxa"/>
          </w:tcPr>
          <w:p w14:paraId="704B47D7"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servers that have been corrupted</w:t>
            </w:r>
          </w:p>
        </w:tc>
        <w:tc>
          <w:tcPr>
            <w:tcW w:w="3151" w:type="dxa"/>
          </w:tcPr>
          <w:p w14:paraId="130FE74A"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6428AFD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46FCDF89" w14:textId="77777777" w:rsidTr="00686D57">
        <w:trPr>
          <w:trHeight w:val="465"/>
        </w:trPr>
        <w:tc>
          <w:tcPr>
            <w:tcW w:w="1418" w:type="dxa"/>
          </w:tcPr>
          <w:p w14:paraId="42F94233"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7.5.1.2</w:t>
            </w:r>
          </w:p>
        </w:tc>
        <w:tc>
          <w:tcPr>
            <w:tcW w:w="2039" w:type="dxa"/>
          </w:tcPr>
          <w:p w14:paraId="6F6D776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Desktop</w:t>
            </w:r>
          </w:p>
        </w:tc>
        <w:tc>
          <w:tcPr>
            <w:tcW w:w="3457" w:type="dxa"/>
          </w:tcPr>
          <w:p w14:paraId="558A218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desktops that have been corrupted</w:t>
            </w:r>
          </w:p>
        </w:tc>
        <w:tc>
          <w:tcPr>
            <w:tcW w:w="3151" w:type="dxa"/>
          </w:tcPr>
          <w:p w14:paraId="2F34142D"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7BF6D2AB"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0D5B276D" w14:textId="77777777" w:rsidTr="00686D57">
        <w:trPr>
          <w:trHeight w:val="459"/>
        </w:trPr>
        <w:tc>
          <w:tcPr>
            <w:tcW w:w="1418" w:type="dxa"/>
          </w:tcPr>
          <w:p w14:paraId="6E185685"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7.5.1.3</w:t>
            </w:r>
          </w:p>
        </w:tc>
        <w:tc>
          <w:tcPr>
            <w:tcW w:w="2039" w:type="dxa"/>
          </w:tcPr>
          <w:p w14:paraId="36BC1EA8"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Laptop</w:t>
            </w:r>
          </w:p>
        </w:tc>
        <w:tc>
          <w:tcPr>
            <w:tcW w:w="3457" w:type="dxa"/>
          </w:tcPr>
          <w:p w14:paraId="69F0F41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laptops that have been corrupted</w:t>
            </w:r>
          </w:p>
        </w:tc>
        <w:tc>
          <w:tcPr>
            <w:tcW w:w="3151" w:type="dxa"/>
          </w:tcPr>
          <w:p w14:paraId="5BCFEC4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52A7E077"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6A40B39B" w14:textId="77777777" w:rsidTr="00686D57">
        <w:trPr>
          <w:trHeight w:val="465"/>
        </w:trPr>
        <w:tc>
          <w:tcPr>
            <w:tcW w:w="1418" w:type="dxa"/>
          </w:tcPr>
          <w:p w14:paraId="7D042D2D"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7.5.1.4</w:t>
            </w:r>
          </w:p>
        </w:tc>
        <w:tc>
          <w:tcPr>
            <w:tcW w:w="2039" w:type="dxa"/>
          </w:tcPr>
          <w:p w14:paraId="24461A79"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Mobile</w:t>
            </w:r>
          </w:p>
        </w:tc>
        <w:tc>
          <w:tcPr>
            <w:tcW w:w="3457" w:type="dxa"/>
          </w:tcPr>
          <w:p w14:paraId="3072690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mobiles that have been corrupted</w:t>
            </w:r>
          </w:p>
        </w:tc>
        <w:tc>
          <w:tcPr>
            <w:tcW w:w="3151" w:type="dxa"/>
          </w:tcPr>
          <w:p w14:paraId="3033050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3055E50B"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4CFFF2EF" w14:textId="77777777" w:rsidTr="00686D57">
        <w:trPr>
          <w:trHeight w:val="465"/>
        </w:trPr>
        <w:tc>
          <w:tcPr>
            <w:tcW w:w="1418" w:type="dxa"/>
          </w:tcPr>
          <w:p w14:paraId="4F372EA1"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7.5.1.5</w:t>
            </w:r>
          </w:p>
        </w:tc>
        <w:tc>
          <w:tcPr>
            <w:tcW w:w="2039" w:type="dxa"/>
          </w:tcPr>
          <w:p w14:paraId="1304B0DB"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VM</w:t>
            </w:r>
          </w:p>
        </w:tc>
        <w:tc>
          <w:tcPr>
            <w:tcW w:w="3457" w:type="dxa"/>
          </w:tcPr>
          <w:p w14:paraId="36017748"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virtual machines that have been corrupted</w:t>
            </w:r>
          </w:p>
        </w:tc>
        <w:tc>
          <w:tcPr>
            <w:tcW w:w="3151" w:type="dxa"/>
          </w:tcPr>
          <w:p w14:paraId="7149E80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3B587EA9"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684B887D" w14:textId="77777777" w:rsidTr="00686D57">
        <w:trPr>
          <w:trHeight w:val="465"/>
        </w:trPr>
        <w:tc>
          <w:tcPr>
            <w:tcW w:w="1418" w:type="dxa"/>
          </w:tcPr>
          <w:p w14:paraId="121796FD"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7.5.1.6</w:t>
            </w:r>
          </w:p>
        </w:tc>
        <w:tc>
          <w:tcPr>
            <w:tcW w:w="2039" w:type="dxa"/>
          </w:tcPr>
          <w:p w14:paraId="2E082B6C"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LDAP Directory</w:t>
            </w:r>
          </w:p>
        </w:tc>
        <w:tc>
          <w:tcPr>
            <w:tcW w:w="3457" w:type="dxa"/>
          </w:tcPr>
          <w:p w14:paraId="0A769AF7"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isolate, and list LDAP Directory that has been corrupted</w:t>
            </w:r>
          </w:p>
        </w:tc>
        <w:tc>
          <w:tcPr>
            <w:tcW w:w="3151" w:type="dxa"/>
          </w:tcPr>
          <w:p w14:paraId="0323A936"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p w14:paraId="0A1F27EE"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IT Team</w:t>
            </w:r>
          </w:p>
        </w:tc>
      </w:tr>
      <w:tr w:rsidR="009D5462" w:rsidRPr="00686D57" w14:paraId="5565F709" w14:textId="77777777" w:rsidTr="00686D57">
        <w:trPr>
          <w:trHeight w:val="465"/>
        </w:trPr>
        <w:tc>
          <w:tcPr>
            <w:tcW w:w="1418" w:type="dxa"/>
          </w:tcPr>
          <w:p w14:paraId="34C008A1"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7.5.4.1</w:t>
            </w:r>
          </w:p>
        </w:tc>
        <w:tc>
          <w:tcPr>
            <w:tcW w:w="2039" w:type="dxa"/>
          </w:tcPr>
          <w:p w14:paraId="4617E241"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View Report</w:t>
            </w:r>
          </w:p>
        </w:tc>
        <w:tc>
          <w:tcPr>
            <w:tcW w:w="3457" w:type="dxa"/>
          </w:tcPr>
          <w:p w14:paraId="1D4FA252"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Generate a report on the compromised users or credentials</w:t>
            </w:r>
          </w:p>
        </w:tc>
        <w:tc>
          <w:tcPr>
            <w:tcW w:w="3151" w:type="dxa"/>
          </w:tcPr>
          <w:p w14:paraId="1312DAF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r w:rsidR="009D5462" w:rsidRPr="00686D57" w14:paraId="6CDE1587" w14:textId="77777777" w:rsidTr="00686D57">
        <w:trPr>
          <w:trHeight w:val="465"/>
        </w:trPr>
        <w:tc>
          <w:tcPr>
            <w:tcW w:w="1418" w:type="dxa"/>
          </w:tcPr>
          <w:p w14:paraId="43C309E8"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7.5.4.2</w:t>
            </w:r>
          </w:p>
        </w:tc>
        <w:tc>
          <w:tcPr>
            <w:tcW w:w="2039" w:type="dxa"/>
          </w:tcPr>
          <w:p w14:paraId="2C5FE9DE"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View Record Details</w:t>
            </w:r>
          </w:p>
        </w:tc>
        <w:tc>
          <w:tcPr>
            <w:tcW w:w="3457" w:type="dxa"/>
          </w:tcPr>
          <w:p w14:paraId="769BA24B"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Check the details of the record</w:t>
            </w:r>
          </w:p>
        </w:tc>
        <w:tc>
          <w:tcPr>
            <w:tcW w:w="3151" w:type="dxa"/>
          </w:tcPr>
          <w:p w14:paraId="4BADFD5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r w:rsidR="009D5462" w:rsidRPr="00686D57" w14:paraId="546F2FC7" w14:textId="77777777" w:rsidTr="00686D57">
        <w:trPr>
          <w:trHeight w:val="459"/>
        </w:trPr>
        <w:tc>
          <w:tcPr>
            <w:tcW w:w="1418" w:type="dxa"/>
          </w:tcPr>
          <w:p w14:paraId="1EECCB17"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7.5.4.3</w:t>
            </w:r>
          </w:p>
        </w:tc>
        <w:tc>
          <w:tcPr>
            <w:tcW w:w="2039" w:type="dxa"/>
          </w:tcPr>
          <w:p w14:paraId="7D37EC52"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Select Records</w:t>
            </w:r>
          </w:p>
        </w:tc>
        <w:tc>
          <w:tcPr>
            <w:tcW w:w="3457" w:type="dxa"/>
          </w:tcPr>
          <w:p w14:paraId="6572041E"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Select records</w:t>
            </w:r>
          </w:p>
        </w:tc>
        <w:tc>
          <w:tcPr>
            <w:tcW w:w="3151" w:type="dxa"/>
          </w:tcPr>
          <w:p w14:paraId="6214D654"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r w:rsidR="009D5462" w:rsidRPr="00686D57" w14:paraId="2AC5AA7A" w14:textId="77777777" w:rsidTr="00686D57">
        <w:trPr>
          <w:trHeight w:val="465"/>
        </w:trPr>
        <w:tc>
          <w:tcPr>
            <w:tcW w:w="1418" w:type="dxa"/>
          </w:tcPr>
          <w:p w14:paraId="4888C846" w14:textId="77777777" w:rsidR="009D5462" w:rsidRPr="00686D57" w:rsidRDefault="009D5462" w:rsidP="007E2E23">
            <w:pPr>
              <w:jc w:val="center"/>
              <w:rPr>
                <w:rFonts w:ascii="Times New Roman" w:hAnsi="Times New Roman" w:cs="Times New Roman"/>
              </w:rPr>
            </w:pPr>
            <w:r w:rsidRPr="00686D57">
              <w:rPr>
                <w:rFonts w:ascii="Times New Roman" w:hAnsi="Times New Roman" w:cs="Times New Roman"/>
              </w:rPr>
              <w:t>7.5.4.4</w:t>
            </w:r>
          </w:p>
        </w:tc>
        <w:tc>
          <w:tcPr>
            <w:tcW w:w="2039" w:type="dxa"/>
          </w:tcPr>
          <w:p w14:paraId="4277FD3F"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Copy Record Details</w:t>
            </w:r>
          </w:p>
        </w:tc>
        <w:tc>
          <w:tcPr>
            <w:tcW w:w="3457" w:type="dxa"/>
          </w:tcPr>
          <w:p w14:paraId="103B2F3C"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Copy records details</w:t>
            </w:r>
          </w:p>
        </w:tc>
        <w:tc>
          <w:tcPr>
            <w:tcW w:w="3151" w:type="dxa"/>
          </w:tcPr>
          <w:p w14:paraId="498FC000" w14:textId="77777777" w:rsidR="009D5462" w:rsidRPr="00686D57" w:rsidRDefault="009D5462" w:rsidP="007E2E23">
            <w:pPr>
              <w:rPr>
                <w:rFonts w:ascii="Times New Roman" w:hAnsi="Times New Roman" w:cs="Times New Roman"/>
              </w:rPr>
            </w:pPr>
            <w:r w:rsidRPr="00686D57">
              <w:rPr>
                <w:rFonts w:ascii="Times New Roman" w:hAnsi="Times New Roman" w:cs="Times New Roman"/>
              </w:rPr>
              <w:t>Incident Response Team</w:t>
            </w:r>
          </w:p>
        </w:tc>
      </w:tr>
    </w:tbl>
    <w:p w14:paraId="7C29C210" w14:textId="77777777" w:rsidR="009D5462" w:rsidRDefault="009D5462" w:rsidP="009D5462">
      <w:pPr>
        <w:rPr>
          <w:caps/>
          <w:spacing w:val="15"/>
          <w:sz w:val="24"/>
          <w:szCs w:val="22"/>
        </w:rPr>
      </w:pPr>
    </w:p>
    <w:p w14:paraId="6906E568" w14:textId="77777777" w:rsidR="009D5462" w:rsidRPr="001074F8" w:rsidRDefault="009D5462" w:rsidP="009D5462">
      <w:r>
        <w:br w:type="page"/>
      </w:r>
    </w:p>
    <w:p w14:paraId="489BC1E3" w14:textId="77777777" w:rsidR="009D5462" w:rsidRDefault="009D5462" w:rsidP="009D5462">
      <w:pPr>
        <w:pStyle w:val="Heading2"/>
      </w:pPr>
      <w:bookmarkStart w:id="144" w:name="_Toc113283219"/>
      <w:bookmarkStart w:id="145" w:name="_Toc210207258"/>
      <w:r>
        <w:lastRenderedPageBreak/>
        <w:t>Eradicate</w:t>
      </w:r>
      <w:bookmarkEnd w:id="144"/>
      <w:bookmarkEnd w:id="145"/>
    </w:p>
    <w:p w14:paraId="1A6A0C04" w14:textId="77777777" w:rsidR="009D5462" w:rsidRDefault="009D5462" w:rsidP="009D5462">
      <w:pPr>
        <w:rPr>
          <w:rFonts w:ascii="Calibri" w:hAnsi="Calibri" w:cs="TT15Ct00"/>
          <w:szCs w:val="22"/>
        </w:rPr>
      </w:pPr>
    </w:p>
    <w:p w14:paraId="715BB42A" w14:textId="77777777" w:rsidR="009D5462" w:rsidRPr="00845AE9" w:rsidRDefault="009D5462" w:rsidP="009D5462">
      <w:r w:rsidRPr="00845AE9">
        <w:t>Eradicate the risk of spreading the incident after the containment of the incident.</w:t>
      </w:r>
    </w:p>
    <w:p w14:paraId="661BB0BB" w14:textId="77777777" w:rsidR="009D5462" w:rsidRDefault="009D5462" w:rsidP="009D5462">
      <w:pPr>
        <w:jc w:val="center"/>
      </w:pPr>
      <w:r w:rsidRPr="00A86F4C">
        <w:rPr>
          <w:noProof/>
        </w:rPr>
        <w:drawing>
          <wp:inline distT="0" distB="0" distL="0" distR="0" wp14:anchorId="67440E40" wp14:editId="03615C73">
            <wp:extent cx="1860514" cy="3810095"/>
            <wp:effectExtent l="0" t="0" r="6985" b="0"/>
            <wp:docPr id="9" name="Picture 9"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uter program&#10;&#10;AI-generated content may be incorrect."/>
                    <pic:cNvPicPr/>
                  </pic:nvPicPr>
                  <pic:blipFill>
                    <a:blip r:embed="rId26"/>
                    <a:stretch>
                      <a:fillRect/>
                    </a:stretch>
                  </pic:blipFill>
                  <pic:spPr>
                    <a:xfrm>
                      <a:off x="0" y="0"/>
                      <a:ext cx="1873627" cy="3836949"/>
                    </a:xfrm>
                    <a:prstGeom prst="rect">
                      <a:avLst/>
                    </a:prstGeom>
                  </pic:spPr>
                </pic:pic>
              </a:graphicData>
            </a:graphic>
          </wp:inline>
        </w:drawing>
      </w:r>
    </w:p>
    <w:p w14:paraId="28BFBBE8" w14:textId="77777777" w:rsidR="009D61E3" w:rsidRDefault="009D61E3">
      <w:pPr>
        <w:overflowPunct/>
        <w:autoSpaceDE/>
        <w:autoSpaceDN/>
        <w:adjustRightInd/>
        <w:jc w:val="left"/>
        <w:textAlignment w:val="auto"/>
      </w:pPr>
      <w:r>
        <w:br w:type="page"/>
      </w:r>
    </w:p>
    <w:p w14:paraId="4F57F157" w14:textId="4A513735" w:rsidR="009D5462" w:rsidRPr="00845AE9" w:rsidRDefault="009D5462" w:rsidP="00845AE9">
      <w:pPr>
        <w:spacing w:after="120"/>
      </w:pPr>
      <w:r w:rsidRPr="00845AE9">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845AE9" w14:paraId="6E0C3748" w14:textId="77777777" w:rsidTr="00845AE9">
        <w:tc>
          <w:tcPr>
            <w:tcW w:w="1418" w:type="dxa"/>
            <w:shd w:val="clear" w:color="auto" w:fill="009999"/>
          </w:tcPr>
          <w:p w14:paraId="7BD276A9"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541F2C5A"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4AF55562"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40D95E87"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rsidRPr="00845AE9" w14:paraId="6030E392" w14:textId="77777777" w:rsidTr="00845AE9">
        <w:tc>
          <w:tcPr>
            <w:tcW w:w="1418" w:type="dxa"/>
          </w:tcPr>
          <w:p w14:paraId="65B1C7FB"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7.6.1</w:t>
            </w:r>
          </w:p>
        </w:tc>
        <w:tc>
          <w:tcPr>
            <w:tcW w:w="1985" w:type="dxa"/>
          </w:tcPr>
          <w:p w14:paraId="7051C7B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Consider password rest</w:t>
            </w:r>
          </w:p>
        </w:tc>
        <w:tc>
          <w:tcPr>
            <w:tcW w:w="3402" w:type="dxa"/>
          </w:tcPr>
          <w:p w14:paraId="0C67A80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Impacted users must change their corporate credentials. They should also consider changing the password to personal accounts such as social media or banking if they were associated with the email account</w:t>
            </w:r>
          </w:p>
        </w:tc>
        <w:tc>
          <w:tcPr>
            <w:tcW w:w="3118" w:type="dxa"/>
          </w:tcPr>
          <w:p w14:paraId="7FA5C16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14FA44DF" w14:textId="77777777" w:rsidR="009D5462" w:rsidRPr="00845AE9" w:rsidRDefault="009D5462" w:rsidP="007E2E23">
            <w:pPr>
              <w:rPr>
                <w:rFonts w:ascii="Times New Roman" w:hAnsi="Times New Roman" w:cs="Times New Roman"/>
              </w:rPr>
            </w:pPr>
          </w:p>
        </w:tc>
      </w:tr>
      <w:tr w:rsidR="009D5462" w:rsidRPr="00845AE9" w14:paraId="510949D1" w14:textId="77777777" w:rsidTr="00845AE9">
        <w:tc>
          <w:tcPr>
            <w:tcW w:w="1418" w:type="dxa"/>
          </w:tcPr>
          <w:p w14:paraId="4E973998"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7.6.2</w:t>
            </w:r>
          </w:p>
        </w:tc>
        <w:tc>
          <w:tcPr>
            <w:tcW w:w="1985" w:type="dxa"/>
          </w:tcPr>
          <w:p w14:paraId="1A89691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Consider full AV scan</w:t>
            </w:r>
          </w:p>
        </w:tc>
        <w:tc>
          <w:tcPr>
            <w:tcW w:w="3402" w:type="dxa"/>
          </w:tcPr>
          <w:p w14:paraId="24916E4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Perform a full antivirus scan</w:t>
            </w:r>
          </w:p>
        </w:tc>
        <w:tc>
          <w:tcPr>
            <w:tcW w:w="3118" w:type="dxa"/>
          </w:tcPr>
          <w:p w14:paraId="7A4041E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0E2C356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rsidRPr="00845AE9" w14:paraId="3A3E5DF4" w14:textId="77777777" w:rsidTr="00845AE9">
        <w:tc>
          <w:tcPr>
            <w:tcW w:w="1418" w:type="dxa"/>
          </w:tcPr>
          <w:p w14:paraId="6C61C6DE"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7.6.3</w:t>
            </w:r>
          </w:p>
        </w:tc>
        <w:tc>
          <w:tcPr>
            <w:tcW w:w="1985" w:type="dxa"/>
          </w:tcPr>
          <w:p w14:paraId="7E171AB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Remove malicious email from contaminated recipient’s mailbox</w:t>
            </w:r>
          </w:p>
        </w:tc>
        <w:tc>
          <w:tcPr>
            <w:tcW w:w="3402" w:type="dxa"/>
          </w:tcPr>
          <w:p w14:paraId="5769109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Eradicate the malicious emails from contaminated mailboxes if found to lead to the compromise of the account</w:t>
            </w:r>
          </w:p>
        </w:tc>
        <w:tc>
          <w:tcPr>
            <w:tcW w:w="3118" w:type="dxa"/>
          </w:tcPr>
          <w:p w14:paraId="74AE1B3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5655F25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bl>
    <w:p w14:paraId="05A72087" w14:textId="77777777" w:rsidR="009D5462" w:rsidRDefault="009D5462" w:rsidP="009D5462"/>
    <w:p w14:paraId="77978812" w14:textId="77777777" w:rsidR="009D5462" w:rsidRPr="001074F8" w:rsidRDefault="009D5462" w:rsidP="009D5462">
      <w:r>
        <w:br w:type="page"/>
      </w:r>
    </w:p>
    <w:p w14:paraId="0B4C211D" w14:textId="77777777" w:rsidR="009D5462" w:rsidRDefault="009D5462" w:rsidP="009D5462">
      <w:pPr>
        <w:pStyle w:val="Heading2"/>
      </w:pPr>
      <w:bookmarkStart w:id="146" w:name="_Toc113283220"/>
      <w:bookmarkStart w:id="147" w:name="_Toc210207259"/>
      <w:r>
        <w:lastRenderedPageBreak/>
        <w:t>Recover</w:t>
      </w:r>
      <w:bookmarkEnd w:id="146"/>
      <w:bookmarkEnd w:id="147"/>
    </w:p>
    <w:p w14:paraId="029F11B5" w14:textId="77777777" w:rsidR="009D5462" w:rsidRDefault="009D5462" w:rsidP="009D5462">
      <w:pPr>
        <w:rPr>
          <w:rFonts w:ascii="Calibri" w:hAnsi="Calibri" w:cs="TT15Ct00"/>
          <w:szCs w:val="22"/>
        </w:rPr>
      </w:pPr>
    </w:p>
    <w:p w14:paraId="2B76FAC3" w14:textId="77777777" w:rsidR="009D5462" w:rsidRDefault="009D5462" w:rsidP="009D5462">
      <w:r w:rsidRPr="009B1037">
        <w:rPr>
          <w:rFonts w:eastAsia="MS Mincho"/>
          <w:lang w:val="en-US"/>
        </w:rPr>
        <w:t xml:space="preserve">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w:t>
      </w:r>
      <w:proofErr w:type="gramStart"/>
      <w:r w:rsidRPr="009B1037">
        <w:rPr>
          <w:rFonts w:eastAsia="MS Mincho"/>
          <w:lang w:val="en-US"/>
        </w:rPr>
        <w:t>include:</w:t>
      </w:r>
      <w:proofErr w:type="gramEnd"/>
      <w:r w:rsidRPr="009B1037">
        <w:rPr>
          <w:rFonts w:eastAsia="MS Mincho"/>
          <w:lang w:val="en-US"/>
        </w:rPr>
        <w:t xml:space="preserve"> Recovery Planning; </w:t>
      </w:r>
      <w:proofErr w:type="gramStart"/>
      <w:r w:rsidRPr="009B1037">
        <w:rPr>
          <w:rFonts w:eastAsia="MS Mincho"/>
          <w:lang w:val="en-US"/>
        </w:rPr>
        <w:t>Improvements</w:t>
      </w:r>
      <w:r>
        <w:t>;</w:t>
      </w:r>
      <w:proofErr w:type="gramEnd"/>
      <w:r>
        <w:t xml:space="preserve"> </w:t>
      </w:r>
    </w:p>
    <w:p w14:paraId="0E7ED28D" w14:textId="77777777" w:rsidR="009D5462" w:rsidRDefault="009D5462" w:rsidP="009D5462">
      <w:pPr>
        <w:jc w:val="center"/>
      </w:pPr>
      <w:r w:rsidRPr="004C1BF8">
        <w:rPr>
          <w:noProof/>
        </w:rPr>
        <w:drawing>
          <wp:inline distT="0" distB="0" distL="0" distR="0" wp14:anchorId="10FAF2E5" wp14:editId="49244D0E">
            <wp:extent cx="1742251" cy="3832024"/>
            <wp:effectExtent l="0" t="0" r="0" b="0"/>
            <wp:docPr id="10" name="Picture 10"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any&#10;&#10;AI-generated content may be incorrect."/>
                    <pic:cNvPicPr/>
                  </pic:nvPicPr>
                  <pic:blipFill>
                    <a:blip r:embed="rId27"/>
                    <a:stretch>
                      <a:fillRect/>
                    </a:stretch>
                  </pic:blipFill>
                  <pic:spPr>
                    <a:xfrm>
                      <a:off x="0" y="0"/>
                      <a:ext cx="1756609" cy="3863603"/>
                    </a:xfrm>
                    <a:prstGeom prst="rect">
                      <a:avLst/>
                    </a:prstGeom>
                  </pic:spPr>
                </pic:pic>
              </a:graphicData>
            </a:graphic>
          </wp:inline>
        </w:drawing>
      </w:r>
    </w:p>
    <w:p w14:paraId="124905DD" w14:textId="77777777" w:rsidR="00BE750C" w:rsidRDefault="00BE750C">
      <w:pPr>
        <w:overflowPunct/>
        <w:autoSpaceDE/>
        <w:autoSpaceDN/>
        <w:adjustRightInd/>
        <w:jc w:val="left"/>
        <w:textAlignment w:val="auto"/>
      </w:pPr>
      <w:r>
        <w:br w:type="page"/>
      </w:r>
    </w:p>
    <w:p w14:paraId="32602F2F" w14:textId="1E5732EA" w:rsidR="009D5462" w:rsidRPr="00845AE9" w:rsidRDefault="009D5462" w:rsidP="00845AE9">
      <w:pPr>
        <w:spacing w:after="120"/>
      </w:pPr>
      <w:r w:rsidRPr="00845AE9">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845AE9" w14:paraId="1F6F5437" w14:textId="77777777" w:rsidTr="00686D57">
        <w:tc>
          <w:tcPr>
            <w:tcW w:w="1418" w:type="dxa"/>
            <w:shd w:val="clear" w:color="auto" w:fill="009999"/>
          </w:tcPr>
          <w:p w14:paraId="2EFEEE40"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0506CE5E"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712799B4"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17407904"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rsidRPr="00845AE9" w14:paraId="6B028B83" w14:textId="77777777" w:rsidTr="00686D57">
        <w:tc>
          <w:tcPr>
            <w:tcW w:w="1418" w:type="dxa"/>
          </w:tcPr>
          <w:p w14:paraId="0CFE7995"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7.7.1</w:t>
            </w:r>
          </w:p>
        </w:tc>
        <w:tc>
          <w:tcPr>
            <w:tcW w:w="1985" w:type="dxa"/>
          </w:tcPr>
          <w:p w14:paraId="198AF41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Consider education campaign</w:t>
            </w:r>
          </w:p>
        </w:tc>
        <w:tc>
          <w:tcPr>
            <w:tcW w:w="3402" w:type="dxa"/>
          </w:tcPr>
          <w:p w14:paraId="02C1E6B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Promote education campaign  </w:t>
            </w:r>
          </w:p>
        </w:tc>
        <w:tc>
          <w:tcPr>
            <w:tcW w:w="3118" w:type="dxa"/>
          </w:tcPr>
          <w:p w14:paraId="63BD2A0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59A1E270" w14:textId="77777777" w:rsidTr="00686D57">
        <w:tc>
          <w:tcPr>
            <w:tcW w:w="1418" w:type="dxa"/>
          </w:tcPr>
          <w:p w14:paraId="5BAF152D"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7.7.2</w:t>
            </w:r>
          </w:p>
        </w:tc>
        <w:tc>
          <w:tcPr>
            <w:tcW w:w="1985" w:type="dxa"/>
          </w:tcPr>
          <w:p w14:paraId="66CC5176"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Consider organisation security awareness training</w:t>
            </w:r>
          </w:p>
        </w:tc>
        <w:tc>
          <w:tcPr>
            <w:tcW w:w="3402" w:type="dxa"/>
          </w:tcPr>
          <w:p w14:paraId="475E0E35" w14:textId="77777777" w:rsidR="009D5462" w:rsidRPr="00845AE9" w:rsidRDefault="009D5462" w:rsidP="007E2E23">
            <w:pPr>
              <w:spacing w:after="200" w:line="276" w:lineRule="auto"/>
              <w:rPr>
                <w:rFonts w:ascii="Times New Roman" w:hAnsi="Times New Roman" w:cs="Times New Roman"/>
              </w:rPr>
            </w:pPr>
            <w:r w:rsidRPr="00845AE9">
              <w:rPr>
                <w:rFonts w:ascii="Times New Roman" w:hAnsi="Times New Roman" w:cs="Times New Roman"/>
              </w:rPr>
              <w:t>Organise security awareness training</w:t>
            </w:r>
          </w:p>
          <w:p w14:paraId="7E53E82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7.7.2.1 – 7.7.2.2</w:t>
            </w:r>
          </w:p>
        </w:tc>
        <w:tc>
          <w:tcPr>
            <w:tcW w:w="3118" w:type="dxa"/>
          </w:tcPr>
          <w:p w14:paraId="73FD5B3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3195C846" w14:textId="77777777" w:rsidTr="00686D57">
        <w:tc>
          <w:tcPr>
            <w:tcW w:w="1418" w:type="dxa"/>
          </w:tcPr>
          <w:p w14:paraId="3278D434"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7.7.3</w:t>
            </w:r>
          </w:p>
        </w:tc>
        <w:tc>
          <w:tcPr>
            <w:tcW w:w="1985" w:type="dxa"/>
          </w:tcPr>
          <w:p w14:paraId="6071AFD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Validation &amp; Assurance</w:t>
            </w:r>
          </w:p>
        </w:tc>
        <w:tc>
          <w:tcPr>
            <w:tcW w:w="3402" w:type="dxa"/>
          </w:tcPr>
          <w:p w14:paraId="0473F35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 following assurance considerations should be considered during the recovery phase:</w:t>
            </w:r>
          </w:p>
          <w:p w14:paraId="6F4A624F"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Perform a baseline vulnerability scan</w:t>
            </w:r>
          </w:p>
          <w:p w14:paraId="13AA6285"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Perform penetration testing</w:t>
            </w:r>
          </w:p>
          <w:p w14:paraId="0A923880"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Ensure configuration adheres to best practice</w:t>
            </w:r>
          </w:p>
          <w:p w14:paraId="268E321C"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Perform a code review if relevant</w:t>
            </w:r>
          </w:p>
          <w:p w14:paraId="38252B12"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Document the findings gathered from the assessment above</w:t>
            </w:r>
          </w:p>
          <w:p w14:paraId="04F235A6" w14:textId="77777777" w:rsidR="009D5462" w:rsidRPr="00845AE9" w:rsidRDefault="009D5462" w:rsidP="00845AE9">
            <w:pPr>
              <w:pStyle w:val="ListParagraph"/>
              <w:numPr>
                <w:ilvl w:val="0"/>
                <w:numId w:val="11"/>
              </w:numPr>
              <w:overflowPunct/>
              <w:autoSpaceDE/>
              <w:autoSpaceDN/>
              <w:adjustRightInd/>
              <w:jc w:val="left"/>
              <w:textAlignment w:val="auto"/>
              <w:rPr>
                <w:rFonts w:ascii="Times New Roman" w:hAnsi="Times New Roman" w:cs="Times New Roman"/>
              </w:rPr>
            </w:pPr>
            <w:r w:rsidRPr="00845AE9">
              <w:rPr>
                <w:rFonts w:ascii="Times New Roman" w:hAnsi="Times New Roman" w:cs="Times New Roman"/>
              </w:rPr>
              <w:t xml:space="preserve">Update the risk and issue registers with the findings and prioritised them </w:t>
            </w:r>
          </w:p>
        </w:tc>
        <w:tc>
          <w:tcPr>
            <w:tcW w:w="3118" w:type="dxa"/>
          </w:tcPr>
          <w:p w14:paraId="5B00C83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480CE40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bl>
    <w:p w14:paraId="7D1E98F6" w14:textId="77777777" w:rsidR="00845AE9" w:rsidRPr="00845AE9" w:rsidRDefault="00845AE9" w:rsidP="009D5462"/>
    <w:p w14:paraId="084CA04E" w14:textId="77777777" w:rsidR="00C36D48" w:rsidRDefault="00C36D48">
      <w:pPr>
        <w:overflowPunct/>
        <w:autoSpaceDE/>
        <w:autoSpaceDN/>
        <w:adjustRightInd/>
        <w:jc w:val="left"/>
        <w:textAlignment w:val="auto"/>
      </w:pPr>
      <w:r>
        <w:br w:type="page"/>
      </w:r>
    </w:p>
    <w:p w14:paraId="5A310171" w14:textId="2B87802A" w:rsidR="009D5462" w:rsidRPr="00845AE9" w:rsidRDefault="009D5462" w:rsidP="00845AE9">
      <w:pPr>
        <w:spacing w:after="120"/>
      </w:pPr>
      <w:r w:rsidRPr="00845AE9">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rsidRPr="00845AE9" w14:paraId="11AA882C" w14:textId="77777777" w:rsidTr="00686D57">
        <w:tc>
          <w:tcPr>
            <w:tcW w:w="1418" w:type="dxa"/>
            <w:shd w:val="clear" w:color="auto" w:fill="009999"/>
          </w:tcPr>
          <w:p w14:paraId="251127FD"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1E37E9E2"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621435D4"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3C61DEBB"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rsidRPr="00845AE9" w14:paraId="31D39251" w14:textId="77777777" w:rsidTr="00686D57">
        <w:tc>
          <w:tcPr>
            <w:tcW w:w="1418" w:type="dxa"/>
          </w:tcPr>
          <w:p w14:paraId="5636CA76"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7.7.2.1</w:t>
            </w:r>
          </w:p>
        </w:tc>
        <w:tc>
          <w:tcPr>
            <w:tcW w:w="1985" w:type="dxa"/>
          </w:tcPr>
          <w:p w14:paraId="0F01FFD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Prepare security awareness training material</w:t>
            </w:r>
          </w:p>
        </w:tc>
        <w:tc>
          <w:tcPr>
            <w:tcW w:w="3402" w:type="dxa"/>
          </w:tcPr>
          <w:p w14:paraId="5AC08EF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the content of security awareness training with a focus on phishing</w:t>
            </w:r>
          </w:p>
        </w:tc>
        <w:tc>
          <w:tcPr>
            <w:tcW w:w="3118" w:type="dxa"/>
          </w:tcPr>
          <w:p w14:paraId="28391B2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rsidRPr="00845AE9" w14:paraId="568A3B65" w14:textId="77777777" w:rsidTr="00686D57">
        <w:tc>
          <w:tcPr>
            <w:tcW w:w="1418" w:type="dxa"/>
          </w:tcPr>
          <w:p w14:paraId="1CA0FD87"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7.7.2.2</w:t>
            </w:r>
          </w:p>
        </w:tc>
        <w:tc>
          <w:tcPr>
            <w:tcW w:w="1985" w:type="dxa"/>
          </w:tcPr>
          <w:p w14:paraId="672ADE2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security awareness training schedule</w:t>
            </w:r>
          </w:p>
        </w:tc>
        <w:tc>
          <w:tcPr>
            <w:tcW w:w="3402" w:type="dxa"/>
          </w:tcPr>
          <w:p w14:paraId="729AAF7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Prepare a security awareness training schedule </w:t>
            </w:r>
          </w:p>
        </w:tc>
        <w:tc>
          <w:tcPr>
            <w:tcW w:w="3118" w:type="dxa"/>
          </w:tcPr>
          <w:p w14:paraId="334AC59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bl>
    <w:p w14:paraId="101564DD" w14:textId="77777777" w:rsidR="009D5462" w:rsidRDefault="009D5462" w:rsidP="009D5462"/>
    <w:p w14:paraId="1FCB3D97" w14:textId="77777777" w:rsidR="009D5462" w:rsidRDefault="009D5462" w:rsidP="009D5462">
      <w:r>
        <w:br w:type="page"/>
      </w:r>
    </w:p>
    <w:p w14:paraId="53069263" w14:textId="77777777" w:rsidR="009D5462" w:rsidRDefault="009D5462" w:rsidP="009D5462">
      <w:pPr>
        <w:pStyle w:val="Heading2"/>
      </w:pPr>
      <w:bookmarkStart w:id="148" w:name="_Toc113283221"/>
      <w:bookmarkStart w:id="149" w:name="_Toc210207260"/>
      <w:r>
        <w:lastRenderedPageBreak/>
        <w:t>Post-Incident</w:t>
      </w:r>
      <w:bookmarkEnd w:id="148"/>
      <w:bookmarkEnd w:id="149"/>
    </w:p>
    <w:p w14:paraId="3E2AB336" w14:textId="77777777" w:rsidR="009D5462" w:rsidRDefault="009D5462" w:rsidP="009D5462">
      <w:pPr>
        <w:rPr>
          <w:rFonts w:ascii="Calibri" w:hAnsi="Calibri" w:cs="TT15Ct00"/>
          <w:szCs w:val="22"/>
        </w:rPr>
      </w:pPr>
    </w:p>
    <w:p w14:paraId="0729F0E4" w14:textId="77777777" w:rsidR="009D5462" w:rsidRPr="00845AE9" w:rsidRDefault="009D5462" w:rsidP="009D5462">
      <w:r w:rsidRPr="00845AE9">
        <w:rPr>
          <w:szCs w:val="22"/>
        </w:rPr>
        <w:t xml:space="preserve">Because the handling of incidents can be extremely expensive, it is particularly important </w:t>
      </w:r>
      <w:r w:rsidRPr="00845AE9">
        <w:t>for organisations to conduct a robust assessment of lessons learned after major business email compromise incidents to prevent similar incidents from occurring.</w:t>
      </w:r>
    </w:p>
    <w:p w14:paraId="6F0B1F3C" w14:textId="77777777" w:rsidR="009D5462" w:rsidRDefault="009D5462" w:rsidP="009D5462">
      <w:pPr>
        <w:rPr>
          <w:rFonts w:ascii="Calibri" w:hAnsi="Calibri" w:cs="TT15Ct00"/>
          <w:szCs w:val="22"/>
        </w:rPr>
      </w:pPr>
    </w:p>
    <w:p w14:paraId="18BA3AC8" w14:textId="77777777" w:rsidR="009D5462" w:rsidRDefault="009D5462" w:rsidP="009D5462">
      <w:pPr>
        <w:jc w:val="center"/>
        <w:rPr>
          <w:rFonts w:ascii="Calibri" w:hAnsi="Calibri" w:cs="TT15Ct00"/>
          <w:szCs w:val="22"/>
        </w:rPr>
      </w:pPr>
      <w:r>
        <w:object w:dxaOrig="3030" w:dyaOrig="10680" w14:anchorId="7CE57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534pt" o:ole="">
            <v:imagedata r:id="rId28" o:title=""/>
          </v:shape>
          <o:OLEObject Type="Embed" ProgID="Visio.Drawing.15" ShapeID="_x0000_i1025" DrawAspect="Content" ObjectID="_1821349950" r:id="rId29"/>
        </w:object>
      </w:r>
    </w:p>
    <w:p w14:paraId="3B6DD968" w14:textId="19DF193E" w:rsidR="00845AE9" w:rsidRDefault="00845AE9">
      <w:pPr>
        <w:overflowPunct/>
        <w:autoSpaceDE/>
        <w:autoSpaceDN/>
        <w:adjustRightInd/>
        <w:jc w:val="left"/>
        <w:textAlignment w:val="auto"/>
      </w:pPr>
      <w:r>
        <w:br w:type="page"/>
      </w:r>
    </w:p>
    <w:p w14:paraId="55DA7FC5" w14:textId="77777777" w:rsidR="009D5462" w:rsidRDefault="009D5462" w:rsidP="00845AE9">
      <w:pPr>
        <w:spacing w:after="120"/>
      </w:pPr>
      <w: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4E234B23" w14:textId="77777777" w:rsidTr="00845AE9">
        <w:tc>
          <w:tcPr>
            <w:tcW w:w="1418" w:type="dxa"/>
            <w:shd w:val="clear" w:color="auto" w:fill="009999"/>
          </w:tcPr>
          <w:p w14:paraId="3A648C13"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3E5E7F28"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4A40FB98"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3A00DCCC"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14:paraId="11651E75" w14:textId="77777777" w:rsidTr="00845AE9">
        <w:tc>
          <w:tcPr>
            <w:tcW w:w="1418" w:type="dxa"/>
          </w:tcPr>
          <w:p w14:paraId="3B064D11"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7.8.1</w:t>
            </w:r>
          </w:p>
        </w:tc>
        <w:tc>
          <w:tcPr>
            <w:tcW w:w="1985" w:type="dxa"/>
          </w:tcPr>
          <w:p w14:paraId="7BC7465C"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review</w:t>
            </w:r>
          </w:p>
        </w:tc>
        <w:tc>
          <w:tcPr>
            <w:tcW w:w="3402" w:type="dxa"/>
          </w:tcPr>
          <w:p w14:paraId="26E338AD" w14:textId="77777777" w:rsidR="009D5462" w:rsidRPr="00845AE9" w:rsidRDefault="009D5462" w:rsidP="007E2E23">
            <w:pPr>
              <w:rPr>
                <w:rFonts w:ascii="Times New Roman" w:hAnsi="Times New Roman" w:cs="Times New Roman"/>
              </w:rPr>
            </w:pPr>
            <w:r w:rsidRPr="00845AE9">
              <w:rPr>
                <w:rFonts w:ascii="Times New Roman" w:eastAsia="MS Mincho" w:hAnsi="Times New Roman" w:cs="Times New Roman"/>
              </w:rPr>
              <w:t xml:space="preserve">It is necessary to include an incident review in the Incident management process </w:t>
            </w:r>
          </w:p>
        </w:tc>
        <w:tc>
          <w:tcPr>
            <w:tcW w:w="3118" w:type="dxa"/>
          </w:tcPr>
          <w:p w14:paraId="7602050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 (IRP)</w:t>
            </w:r>
          </w:p>
          <w:p w14:paraId="468903D7" w14:textId="77777777" w:rsidR="009D5462" w:rsidRPr="00845AE9" w:rsidRDefault="009D5462" w:rsidP="007E2E23">
            <w:pPr>
              <w:rPr>
                <w:rFonts w:ascii="Times New Roman" w:hAnsi="Times New Roman" w:cs="Times New Roman"/>
              </w:rPr>
            </w:pPr>
          </w:p>
        </w:tc>
      </w:tr>
      <w:tr w:rsidR="009D5462" w14:paraId="61A5E275" w14:textId="77777777" w:rsidTr="00845AE9">
        <w:tc>
          <w:tcPr>
            <w:tcW w:w="1418" w:type="dxa"/>
          </w:tcPr>
          <w:p w14:paraId="6F4E2FB0"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7.8.2</w:t>
            </w:r>
          </w:p>
        </w:tc>
        <w:tc>
          <w:tcPr>
            <w:tcW w:w="1985" w:type="dxa"/>
          </w:tcPr>
          <w:p w14:paraId="2588743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Lessons uncovered</w:t>
            </w:r>
          </w:p>
        </w:tc>
        <w:tc>
          <w:tcPr>
            <w:tcW w:w="3402" w:type="dxa"/>
          </w:tcPr>
          <w:p w14:paraId="7EDE3C03" w14:textId="77777777" w:rsidR="009D5462" w:rsidRPr="00845AE9" w:rsidRDefault="009D5462" w:rsidP="007E2E23">
            <w:pPr>
              <w:spacing w:after="200" w:line="276" w:lineRule="auto"/>
              <w:rPr>
                <w:rFonts w:ascii="Times New Roman" w:hAnsi="Times New Roman" w:cs="Times New Roman"/>
              </w:rPr>
            </w:pPr>
            <w:r w:rsidRPr="00845AE9">
              <w:rPr>
                <w:rFonts w:ascii="Times New Roman" w:hAnsi="Times New Roman" w:cs="Times New Roman"/>
              </w:rPr>
              <w:t>Identify the items that require improvements, such as policy updates, new controls to implement, new standards or frameworks to implement, etc.</w:t>
            </w:r>
          </w:p>
          <w:p w14:paraId="2EB1327B" w14:textId="77777777" w:rsidR="009D5462" w:rsidRPr="00845AE9" w:rsidRDefault="009D5462" w:rsidP="007E2E23">
            <w:pPr>
              <w:rPr>
                <w:rFonts w:ascii="Times New Roman" w:hAnsi="Times New Roman" w:cs="Times New Roman"/>
              </w:rPr>
            </w:pPr>
            <w:r w:rsidRPr="00845AE9">
              <w:rPr>
                <w:rFonts w:ascii="Times New Roman" w:eastAsia="MS Mincho" w:hAnsi="Times New Roman" w:cs="Times New Roman"/>
              </w:rPr>
              <w:t>Sub steps: 7.8.2.1 – 7.8.2.4</w:t>
            </w:r>
          </w:p>
        </w:tc>
        <w:tc>
          <w:tcPr>
            <w:tcW w:w="3118" w:type="dxa"/>
          </w:tcPr>
          <w:p w14:paraId="5EEA680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14:paraId="28F61AE8" w14:textId="77777777" w:rsidTr="00845AE9">
        <w:tc>
          <w:tcPr>
            <w:tcW w:w="1418" w:type="dxa"/>
          </w:tcPr>
          <w:p w14:paraId="33ED7D65"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7.8.3</w:t>
            </w:r>
          </w:p>
        </w:tc>
        <w:tc>
          <w:tcPr>
            <w:tcW w:w="1985" w:type="dxa"/>
          </w:tcPr>
          <w:p w14:paraId="38F04BD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Lessons applied</w:t>
            </w:r>
          </w:p>
        </w:tc>
        <w:tc>
          <w:tcPr>
            <w:tcW w:w="3402" w:type="dxa"/>
          </w:tcPr>
          <w:p w14:paraId="7599F06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Determine what worked well in the organisation’s incident response plan and opportunities for improvement. Lessons learned from both mock and real events will help strengthen systems against future attacks.</w:t>
            </w:r>
          </w:p>
          <w:p w14:paraId="2DA9CC2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Sub steps: 7.8.3.1 – 7.8.3.3</w:t>
            </w:r>
          </w:p>
        </w:tc>
        <w:tc>
          <w:tcPr>
            <w:tcW w:w="3118" w:type="dxa"/>
          </w:tcPr>
          <w:p w14:paraId="660A01D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14:paraId="78B0205B" w14:textId="77777777" w:rsidTr="00845AE9">
        <w:tc>
          <w:tcPr>
            <w:tcW w:w="1418" w:type="dxa"/>
          </w:tcPr>
          <w:p w14:paraId="047302C9"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7.8.4</w:t>
            </w:r>
          </w:p>
        </w:tc>
        <w:tc>
          <w:tcPr>
            <w:tcW w:w="1985" w:type="dxa"/>
          </w:tcPr>
          <w:p w14:paraId="4B3E9DF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Response workflow updated</w:t>
            </w:r>
          </w:p>
        </w:tc>
        <w:tc>
          <w:tcPr>
            <w:tcW w:w="3402" w:type="dxa"/>
          </w:tcPr>
          <w:p w14:paraId="3C3E77AD" w14:textId="77777777" w:rsidR="009D5462" w:rsidRPr="00845AE9" w:rsidRDefault="009D5462" w:rsidP="007E2E23">
            <w:pPr>
              <w:rPr>
                <w:rFonts w:ascii="Times New Roman" w:hAnsi="Times New Roman" w:cs="Times New Roman"/>
                <w:lang w:val="en-US"/>
              </w:rPr>
            </w:pPr>
            <w:r w:rsidRPr="00845AE9">
              <w:rPr>
                <w:rFonts w:ascii="Times New Roman" w:hAnsi="Times New Roman" w:cs="Times New Roman"/>
                <w:lang w:val="en-US"/>
              </w:rPr>
              <w:t>Check that the new configurations are in place via the performance of internal audits and following a continuous improvement process</w:t>
            </w:r>
          </w:p>
        </w:tc>
        <w:tc>
          <w:tcPr>
            <w:tcW w:w="3118" w:type="dxa"/>
          </w:tcPr>
          <w:p w14:paraId="4382001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p w14:paraId="6D4B315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14:paraId="016C51BB" w14:textId="77777777" w:rsidTr="00845AE9">
        <w:tc>
          <w:tcPr>
            <w:tcW w:w="1418" w:type="dxa"/>
          </w:tcPr>
          <w:p w14:paraId="17D62FC8"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7.8.5</w:t>
            </w:r>
          </w:p>
        </w:tc>
        <w:tc>
          <w:tcPr>
            <w:tcW w:w="1985" w:type="dxa"/>
          </w:tcPr>
          <w:p w14:paraId="0EF3D4B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Update of the knowledgebase</w:t>
            </w:r>
          </w:p>
        </w:tc>
        <w:tc>
          <w:tcPr>
            <w:tcW w:w="3402" w:type="dxa"/>
          </w:tcPr>
          <w:p w14:paraId="3B3427C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Add the new processes or procedures used in this incident to the organisation’s knowledgebase</w:t>
            </w:r>
          </w:p>
        </w:tc>
        <w:tc>
          <w:tcPr>
            <w:tcW w:w="3118" w:type="dxa"/>
          </w:tcPr>
          <w:p w14:paraId="5AE6D91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p w14:paraId="6522C1A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14:paraId="7B419E9B" w14:textId="77777777" w:rsidTr="00845AE9">
        <w:tc>
          <w:tcPr>
            <w:tcW w:w="1418" w:type="dxa"/>
          </w:tcPr>
          <w:p w14:paraId="3388248A"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7.8.6</w:t>
            </w:r>
          </w:p>
        </w:tc>
        <w:tc>
          <w:tcPr>
            <w:tcW w:w="1985" w:type="dxa"/>
          </w:tcPr>
          <w:p w14:paraId="08EE7F0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Update Risk Register</w:t>
            </w:r>
          </w:p>
        </w:tc>
        <w:tc>
          <w:tcPr>
            <w:tcW w:w="3402" w:type="dxa"/>
          </w:tcPr>
          <w:p w14:paraId="408CEE8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Update the risk register to define the new level of the risk and define its new status </w:t>
            </w:r>
          </w:p>
        </w:tc>
        <w:tc>
          <w:tcPr>
            <w:tcW w:w="3118" w:type="dxa"/>
          </w:tcPr>
          <w:p w14:paraId="79A86AB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4D135F73"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GRC Team</w:t>
            </w:r>
          </w:p>
        </w:tc>
      </w:tr>
    </w:tbl>
    <w:p w14:paraId="3457438A" w14:textId="1D7555EA" w:rsidR="00845AE9" w:rsidRDefault="00845AE9" w:rsidP="009D5462"/>
    <w:p w14:paraId="396DA7E2" w14:textId="77777777" w:rsidR="00845AE9" w:rsidRDefault="00845AE9">
      <w:pPr>
        <w:overflowPunct/>
        <w:autoSpaceDE/>
        <w:autoSpaceDN/>
        <w:adjustRightInd/>
        <w:jc w:val="left"/>
        <w:textAlignment w:val="auto"/>
      </w:pPr>
      <w:r>
        <w:br w:type="page"/>
      </w:r>
    </w:p>
    <w:p w14:paraId="1F6EACBA" w14:textId="12C6D1CA" w:rsidR="009D5462" w:rsidRDefault="009D5462" w:rsidP="00845AE9">
      <w:pPr>
        <w:spacing w:after="120"/>
      </w:pPr>
      <w: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9D5462" w14:paraId="139BDE8E" w14:textId="77777777" w:rsidTr="00845AE9">
        <w:tc>
          <w:tcPr>
            <w:tcW w:w="1418" w:type="dxa"/>
            <w:shd w:val="clear" w:color="auto" w:fill="009999"/>
          </w:tcPr>
          <w:p w14:paraId="73E51E54"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Reference</w:t>
            </w:r>
          </w:p>
        </w:tc>
        <w:tc>
          <w:tcPr>
            <w:tcW w:w="1985" w:type="dxa"/>
            <w:shd w:val="clear" w:color="auto" w:fill="009999"/>
          </w:tcPr>
          <w:p w14:paraId="37C976A6"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Step</w:t>
            </w:r>
          </w:p>
        </w:tc>
        <w:tc>
          <w:tcPr>
            <w:tcW w:w="3402" w:type="dxa"/>
            <w:shd w:val="clear" w:color="auto" w:fill="009999"/>
          </w:tcPr>
          <w:p w14:paraId="46D99B24"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Description</w:t>
            </w:r>
          </w:p>
        </w:tc>
        <w:tc>
          <w:tcPr>
            <w:tcW w:w="3118" w:type="dxa"/>
            <w:shd w:val="clear" w:color="auto" w:fill="009999"/>
          </w:tcPr>
          <w:p w14:paraId="25218FF1" w14:textId="77777777" w:rsidR="009D5462" w:rsidRPr="00845AE9" w:rsidRDefault="009D5462" w:rsidP="007E2E23">
            <w:pPr>
              <w:jc w:val="center"/>
              <w:rPr>
                <w:rFonts w:ascii="Times New Roman" w:hAnsi="Times New Roman" w:cs="Times New Roman"/>
                <w:b/>
                <w:bCs/>
              </w:rPr>
            </w:pPr>
            <w:r w:rsidRPr="00845AE9">
              <w:rPr>
                <w:rFonts w:ascii="Times New Roman" w:hAnsi="Times New Roman" w:cs="Times New Roman"/>
                <w:b/>
                <w:bCs/>
              </w:rPr>
              <w:t>Ownership/Responsibility</w:t>
            </w:r>
          </w:p>
        </w:tc>
      </w:tr>
      <w:tr w:rsidR="009D5462" w14:paraId="09B0185E" w14:textId="77777777" w:rsidTr="00845AE9">
        <w:tc>
          <w:tcPr>
            <w:tcW w:w="1418" w:type="dxa"/>
          </w:tcPr>
          <w:p w14:paraId="5DB5A46F"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7.8.2.1</w:t>
            </w:r>
          </w:p>
        </w:tc>
        <w:tc>
          <w:tcPr>
            <w:tcW w:w="1985" w:type="dxa"/>
          </w:tcPr>
          <w:p w14:paraId="1C720EA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Discovery meeting</w:t>
            </w:r>
          </w:p>
        </w:tc>
        <w:tc>
          <w:tcPr>
            <w:tcW w:w="3402" w:type="dxa"/>
          </w:tcPr>
          <w:p w14:paraId="5EA96F8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Once the investigation is complete, hold an after-action meeting with all Incident Response Team members and discuss what was learned from the incident</w:t>
            </w:r>
          </w:p>
        </w:tc>
        <w:tc>
          <w:tcPr>
            <w:tcW w:w="3118" w:type="dxa"/>
          </w:tcPr>
          <w:p w14:paraId="2527FA0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tc>
      </w:tr>
      <w:tr w:rsidR="009D5462" w14:paraId="30AD2472" w14:textId="77777777" w:rsidTr="00845AE9">
        <w:tc>
          <w:tcPr>
            <w:tcW w:w="1418" w:type="dxa"/>
          </w:tcPr>
          <w:p w14:paraId="43A3939B"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7.8.2.2</w:t>
            </w:r>
          </w:p>
        </w:tc>
        <w:tc>
          <w:tcPr>
            <w:tcW w:w="1985" w:type="dxa"/>
          </w:tcPr>
          <w:p w14:paraId="756289C1"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Policy updates defined</w:t>
            </w:r>
          </w:p>
        </w:tc>
        <w:tc>
          <w:tcPr>
            <w:tcW w:w="3402" w:type="dxa"/>
          </w:tcPr>
          <w:p w14:paraId="604BB94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Define the uplift required to improve the organisation’s security policies by embedding them in the organisation</w:t>
            </w:r>
          </w:p>
        </w:tc>
        <w:tc>
          <w:tcPr>
            <w:tcW w:w="3118" w:type="dxa"/>
          </w:tcPr>
          <w:p w14:paraId="540EF47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Incident Response Team </w:t>
            </w:r>
          </w:p>
          <w:p w14:paraId="5CC54AC0"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p w14:paraId="17D19992"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Governance &amp; Compliance Team</w:t>
            </w:r>
          </w:p>
          <w:p w14:paraId="5EFD2624"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Leadership Team (C-Level)</w:t>
            </w:r>
          </w:p>
        </w:tc>
      </w:tr>
      <w:tr w:rsidR="009D5462" w14:paraId="317BF914" w14:textId="77777777" w:rsidTr="00845AE9">
        <w:tc>
          <w:tcPr>
            <w:tcW w:w="1418" w:type="dxa"/>
          </w:tcPr>
          <w:p w14:paraId="7D5BFC6E"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7.8.2.3</w:t>
            </w:r>
          </w:p>
        </w:tc>
        <w:tc>
          <w:tcPr>
            <w:tcW w:w="1985" w:type="dxa"/>
          </w:tcPr>
          <w:p w14:paraId="4CF0120E"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Process updates</w:t>
            </w:r>
          </w:p>
        </w:tc>
        <w:tc>
          <w:tcPr>
            <w:tcW w:w="3402" w:type="dxa"/>
          </w:tcPr>
          <w:p w14:paraId="30F173EF"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Update processes to ensure the inclusion of the new steps identified as missing to ensure an improved security posture</w:t>
            </w:r>
          </w:p>
        </w:tc>
        <w:tc>
          <w:tcPr>
            <w:tcW w:w="3118" w:type="dxa"/>
          </w:tcPr>
          <w:p w14:paraId="39F9714A"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All organisation</w:t>
            </w:r>
          </w:p>
        </w:tc>
      </w:tr>
      <w:tr w:rsidR="009D5462" w14:paraId="1EBE4FD5" w14:textId="77777777" w:rsidTr="00845AE9">
        <w:tc>
          <w:tcPr>
            <w:tcW w:w="1418" w:type="dxa"/>
          </w:tcPr>
          <w:p w14:paraId="7C0F3BE5"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7.8.2.4</w:t>
            </w:r>
          </w:p>
        </w:tc>
        <w:tc>
          <w:tcPr>
            <w:tcW w:w="1985" w:type="dxa"/>
          </w:tcPr>
          <w:p w14:paraId="6F79B2E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Configuration updates defined</w:t>
            </w:r>
          </w:p>
        </w:tc>
        <w:tc>
          <w:tcPr>
            <w:tcW w:w="3402" w:type="dxa"/>
          </w:tcPr>
          <w:p w14:paraId="2AD14BB8"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Implement the configuration updates as required to strengthen systems against future attacks</w:t>
            </w:r>
          </w:p>
        </w:tc>
        <w:tc>
          <w:tcPr>
            <w:tcW w:w="3118" w:type="dxa"/>
          </w:tcPr>
          <w:p w14:paraId="3A5298CD"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Incident Response Team</w:t>
            </w:r>
          </w:p>
          <w:p w14:paraId="0DBCCAD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r w:rsidR="009D5462" w14:paraId="20C50B37" w14:textId="77777777" w:rsidTr="00845AE9">
        <w:tc>
          <w:tcPr>
            <w:tcW w:w="1418" w:type="dxa"/>
          </w:tcPr>
          <w:p w14:paraId="06095AED"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7.8.3.1</w:t>
            </w:r>
          </w:p>
        </w:tc>
        <w:tc>
          <w:tcPr>
            <w:tcW w:w="1985" w:type="dxa"/>
          </w:tcPr>
          <w:p w14:paraId="2FF1E09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Policies implemented</w:t>
            </w:r>
          </w:p>
        </w:tc>
        <w:tc>
          <w:tcPr>
            <w:tcW w:w="3402" w:type="dxa"/>
          </w:tcPr>
          <w:p w14:paraId="6D418D9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 xml:space="preserve">Once policies are updated, these </w:t>
            </w:r>
            <w:proofErr w:type="gramStart"/>
            <w:r w:rsidRPr="00845AE9">
              <w:rPr>
                <w:rFonts w:ascii="Times New Roman" w:hAnsi="Times New Roman" w:cs="Times New Roman"/>
              </w:rPr>
              <w:t>have to</w:t>
            </w:r>
            <w:proofErr w:type="gramEnd"/>
            <w:r w:rsidRPr="00845AE9">
              <w:rPr>
                <w:rFonts w:ascii="Times New Roman" w:hAnsi="Times New Roman" w:cs="Times New Roman"/>
              </w:rPr>
              <w:t xml:space="preserve"> be implemented and communicated within the organisation. Owners should be defined for each policy, and the review date should be determined</w:t>
            </w:r>
          </w:p>
        </w:tc>
        <w:tc>
          <w:tcPr>
            <w:tcW w:w="3118" w:type="dxa"/>
          </w:tcPr>
          <w:p w14:paraId="06E1D56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Policy Owners</w:t>
            </w:r>
          </w:p>
        </w:tc>
      </w:tr>
      <w:tr w:rsidR="009D5462" w14:paraId="5D7135B8" w14:textId="77777777" w:rsidTr="00845AE9">
        <w:tc>
          <w:tcPr>
            <w:tcW w:w="1418" w:type="dxa"/>
          </w:tcPr>
          <w:p w14:paraId="424C104D"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7.8.3.2</w:t>
            </w:r>
          </w:p>
        </w:tc>
        <w:tc>
          <w:tcPr>
            <w:tcW w:w="1985" w:type="dxa"/>
          </w:tcPr>
          <w:p w14:paraId="7B1A333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Process changes implemented</w:t>
            </w:r>
          </w:p>
        </w:tc>
        <w:tc>
          <w:tcPr>
            <w:tcW w:w="3402" w:type="dxa"/>
          </w:tcPr>
          <w:p w14:paraId="372B854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Implementation of the uplifted or updated processes</w:t>
            </w:r>
          </w:p>
        </w:tc>
        <w:tc>
          <w:tcPr>
            <w:tcW w:w="3118" w:type="dxa"/>
          </w:tcPr>
          <w:p w14:paraId="1BA47C3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Policy Owners</w:t>
            </w:r>
          </w:p>
          <w:p w14:paraId="103DFCC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Organisational Change management Team</w:t>
            </w:r>
          </w:p>
          <w:p w14:paraId="35176457"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The project team in charge of the process update project</w:t>
            </w:r>
          </w:p>
        </w:tc>
      </w:tr>
      <w:tr w:rsidR="009D5462" w14:paraId="2432DE91" w14:textId="77777777" w:rsidTr="00845AE9">
        <w:tc>
          <w:tcPr>
            <w:tcW w:w="1418" w:type="dxa"/>
          </w:tcPr>
          <w:p w14:paraId="5B26C50F" w14:textId="77777777" w:rsidR="009D5462" w:rsidRPr="00845AE9" w:rsidRDefault="009D5462" w:rsidP="007E2E23">
            <w:pPr>
              <w:jc w:val="center"/>
              <w:rPr>
                <w:rFonts w:ascii="Times New Roman" w:hAnsi="Times New Roman" w:cs="Times New Roman"/>
              </w:rPr>
            </w:pPr>
            <w:r w:rsidRPr="00845AE9">
              <w:rPr>
                <w:rFonts w:ascii="Times New Roman" w:hAnsi="Times New Roman" w:cs="Times New Roman"/>
              </w:rPr>
              <w:t>7.8.3.3</w:t>
            </w:r>
          </w:p>
        </w:tc>
        <w:tc>
          <w:tcPr>
            <w:tcW w:w="1985" w:type="dxa"/>
          </w:tcPr>
          <w:p w14:paraId="7962BBE5"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Configurations applied</w:t>
            </w:r>
          </w:p>
        </w:tc>
        <w:tc>
          <w:tcPr>
            <w:tcW w:w="3402" w:type="dxa"/>
          </w:tcPr>
          <w:p w14:paraId="5BCF2C29"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Check that the updated configurations are in place and following a continuous improvement process</w:t>
            </w:r>
          </w:p>
        </w:tc>
        <w:tc>
          <w:tcPr>
            <w:tcW w:w="3118" w:type="dxa"/>
          </w:tcPr>
          <w:p w14:paraId="35DE175B" w14:textId="77777777" w:rsidR="009D5462" w:rsidRPr="00845AE9" w:rsidRDefault="009D5462" w:rsidP="007E2E23">
            <w:pPr>
              <w:rPr>
                <w:rFonts w:ascii="Times New Roman" w:hAnsi="Times New Roman" w:cs="Times New Roman"/>
              </w:rPr>
            </w:pPr>
            <w:r w:rsidRPr="00845AE9">
              <w:rPr>
                <w:rFonts w:ascii="Times New Roman" w:hAnsi="Times New Roman" w:cs="Times New Roman"/>
              </w:rPr>
              <w:t>IT Team</w:t>
            </w:r>
          </w:p>
        </w:tc>
      </w:tr>
    </w:tbl>
    <w:p w14:paraId="0AFEC9A4" w14:textId="401D8382" w:rsidR="00BE750C" w:rsidRDefault="00BE750C"/>
    <w:p w14:paraId="474AE16D" w14:textId="77777777" w:rsidR="00BE750C" w:rsidRDefault="00BE750C">
      <w:pPr>
        <w:overflowPunct/>
        <w:autoSpaceDE/>
        <w:autoSpaceDN/>
        <w:adjustRightInd/>
        <w:jc w:val="left"/>
        <w:textAlignment w:val="auto"/>
      </w:pPr>
      <w:r>
        <w:br w:type="page"/>
      </w:r>
    </w:p>
    <w:p w14:paraId="3439AEBB" w14:textId="77777777" w:rsidR="009D5462" w:rsidRDefault="009D5462" w:rsidP="009D5462">
      <w:pPr>
        <w:pStyle w:val="Heading1"/>
      </w:pPr>
      <w:bookmarkStart w:id="150" w:name="_Toc113283222"/>
      <w:bookmarkStart w:id="151" w:name="_Toc210207261"/>
      <w:r>
        <w:lastRenderedPageBreak/>
        <w:t>Glossary</w:t>
      </w:r>
      <w:bookmarkEnd w:id="150"/>
      <w:bookmarkEnd w:id="151"/>
    </w:p>
    <w:p w14:paraId="6678F161" w14:textId="77777777" w:rsidR="00845AE9" w:rsidRPr="00845AE9" w:rsidRDefault="00845AE9" w:rsidP="00845AE9">
      <w:pPr>
        <w:rPr>
          <w:lang w:val="en-AU"/>
        </w:rPr>
      </w:pPr>
    </w:p>
    <w:p w14:paraId="23F10524" w14:textId="77777777" w:rsidR="009D5462" w:rsidRDefault="009D5462" w:rsidP="00845AE9">
      <w:pPr>
        <w:spacing w:before="200" w:after="200"/>
      </w:pPr>
      <w:r>
        <w:t>CIO: Chief Information Officer</w:t>
      </w:r>
    </w:p>
    <w:p w14:paraId="705EFB4F" w14:textId="77777777" w:rsidR="009D5462" w:rsidRDefault="009D5462" w:rsidP="00845AE9">
      <w:pPr>
        <w:spacing w:before="200" w:after="200"/>
      </w:pPr>
      <w:r>
        <w:t>CISO: Chief Information Security Officer</w:t>
      </w:r>
    </w:p>
    <w:p w14:paraId="06DBFF9D" w14:textId="77777777" w:rsidR="009D5462" w:rsidRDefault="009D5462" w:rsidP="00845AE9">
      <w:pPr>
        <w:spacing w:before="200" w:after="200"/>
      </w:pPr>
      <w:r>
        <w:t>CTO: Chief Technology Officer</w:t>
      </w:r>
    </w:p>
    <w:p w14:paraId="40E9CB87" w14:textId="77777777" w:rsidR="009D5462" w:rsidRDefault="009D5462" w:rsidP="00845AE9">
      <w:pPr>
        <w:spacing w:before="200" w:after="200"/>
      </w:pPr>
      <w:r>
        <w:t>GRC: Governance Risk &amp; Compliance</w:t>
      </w:r>
    </w:p>
    <w:p w14:paraId="6431DB4C" w14:textId="77777777" w:rsidR="009D5462" w:rsidRDefault="009D5462" w:rsidP="00845AE9">
      <w:pPr>
        <w:spacing w:before="200" w:after="200"/>
      </w:pPr>
      <w:r>
        <w:t>IDS: Intrusion Detection System</w:t>
      </w:r>
    </w:p>
    <w:p w14:paraId="67B6E9F8" w14:textId="77777777" w:rsidR="009D5462" w:rsidRDefault="009D5462" w:rsidP="00845AE9">
      <w:pPr>
        <w:spacing w:before="200" w:after="200"/>
      </w:pPr>
      <w:r>
        <w:t>IPS: Intrusion Prevention System</w:t>
      </w:r>
    </w:p>
    <w:p w14:paraId="6F3AB67E" w14:textId="77777777" w:rsidR="009D5462" w:rsidRDefault="009D5462" w:rsidP="00845AE9">
      <w:pPr>
        <w:spacing w:before="200" w:after="200"/>
      </w:pPr>
      <w:r>
        <w:t>IR Team: Incident Response Team</w:t>
      </w:r>
    </w:p>
    <w:p w14:paraId="3A77F317" w14:textId="77777777" w:rsidR="009D5462" w:rsidRDefault="009D5462" w:rsidP="00845AE9">
      <w:pPr>
        <w:spacing w:before="200" w:after="200"/>
      </w:pPr>
      <w:r>
        <w:t>IRP: Incident Response Plan</w:t>
      </w:r>
    </w:p>
    <w:p w14:paraId="26B581D0" w14:textId="77777777" w:rsidR="009D5462" w:rsidRDefault="009D5462" w:rsidP="00845AE9">
      <w:pPr>
        <w:spacing w:before="200" w:after="200"/>
      </w:pPr>
      <w:r>
        <w:t>IT: Information Technology</w:t>
      </w:r>
    </w:p>
    <w:p w14:paraId="1C41D4D8" w14:textId="77777777" w:rsidR="009D5462" w:rsidRDefault="009D5462" w:rsidP="00845AE9">
      <w:pPr>
        <w:spacing w:before="200" w:after="200"/>
      </w:pPr>
      <w:r>
        <w:t xml:space="preserve">LDAP: </w:t>
      </w:r>
      <w:r w:rsidRPr="00C958B4">
        <w:t>Lightweight Directory Access Protocol</w:t>
      </w:r>
    </w:p>
    <w:p w14:paraId="248F1280" w14:textId="77777777" w:rsidR="009D5462" w:rsidRDefault="009D5462" w:rsidP="00845AE9">
      <w:pPr>
        <w:spacing w:before="200" w:after="200"/>
      </w:pPr>
      <w:r>
        <w:t xml:space="preserve">Malware: </w:t>
      </w:r>
      <w:r w:rsidRPr="00565ACE">
        <w:t>Malware is any software intentionally designed to cause damage to a computer, server, client, or computer network</w:t>
      </w:r>
    </w:p>
    <w:p w14:paraId="1FC57C8A" w14:textId="77777777" w:rsidR="009D5462" w:rsidRDefault="009D5462" w:rsidP="00845AE9">
      <w:pPr>
        <w:spacing w:before="200" w:after="200"/>
      </w:pPr>
      <w:r>
        <w:t>MB: Megabyte</w:t>
      </w:r>
    </w:p>
    <w:p w14:paraId="76476AE8" w14:textId="77777777" w:rsidR="009D5462" w:rsidRDefault="009D5462" w:rsidP="00845AE9">
      <w:pPr>
        <w:spacing w:before="200" w:after="200"/>
      </w:pPr>
      <w:r>
        <w:t xml:space="preserve">NDB: Notifiable Data Breach </w:t>
      </w:r>
    </w:p>
    <w:p w14:paraId="2CDD5000" w14:textId="77777777" w:rsidR="009D5462" w:rsidRDefault="009D5462" w:rsidP="00845AE9">
      <w:pPr>
        <w:spacing w:before="200" w:after="200"/>
      </w:pPr>
      <w:r>
        <w:t>Procedure: A document written to support a specific process</w:t>
      </w:r>
    </w:p>
    <w:p w14:paraId="4152E472" w14:textId="77777777" w:rsidR="009D5462" w:rsidRDefault="009D5462" w:rsidP="00845AE9">
      <w:pPr>
        <w:spacing w:before="200" w:after="200"/>
      </w:pPr>
      <w:r>
        <w:t>Process: A series of actions or steps taken to achieve a particular end state</w:t>
      </w:r>
    </w:p>
    <w:p w14:paraId="2412B817" w14:textId="77777777" w:rsidR="009D5462" w:rsidRDefault="009D5462" w:rsidP="00845AE9">
      <w:pPr>
        <w:spacing w:before="200" w:after="200"/>
      </w:pPr>
      <w:r>
        <w:t xml:space="preserve">SIEM: </w:t>
      </w:r>
      <w:r w:rsidRPr="00FB302C">
        <w:t xml:space="preserve">Security </w:t>
      </w:r>
      <w:r>
        <w:t>I</w:t>
      </w:r>
      <w:r w:rsidRPr="00FB302C">
        <w:t xml:space="preserve">nformation and </w:t>
      </w:r>
      <w:r>
        <w:t>E</w:t>
      </w:r>
      <w:r w:rsidRPr="00FB302C">
        <w:t xml:space="preserve">vent </w:t>
      </w:r>
      <w:r>
        <w:t>M</w:t>
      </w:r>
      <w:r w:rsidRPr="00FB302C">
        <w:t>anagement</w:t>
      </w:r>
    </w:p>
    <w:p w14:paraId="7D2D198D" w14:textId="77777777" w:rsidR="009D5462" w:rsidRDefault="009D5462" w:rsidP="00845AE9">
      <w:pPr>
        <w:spacing w:before="200" w:after="200"/>
      </w:pPr>
      <w:r>
        <w:t>SOC: Security Operation Centre</w:t>
      </w:r>
    </w:p>
    <w:p w14:paraId="463A3633" w14:textId="77777777" w:rsidR="009D5462" w:rsidRDefault="009D5462" w:rsidP="00845AE9">
      <w:pPr>
        <w:spacing w:before="200" w:after="200"/>
      </w:pPr>
      <w:r>
        <w:t>VM: Virtual Machine</w:t>
      </w:r>
    </w:p>
    <w:p w14:paraId="043CAB34" w14:textId="77777777" w:rsidR="009D5462" w:rsidRPr="00F66CE1" w:rsidRDefault="009D5462" w:rsidP="009D5462">
      <w:pPr>
        <w:overflowPunct/>
        <w:autoSpaceDE/>
        <w:autoSpaceDN/>
        <w:adjustRightInd/>
        <w:spacing w:line="276" w:lineRule="auto"/>
        <w:ind w:right="-571"/>
        <w:textAlignment w:val="auto"/>
        <w:rPr>
          <w:rFonts w:asciiTheme="minorHAnsi" w:eastAsiaTheme="minorEastAsia" w:hAnsiTheme="minorHAnsi" w:cstheme="minorBidi"/>
          <w:sz w:val="22"/>
          <w:szCs w:val="22"/>
          <w:lang w:val="en-AU"/>
        </w:rPr>
      </w:pPr>
    </w:p>
    <w:sectPr w:rsidR="009D5462" w:rsidRPr="00F66CE1" w:rsidSect="00BE750C">
      <w:footerReference w:type="default" r:id="rId30"/>
      <w:pgSz w:w="11907" w:h="16840" w:code="9"/>
      <w:pgMar w:top="1135" w:right="1701" w:bottom="426"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0320125"/>
      <w:docPartObj>
        <w:docPartGallery w:val="Page Numbers (Bottom of Page)"/>
        <w:docPartUnique/>
      </w:docPartObj>
    </w:sdtPr>
    <w:sdtEndPr>
      <w:rPr>
        <w:noProof/>
      </w:rPr>
    </w:sdtEndPr>
    <w:sdtContent>
      <w:p w14:paraId="11DE5B01" w14:textId="287A53EB" w:rsidR="00EC1165" w:rsidRDefault="00EC11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C76C3E" w14:textId="77777777" w:rsidR="00EC1165" w:rsidRDefault="00EC1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648F0BAC" w14:textId="77777777" w:rsidR="00F66CE1" w:rsidRPr="00C839D9" w:rsidRDefault="00F66CE1" w:rsidP="00F66CE1">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5EBFA551" w14:textId="77777777" w:rsidR="00F66CE1" w:rsidRPr="00C839D9" w:rsidRDefault="00F66CE1" w:rsidP="00F66CE1">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7935FA7A" w14:textId="77777777" w:rsidR="00F66CE1" w:rsidRPr="00C839D9" w:rsidRDefault="00F66CE1" w:rsidP="00F66CE1">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26D7034C" w14:textId="77777777" w:rsidR="00F66CE1" w:rsidRPr="00C839D9" w:rsidRDefault="00F66CE1" w:rsidP="00F66CE1">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21A64085" w14:textId="77777777" w:rsidR="00F66CE1" w:rsidRPr="00C839D9" w:rsidRDefault="00F66CE1" w:rsidP="00F66CE1">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0205F3DB" w14:textId="77777777" w:rsidR="00F66CE1" w:rsidRPr="00A964BD" w:rsidRDefault="00F66CE1" w:rsidP="00F66CE1">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D20150B"/>
    <w:multiLevelType w:val="hybridMultilevel"/>
    <w:tmpl w:val="DE1A4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29B4CA6"/>
    <w:multiLevelType w:val="hybridMultilevel"/>
    <w:tmpl w:val="22A80F3A"/>
    <w:lvl w:ilvl="0" w:tplc="A6EC5EB0">
      <w:start w:val="1"/>
      <w:numFmt w:val="bullet"/>
      <w:lvlText w:val=""/>
      <w:lvlJc w:val="left"/>
      <w:pPr>
        <w:tabs>
          <w:tab w:val="num" w:pos="720"/>
        </w:tabs>
        <w:ind w:left="720" w:hanging="360"/>
      </w:pPr>
      <w:rPr>
        <w:rFonts w:ascii="Symbol" w:hAnsi="Symbol" w:hint="default"/>
        <w:sz w:val="26"/>
        <w:szCs w:val="26"/>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F7D2403"/>
    <w:multiLevelType w:val="hybridMultilevel"/>
    <w:tmpl w:val="80363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878738718">
    <w:abstractNumId w:val="4"/>
  </w:num>
  <w:num w:numId="3" w16cid:durableId="1480416847">
    <w:abstractNumId w:val="8"/>
  </w:num>
  <w:num w:numId="4" w16cid:durableId="1622497796">
    <w:abstractNumId w:val="3"/>
  </w:num>
  <w:num w:numId="5" w16cid:durableId="860628475">
    <w:abstractNumId w:val="7"/>
  </w:num>
  <w:num w:numId="6" w16cid:durableId="25177778">
    <w:abstractNumId w:val="10"/>
  </w:num>
  <w:num w:numId="7" w16cid:durableId="1142431862">
    <w:abstractNumId w:val="6"/>
  </w:num>
  <w:num w:numId="8" w16cid:durableId="1675960659">
    <w:abstractNumId w:val="2"/>
  </w:num>
  <w:num w:numId="9" w16cid:durableId="1247378402">
    <w:abstractNumId w:val="1"/>
  </w:num>
  <w:num w:numId="10" w16cid:durableId="689991477">
    <w:abstractNumId w:val="5"/>
  </w:num>
  <w:num w:numId="11" w16cid:durableId="140413545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3891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6183"/>
    <w:rsid w:val="001E7C34"/>
    <w:rsid w:val="001E7CD9"/>
    <w:rsid w:val="001F05E3"/>
    <w:rsid w:val="001F0C11"/>
    <w:rsid w:val="001F25E5"/>
    <w:rsid w:val="001F5F05"/>
    <w:rsid w:val="002015E1"/>
    <w:rsid w:val="00204139"/>
    <w:rsid w:val="002144B0"/>
    <w:rsid w:val="00226863"/>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0DCA"/>
    <w:rsid w:val="003528D3"/>
    <w:rsid w:val="00353D1F"/>
    <w:rsid w:val="00370662"/>
    <w:rsid w:val="00374CE9"/>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17D8"/>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0D39"/>
    <w:rsid w:val="004C35F1"/>
    <w:rsid w:val="004D26ED"/>
    <w:rsid w:val="004D3373"/>
    <w:rsid w:val="004E0F7C"/>
    <w:rsid w:val="00505134"/>
    <w:rsid w:val="005158A4"/>
    <w:rsid w:val="005164A2"/>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5CAF"/>
    <w:rsid w:val="006868E3"/>
    <w:rsid w:val="00686D57"/>
    <w:rsid w:val="00691FFD"/>
    <w:rsid w:val="00692D5F"/>
    <w:rsid w:val="006B6E7C"/>
    <w:rsid w:val="006C03AE"/>
    <w:rsid w:val="006D2EF4"/>
    <w:rsid w:val="006E728A"/>
    <w:rsid w:val="006F0159"/>
    <w:rsid w:val="006F2334"/>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95580"/>
    <w:rsid w:val="007A0029"/>
    <w:rsid w:val="007A7395"/>
    <w:rsid w:val="007B307D"/>
    <w:rsid w:val="007C1F87"/>
    <w:rsid w:val="007C4540"/>
    <w:rsid w:val="007D2ABC"/>
    <w:rsid w:val="007E6919"/>
    <w:rsid w:val="007F5B1E"/>
    <w:rsid w:val="00803F2A"/>
    <w:rsid w:val="00804525"/>
    <w:rsid w:val="00816F53"/>
    <w:rsid w:val="0083059A"/>
    <w:rsid w:val="00841FC8"/>
    <w:rsid w:val="00845AE9"/>
    <w:rsid w:val="00851BD1"/>
    <w:rsid w:val="008644C2"/>
    <w:rsid w:val="008A0045"/>
    <w:rsid w:val="008A05AD"/>
    <w:rsid w:val="008B0671"/>
    <w:rsid w:val="008B497A"/>
    <w:rsid w:val="008B7039"/>
    <w:rsid w:val="008C56B2"/>
    <w:rsid w:val="008D2E1F"/>
    <w:rsid w:val="008D6AA6"/>
    <w:rsid w:val="008E18CA"/>
    <w:rsid w:val="008E33DF"/>
    <w:rsid w:val="008E458E"/>
    <w:rsid w:val="008F7601"/>
    <w:rsid w:val="008F7DBC"/>
    <w:rsid w:val="00900C22"/>
    <w:rsid w:val="00907E55"/>
    <w:rsid w:val="009105D8"/>
    <w:rsid w:val="009333D6"/>
    <w:rsid w:val="00934339"/>
    <w:rsid w:val="009464BD"/>
    <w:rsid w:val="00951004"/>
    <w:rsid w:val="0095707C"/>
    <w:rsid w:val="009611AB"/>
    <w:rsid w:val="009749F5"/>
    <w:rsid w:val="0097532F"/>
    <w:rsid w:val="009A12B2"/>
    <w:rsid w:val="009A32BC"/>
    <w:rsid w:val="009D5462"/>
    <w:rsid w:val="009D61E3"/>
    <w:rsid w:val="009F77B7"/>
    <w:rsid w:val="00A13A2B"/>
    <w:rsid w:val="00A13FE2"/>
    <w:rsid w:val="00A16467"/>
    <w:rsid w:val="00A200F0"/>
    <w:rsid w:val="00A26D6F"/>
    <w:rsid w:val="00A27506"/>
    <w:rsid w:val="00A3360E"/>
    <w:rsid w:val="00A34956"/>
    <w:rsid w:val="00A40E6D"/>
    <w:rsid w:val="00A46BA4"/>
    <w:rsid w:val="00A47A1E"/>
    <w:rsid w:val="00A47A82"/>
    <w:rsid w:val="00A53A84"/>
    <w:rsid w:val="00A53FFA"/>
    <w:rsid w:val="00A61C2B"/>
    <w:rsid w:val="00A80A8D"/>
    <w:rsid w:val="00A81136"/>
    <w:rsid w:val="00A87FCD"/>
    <w:rsid w:val="00A90C83"/>
    <w:rsid w:val="00A94D8D"/>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63677"/>
    <w:rsid w:val="00B70F68"/>
    <w:rsid w:val="00B763E1"/>
    <w:rsid w:val="00B829F6"/>
    <w:rsid w:val="00B86C1A"/>
    <w:rsid w:val="00B93E55"/>
    <w:rsid w:val="00B95102"/>
    <w:rsid w:val="00BC2F56"/>
    <w:rsid w:val="00BD2596"/>
    <w:rsid w:val="00BD6301"/>
    <w:rsid w:val="00BE2B48"/>
    <w:rsid w:val="00BE35FB"/>
    <w:rsid w:val="00BE750C"/>
    <w:rsid w:val="00C12386"/>
    <w:rsid w:val="00C22225"/>
    <w:rsid w:val="00C24CB9"/>
    <w:rsid w:val="00C36D48"/>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7879"/>
    <w:rsid w:val="00E40ADA"/>
    <w:rsid w:val="00E41618"/>
    <w:rsid w:val="00E434FF"/>
    <w:rsid w:val="00E510CE"/>
    <w:rsid w:val="00E64637"/>
    <w:rsid w:val="00E65D7F"/>
    <w:rsid w:val="00E67FA9"/>
    <w:rsid w:val="00E70E6D"/>
    <w:rsid w:val="00EA14EC"/>
    <w:rsid w:val="00EA4124"/>
    <w:rsid w:val="00EC1165"/>
    <w:rsid w:val="00EC165B"/>
    <w:rsid w:val="00EE5007"/>
    <w:rsid w:val="00EF73B4"/>
    <w:rsid w:val="00F05B72"/>
    <w:rsid w:val="00F15F5B"/>
    <w:rsid w:val="00F162F2"/>
    <w:rsid w:val="00F254C8"/>
    <w:rsid w:val="00F255BD"/>
    <w:rsid w:val="00F32308"/>
    <w:rsid w:val="00F40744"/>
    <w:rsid w:val="00F41A92"/>
    <w:rsid w:val="00F52629"/>
    <w:rsid w:val="00F54598"/>
    <w:rsid w:val="00F55F2E"/>
    <w:rsid w:val="00F56B97"/>
    <w:rsid w:val="00F66CE1"/>
    <w:rsid w:val="00F71F4B"/>
    <w:rsid w:val="00F72507"/>
    <w:rsid w:val="00F742D6"/>
    <w:rsid w:val="00F7470D"/>
    <w:rsid w:val="00F75A8B"/>
    <w:rsid w:val="00F90EE3"/>
    <w:rsid w:val="00FA05FC"/>
    <w:rsid w:val="00FB3950"/>
    <w:rsid w:val="00FB3D73"/>
    <w:rsid w:val="00FC013C"/>
    <w:rsid w:val="00FC034B"/>
    <w:rsid w:val="00FC4326"/>
    <w:rsid w:val="00FC4439"/>
    <w:rsid w:val="00FD0E46"/>
    <w:rsid w:val="00FD521A"/>
    <w:rsid w:val="00FE6FCA"/>
    <w:rsid w:val="00FE7394"/>
    <w:rsid w:val="00FF5455"/>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character" w:customStyle="1" w:styleId="ListParagraphChar">
    <w:name w:val="List Paragraph Char"/>
    <w:aliases w:val="Table Txt Char"/>
    <w:basedOn w:val="DefaultParagraphFont"/>
    <w:link w:val="ListParagraph"/>
    <w:uiPriority w:val="34"/>
    <w:rsid w:val="00F15F5B"/>
    <w:rPr>
      <w:sz w:val="26"/>
      <w:lang w:val="en-GB" w:eastAsia="en-AU"/>
    </w:rPr>
  </w:style>
  <w:style w:type="table" w:styleId="TableGrid">
    <w:name w:val="Table Grid"/>
    <w:basedOn w:val="TableNormal"/>
    <w:uiPriority w:val="59"/>
    <w:rsid w:val="00F15F5B"/>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F15F5B"/>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F15F5B"/>
  </w:style>
  <w:style w:type="character" w:customStyle="1" w:styleId="eop">
    <w:name w:val="eop"/>
    <w:basedOn w:val="DefaultParagraphFont"/>
    <w:rsid w:val="00F15F5B"/>
  </w:style>
  <w:style w:type="character" w:customStyle="1" w:styleId="FootnoteTextChar">
    <w:name w:val="Footnote Text Char"/>
    <w:basedOn w:val="DefaultParagraphFont"/>
    <w:link w:val="FootnoteText"/>
    <w:uiPriority w:val="99"/>
    <w:semiHidden/>
    <w:rsid w:val="00F66CE1"/>
    <w:rPr>
      <w:lang w:val="en-AU" w:eastAsia="en-AU"/>
    </w:rPr>
  </w:style>
  <w:style w:type="paragraph" w:styleId="NoSpacing">
    <w:name w:val="No Spacing"/>
    <w:basedOn w:val="Normal"/>
    <w:link w:val="NoSpacingChar"/>
    <w:uiPriority w:val="1"/>
    <w:qFormat/>
    <w:rsid w:val="00A94D8D"/>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A94D8D"/>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A94D8D"/>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TOB">
    <w:name w:val="Heading TOB"/>
    <w:basedOn w:val="Normal"/>
    <w:qFormat/>
    <w:rsid w:val="009D5462"/>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AU" w:eastAsia="en-US" w:bidi="en-US"/>
    </w:rPr>
  </w:style>
  <w:style w:type="paragraph" w:customStyle="1" w:styleId="Heading2TOB">
    <w:name w:val="Heading2 TOB"/>
    <w:basedOn w:val="Normal"/>
    <w:qFormat/>
    <w:rsid w:val="009D5462"/>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AU" w:eastAsia="en-US" w:bidi="en-US"/>
    </w:rPr>
  </w:style>
  <w:style w:type="paragraph" w:customStyle="1" w:styleId="IntendedText">
    <w:name w:val="Intended Text"/>
    <w:basedOn w:val="Normal"/>
    <w:qFormat/>
    <w:rsid w:val="009D5462"/>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AU" w:eastAsia="en-US" w:bidi="en-US"/>
    </w:rPr>
  </w:style>
  <w:style w:type="character" w:customStyle="1" w:styleId="Heading3Char">
    <w:name w:val="Heading 3 Char"/>
    <w:basedOn w:val="DefaultParagraphFont"/>
    <w:link w:val="Heading3"/>
    <w:uiPriority w:val="9"/>
    <w:rsid w:val="009D5462"/>
    <w:rPr>
      <w:rFonts w:ascii="Arial" w:hAnsi="Arial"/>
      <w:b/>
      <w:sz w:val="24"/>
      <w:lang w:val="en-AU" w:eastAsia="en-AU"/>
    </w:rPr>
  </w:style>
  <w:style w:type="paragraph" w:customStyle="1" w:styleId="textinsidebox">
    <w:name w:val="text inside box"/>
    <w:basedOn w:val="Normal"/>
    <w:rsid w:val="009D5462"/>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9D5462"/>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AU" w:eastAsia="en-US" w:bidi="en-US"/>
    </w:rPr>
  </w:style>
  <w:style w:type="paragraph" w:customStyle="1" w:styleId="fromclient">
    <w:name w:val="from client"/>
    <w:basedOn w:val="IntendedText"/>
    <w:rsid w:val="009D5462"/>
    <w:pPr>
      <w:keepLines/>
    </w:pPr>
  </w:style>
  <w:style w:type="character" w:customStyle="1" w:styleId="BalloonTextChar">
    <w:name w:val="Balloon Text Char"/>
    <w:basedOn w:val="DefaultParagraphFont"/>
    <w:link w:val="BalloonText"/>
    <w:uiPriority w:val="99"/>
    <w:rsid w:val="009D5462"/>
    <w:rPr>
      <w:rFonts w:ascii="Tahoma" w:hAnsi="Tahoma"/>
      <w:sz w:val="16"/>
      <w:lang w:val="en-GB" w:eastAsia="en-AU"/>
    </w:rPr>
  </w:style>
  <w:style w:type="character" w:customStyle="1" w:styleId="Heading2Char">
    <w:name w:val="Heading 2 Char"/>
    <w:basedOn w:val="DefaultParagraphFont"/>
    <w:link w:val="Heading2"/>
    <w:uiPriority w:val="9"/>
    <w:rsid w:val="009D5462"/>
    <w:rPr>
      <w:rFonts w:ascii="Arial" w:hAnsi="Arial"/>
      <w:b/>
      <w:sz w:val="26"/>
      <w:lang w:val="en-AU" w:eastAsia="en-AU"/>
    </w:rPr>
  </w:style>
  <w:style w:type="character" w:customStyle="1" w:styleId="HeaderChar">
    <w:name w:val="Header Char"/>
    <w:basedOn w:val="DefaultParagraphFont"/>
    <w:link w:val="Header"/>
    <w:uiPriority w:val="99"/>
    <w:rsid w:val="009D5462"/>
    <w:rPr>
      <w:sz w:val="26"/>
      <w:lang w:val="en-AU" w:eastAsia="en-AU"/>
    </w:rPr>
  </w:style>
  <w:style w:type="character" w:customStyle="1" w:styleId="FooterChar">
    <w:name w:val="Footer Char"/>
    <w:basedOn w:val="DefaultParagraphFont"/>
    <w:link w:val="Footer"/>
    <w:uiPriority w:val="99"/>
    <w:rsid w:val="009D5462"/>
    <w:rPr>
      <w:sz w:val="26"/>
      <w:lang w:val="en-AU" w:eastAsia="en-AU"/>
    </w:rPr>
  </w:style>
  <w:style w:type="paragraph" w:customStyle="1" w:styleId="FlowCharttxt">
    <w:name w:val="Flow Chart txt"/>
    <w:basedOn w:val="textinsidebox"/>
    <w:rsid w:val="009D5462"/>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9D5462"/>
    <w:rPr>
      <w:rFonts w:ascii="Arial" w:hAnsi="Arial"/>
      <w:b/>
      <w:sz w:val="24"/>
      <w:lang w:val="en-AU" w:eastAsia="en-AU"/>
    </w:rPr>
  </w:style>
  <w:style w:type="character" w:customStyle="1" w:styleId="Heading5Char">
    <w:name w:val="Heading 5 Char"/>
    <w:basedOn w:val="DefaultParagraphFont"/>
    <w:link w:val="Heading5"/>
    <w:uiPriority w:val="9"/>
    <w:rsid w:val="009D5462"/>
    <w:rPr>
      <w:rFonts w:ascii="Arial" w:hAnsi="Arial"/>
      <w:b/>
      <w:sz w:val="22"/>
      <w:lang w:val="en-AU" w:eastAsia="en-AU"/>
    </w:rPr>
  </w:style>
  <w:style w:type="character" w:customStyle="1" w:styleId="Heading6Char">
    <w:name w:val="Heading 6 Char"/>
    <w:basedOn w:val="DefaultParagraphFont"/>
    <w:link w:val="Heading6"/>
    <w:uiPriority w:val="9"/>
    <w:rsid w:val="009D5462"/>
    <w:rPr>
      <w:u w:val="single"/>
      <w:lang w:val="en-AU" w:eastAsia="en-AU"/>
    </w:rPr>
  </w:style>
  <w:style w:type="character" w:customStyle="1" w:styleId="Heading7Char">
    <w:name w:val="Heading 7 Char"/>
    <w:basedOn w:val="DefaultParagraphFont"/>
    <w:link w:val="Heading7"/>
    <w:uiPriority w:val="9"/>
    <w:rsid w:val="009D5462"/>
    <w:rPr>
      <w:i/>
      <w:lang w:val="en-AU" w:eastAsia="en-AU"/>
    </w:rPr>
  </w:style>
  <w:style w:type="character" w:customStyle="1" w:styleId="Heading8Char">
    <w:name w:val="Heading 8 Char"/>
    <w:basedOn w:val="DefaultParagraphFont"/>
    <w:link w:val="Heading8"/>
    <w:uiPriority w:val="9"/>
    <w:rsid w:val="009D5462"/>
    <w:rPr>
      <w:i/>
      <w:lang w:val="en-AU" w:eastAsia="en-AU"/>
    </w:rPr>
  </w:style>
  <w:style w:type="character" w:customStyle="1" w:styleId="Heading9Char">
    <w:name w:val="Heading 9 Char"/>
    <w:basedOn w:val="DefaultParagraphFont"/>
    <w:link w:val="Heading9"/>
    <w:uiPriority w:val="9"/>
    <w:rsid w:val="009D5462"/>
    <w:rPr>
      <w:i/>
      <w:lang w:val="en-AU" w:eastAsia="en-AU"/>
    </w:rPr>
  </w:style>
  <w:style w:type="paragraph" w:styleId="Caption">
    <w:name w:val="caption"/>
    <w:basedOn w:val="Normal"/>
    <w:next w:val="Normal"/>
    <w:uiPriority w:val="35"/>
    <w:semiHidden/>
    <w:unhideWhenUsed/>
    <w:qFormat/>
    <w:rsid w:val="009D5462"/>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AU" w:eastAsia="en-US" w:bidi="en-US"/>
    </w:rPr>
  </w:style>
  <w:style w:type="character" w:customStyle="1" w:styleId="TitleChar">
    <w:name w:val="Title Char"/>
    <w:basedOn w:val="DefaultParagraphFont"/>
    <w:link w:val="Title"/>
    <w:uiPriority w:val="10"/>
    <w:rsid w:val="009D5462"/>
    <w:rPr>
      <w:rFonts w:ascii="Arial" w:hAnsi="Arial"/>
      <w:b/>
      <w:kern w:val="28"/>
      <w:sz w:val="32"/>
      <w:lang w:val="en-AU" w:eastAsia="en-AU"/>
    </w:rPr>
  </w:style>
  <w:style w:type="character" w:customStyle="1" w:styleId="SubtitleChar">
    <w:name w:val="Subtitle Char"/>
    <w:basedOn w:val="DefaultParagraphFont"/>
    <w:link w:val="Subtitle"/>
    <w:uiPriority w:val="11"/>
    <w:rsid w:val="009D5462"/>
    <w:rPr>
      <w:rFonts w:ascii="Arial" w:hAnsi="Arial"/>
      <w:i/>
      <w:sz w:val="24"/>
      <w:lang w:val="en-AU" w:eastAsia="en-AU"/>
    </w:rPr>
  </w:style>
  <w:style w:type="character" w:styleId="Strong">
    <w:name w:val="Strong"/>
    <w:uiPriority w:val="22"/>
    <w:qFormat/>
    <w:rsid w:val="009D5462"/>
    <w:rPr>
      <w:b/>
      <w:bCs/>
    </w:rPr>
  </w:style>
  <w:style w:type="character" w:styleId="Emphasis">
    <w:name w:val="Emphasis"/>
    <w:uiPriority w:val="20"/>
    <w:qFormat/>
    <w:rsid w:val="009D5462"/>
    <w:rPr>
      <w:caps/>
      <w:color w:val="243F60" w:themeColor="accent1" w:themeShade="7F"/>
      <w:spacing w:val="5"/>
    </w:rPr>
  </w:style>
  <w:style w:type="paragraph" w:styleId="Quote">
    <w:name w:val="Quote"/>
    <w:basedOn w:val="Normal"/>
    <w:next w:val="Normal"/>
    <w:link w:val="QuoteChar"/>
    <w:uiPriority w:val="29"/>
    <w:qFormat/>
    <w:rsid w:val="009D5462"/>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AU" w:eastAsia="en-US" w:bidi="en-US"/>
    </w:rPr>
  </w:style>
  <w:style w:type="character" w:customStyle="1" w:styleId="QuoteChar">
    <w:name w:val="Quote Char"/>
    <w:basedOn w:val="DefaultParagraphFont"/>
    <w:link w:val="Quote"/>
    <w:uiPriority w:val="29"/>
    <w:rsid w:val="009D5462"/>
    <w:rPr>
      <w:rFonts w:asciiTheme="minorHAnsi" w:eastAsiaTheme="minorEastAsia" w:hAnsiTheme="minorHAnsi" w:cstheme="minorBidi"/>
      <w:i/>
      <w:iCs/>
      <w:sz w:val="22"/>
      <w:lang w:val="en-AU" w:eastAsia="en-US" w:bidi="en-US"/>
    </w:rPr>
  </w:style>
  <w:style w:type="paragraph" w:styleId="IntenseQuote">
    <w:name w:val="Intense Quote"/>
    <w:basedOn w:val="Normal"/>
    <w:next w:val="Normal"/>
    <w:link w:val="IntenseQuoteChar"/>
    <w:uiPriority w:val="30"/>
    <w:qFormat/>
    <w:rsid w:val="009D5462"/>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AU" w:eastAsia="en-US" w:bidi="en-US"/>
    </w:rPr>
  </w:style>
  <w:style w:type="character" w:customStyle="1" w:styleId="IntenseQuoteChar">
    <w:name w:val="Intense Quote Char"/>
    <w:basedOn w:val="DefaultParagraphFont"/>
    <w:link w:val="IntenseQuote"/>
    <w:uiPriority w:val="30"/>
    <w:rsid w:val="009D5462"/>
    <w:rPr>
      <w:rFonts w:asciiTheme="minorHAnsi" w:eastAsiaTheme="minorEastAsia" w:hAnsiTheme="minorHAnsi" w:cstheme="minorBidi"/>
      <w:i/>
      <w:iCs/>
      <w:color w:val="4F81BD" w:themeColor="accent1"/>
      <w:sz w:val="22"/>
      <w:lang w:val="en-AU" w:eastAsia="en-US" w:bidi="en-US"/>
    </w:rPr>
  </w:style>
  <w:style w:type="character" w:styleId="SubtleEmphasis">
    <w:name w:val="Subtle Emphasis"/>
    <w:uiPriority w:val="19"/>
    <w:qFormat/>
    <w:rsid w:val="009D5462"/>
    <w:rPr>
      <w:i/>
      <w:iCs/>
      <w:color w:val="243F60" w:themeColor="accent1" w:themeShade="7F"/>
    </w:rPr>
  </w:style>
  <w:style w:type="character" w:styleId="IntenseEmphasis">
    <w:name w:val="Intense Emphasis"/>
    <w:uiPriority w:val="21"/>
    <w:qFormat/>
    <w:rsid w:val="009D5462"/>
    <w:rPr>
      <w:b/>
      <w:bCs/>
      <w:caps/>
      <w:color w:val="243F60" w:themeColor="accent1" w:themeShade="7F"/>
      <w:spacing w:val="10"/>
    </w:rPr>
  </w:style>
  <w:style w:type="character" w:styleId="SubtleReference">
    <w:name w:val="Subtle Reference"/>
    <w:uiPriority w:val="31"/>
    <w:qFormat/>
    <w:rsid w:val="009D5462"/>
    <w:rPr>
      <w:b/>
      <w:bCs/>
      <w:color w:val="4F81BD" w:themeColor="accent1"/>
    </w:rPr>
  </w:style>
  <w:style w:type="character" w:styleId="IntenseReference">
    <w:name w:val="Intense Reference"/>
    <w:uiPriority w:val="32"/>
    <w:qFormat/>
    <w:rsid w:val="009D5462"/>
    <w:rPr>
      <w:b/>
      <w:bCs/>
      <w:i/>
      <w:iCs/>
      <w:caps/>
      <w:color w:val="4F81BD" w:themeColor="accent1"/>
    </w:rPr>
  </w:style>
  <w:style w:type="character" w:styleId="BookTitle">
    <w:name w:val="Book Title"/>
    <w:uiPriority w:val="33"/>
    <w:qFormat/>
    <w:rsid w:val="009D5462"/>
    <w:rPr>
      <w:b/>
      <w:bCs/>
      <w:i/>
      <w:iCs/>
      <w:spacing w:val="9"/>
    </w:rPr>
  </w:style>
  <w:style w:type="table" w:styleId="LightGrid-Accent3">
    <w:name w:val="Light Grid Accent 3"/>
    <w:basedOn w:val="TableNormal"/>
    <w:uiPriority w:val="62"/>
    <w:rsid w:val="009D5462"/>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9D5462"/>
    <w:rPr>
      <w:color w:val="800080"/>
      <w:u w:val="single"/>
    </w:rPr>
  </w:style>
  <w:style w:type="paragraph" w:customStyle="1" w:styleId="resultcount">
    <w:name w:val="result_count"/>
    <w:basedOn w:val="Normal"/>
    <w:rsid w:val="009D5462"/>
    <w:pPr>
      <w:overflowPunct/>
      <w:autoSpaceDE/>
      <w:autoSpaceDN/>
      <w:adjustRightInd/>
      <w:spacing w:before="100" w:beforeAutospacing="1" w:after="100" w:afterAutospacing="1"/>
      <w:jc w:val="left"/>
      <w:textAlignment w:val="auto"/>
    </w:pPr>
    <w:rPr>
      <w:sz w:val="24"/>
      <w:szCs w:val="24"/>
      <w:lang w:val="en-AU" w:eastAsia="en-US"/>
    </w:rPr>
  </w:style>
  <w:style w:type="character" w:customStyle="1" w:styleId="productcount">
    <w:name w:val="product_count"/>
    <w:basedOn w:val="DefaultParagraphFont"/>
    <w:rsid w:val="009D5462"/>
  </w:style>
  <w:style w:type="character" w:customStyle="1" w:styleId="producttotal">
    <w:name w:val="product_total"/>
    <w:basedOn w:val="DefaultParagraphFont"/>
    <w:rsid w:val="009D5462"/>
  </w:style>
  <w:style w:type="character" w:customStyle="1" w:styleId="ppintro">
    <w:name w:val="pp_intro"/>
    <w:basedOn w:val="DefaultParagraphFont"/>
    <w:rsid w:val="009D5462"/>
  </w:style>
  <w:style w:type="character" w:customStyle="1" w:styleId="label">
    <w:name w:val="label"/>
    <w:basedOn w:val="DefaultParagraphFont"/>
    <w:rsid w:val="009D5462"/>
  </w:style>
  <w:style w:type="character" w:customStyle="1" w:styleId="value">
    <w:name w:val="value"/>
    <w:basedOn w:val="DefaultParagraphFont"/>
    <w:rsid w:val="009D5462"/>
  </w:style>
  <w:style w:type="paragraph" w:customStyle="1" w:styleId="Default">
    <w:name w:val="Default"/>
    <w:rsid w:val="009D5462"/>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9D5462"/>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9D5462"/>
    <w:rPr>
      <w:rFonts w:ascii="Calibri" w:hAnsi="Calibri"/>
      <w:sz w:val="22"/>
      <w:szCs w:val="21"/>
      <w:lang w:val="en-AU" w:eastAsia="en-AU"/>
    </w:rPr>
  </w:style>
  <w:style w:type="character" w:styleId="PlaceholderText">
    <w:name w:val="Placeholder Text"/>
    <w:basedOn w:val="DefaultParagraphFont"/>
    <w:uiPriority w:val="99"/>
    <w:semiHidden/>
    <w:rsid w:val="009D5462"/>
    <w:rPr>
      <w:color w:val="808080"/>
    </w:rPr>
  </w:style>
  <w:style w:type="character" w:customStyle="1" w:styleId="BodyTextChar">
    <w:name w:val="Body Text Char"/>
    <w:aliases w:val="bt Char,heading3 Char,Body Text - Level 2 Char"/>
    <w:basedOn w:val="DefaultParagraphFont"/>
    <w:link w:val="BodyText"/>
    <w:rsid w:val="009D5462"/>
    <w:rPr>
      <w:sz w:val="26"/>
      <w:lang w:val="en-AU" w:eastAsia="en-AU"/>
    </w:rPr>
  </w:style>
  <w:style w:type="paragraph" w:customStyle="1" w:styleId="western">
    <w:name w:val="western"/>
    <w:basedOn w:val="Normal"/>
    <w:rsid w:val="009D5462"/>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9D5462"/>
    <w:pPr>
      <w:overflowPunct/>
      <w:autoSpaceDE/>
      <w:autoSpaceDN/>
      <w:adjustRightInd/>
      <w:spacing w:before="200" w:after="200"/>
      <w:jc w:val="left"/>
      <w:textAlignment w:val="auto"/>
    </w:pPr>
    <w:rPr>
      <w:rFonts w:asciiTheme="minorHAnsi" w:eastAsiaTheme="minorEastAsia" w:hAnsiTheme="minorHAnsi" w:cstheme="minorBidi"/>
      <w:sz w:val="24"/>
      <w:szCs w:val="24"/>
      <w:lang w:val="en-AU" w:eastAsia="en-US" w:bidi="en-US"/>
    </w:rPr>
  </w:style>
  <w:style w:type="character" w:customStyle="1" w:styleId="CommentTextChar">
    <w:name w:val="Comment Text Char"/>
    <w:basedOn w:val="DefaultParagraphFont"/>
    <w:link w:val="CommentText"/>
    <w:uiPriority w:val="99"/>
    <w:semiHidden/>
    <w:rsid w:val="009D5462"/>
    <w:rPr>
      <w:rFonts w:asciiTheme="minorHAnsi" w:eastAsiaTheme="minorEastAsia" w:hAnsiTheme="minorHAnsi" w:cstheme="minorBidi"/>
      <w:sz w:val="24"/>
      <w:szCs w:val="24"/>
      <w:lang w:val="en-AU" w:eastAsia="en-US" w:bidi="en-US"/>
    </w:rPr>
  </w:style>
  <w:style w:type="paragraph" w:styleId="CommentSubject">
    <w:name w:val="annotation subject"/>
    <w:basedOn w:val="CommentText"/>
    <w:next w:val="CommentText"/>
    <w:link w:val="CommentSubjectChar"/>
    <w:uiPriority w:val="99"/>
    <w:semiHidden/>
    <w:unhideWhenUsed/>
    <w:rsid w:val="009D5462"/>
    <w:rPr>
      <w:b/>
      <w:bCs/>
      <w:sz w:val="20"/>
      <w:szCs w:val="20"/>
    </w:rPr>
  </w:style>
  <w:style w:type="character" w:customStyle="1" w:styleId="CommentSubjectChar">
    <w:name w:val="Comment Subject Char"/>
    <w:basedOn w:val="CommentTextChar"/>
    <w:link w:val="CommentSubject"/>
    <w:uiPriority w:val="99"/>
    <w:semiHidden/>
    <w:rsid w:val="009D5462"/>
    <w:rPr>
      <w:rFonts w:asciiTheme="minorHAnsi" w:eastAsiaTheme="minorEastAsia" w:hAnsiTheme="minorHAnsi" w:cstheme="minorBidi"/>
      <w:b/>
      <w:bCs/>
      <w:sz w:val="24"/>
      <w:szCs w:val="24"/>
      <w:lang w:val="en-AU" w:eastAsia="en-US" w:bidi="en-US"/>
    </w:rPr>
  </w:style>
  <w:style w:type="table" w:styleId="LightShading-Accent6">
    <w:name w:val="Light Shading Accent 6"/>
    <w:basedOn w:val="TableNormal"/>
    <w:uiPriority w:val="60"/>
    <w:rsid w:val="009D5462"/>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9D5462"/>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9D5462"/>
  </w:style>
  <w:style w:type="table" w:styleId="LightList-Accent5">
    <w:name w:val="Light List Accent 5"/>
    <w:basedOn w:val="TableNormal"/>
    <w:uiPriority w:val="61"/>
    <w:rsid w:val="009D546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9D5462"/>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9D546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9D5462"/>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9D5462"/>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9D5462"/>
    <w:rPr>
      <w:rFonts w:asciiTheme="minorHAnsi" w:eastAsiaTheme="minorEastAsia" w:hAnsiTheme="minorHAnsi" w:cstheme="minorBidi"/>
      <w:sz w:val="22"/>
      <w:lang w:val="en-US" w:eastAsia="en-US" w:bidi="en-US"/>
    </w:rPr>
  </w:style>
  <w:style w:type="character" w:customStyle="1" w:styleId="spellingerror">
    <w:name w:val="spellingerror"/>
    <w:basedOn w:val="DefaultParagraphFont"/>
    <w:rsid w:val="009D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image" Target="media/image6.png"/><Relationship Id="rId3" Type="http://schemas.openxmlformats.org/officeDocument/2006/relationships/customXml" Target="../customXml/item3.xml"/><Relationship Id="rId21" Type="http://schemas.microsoft.com/office/2007/relationships/diagramDrawing" Target="diagrams/drawing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5.pn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pPr algn="ctr"/>
          <a:r>
            <a:rPr lang="en-AU" b="1">
              <a:solidFill>
                <a:sysClr val="windowText" lastClr="000000"/>
              </a:solidFill>
            </a:rPr>
            <a:t>Preparation</a:t>
          </a:r>
        </a:p>
      </dgm:t>
    </dgm:pt>
    <dgm:pt modelId="{8A43F74F-264D-4939-BBE4-A32859F8A716}" type="parTrans" cxnId="{2ED64256-7333-45C1-AFAC-16CDC4021D14}">
      <dgm:prSet/>
      <dgm:spPr/>
      <dgm:t>
        <a:bodyPr/>
        <a:lstStyle/>
        <a:p>
          <a:pPr algn="ctr"/>
          <a:endParaRPr lang="en-AU"/>
        </a:p>
      </dgm:t>
    </dgm:pt>
    <dgm:pt modelId="{C0BFE851-512D-4642-A405-4D085B148143}" type="sibTrans" cxnId="{2ED64256-7333-45C1-AFAC-16CDC4021D14}">
      <dgm:prSet/>
      <dgm:spPr>
        <a:solidFill>
          <a:schemeClr val="bg1">
            <a:lumMod val="75000"/>
          </a:schemeClr>
        </a:solidFill>
      </dgm:spPr>
      <dgm:t>
        <a:bodyPr/>
        <a:lstStyle/>
        <a:p>
          <a:pPr algn="ctr"/>
          <a:endParaRPr lang="en-AU"/>
        </a:p>
      </dgm:t>
    </dgm:pt>
    <dgm:pt modelId="{99E92149-4EA6-4147-994F-8CA57895975E}">
      <dgm:prSet phldrT="[Text]"/>
      <dgm:spPr>
        <a:solidFill>
          <a:schemeClr val="accent6">
            <a:lumMod val="60000"/>
            <a:lumOff val="40000"/>
          </a:schemeClr>
        </a:solidFill>
      </dgm:spPr>
      <dgm:t>
        <a:bodyPr/>
        <a:lstStyle/>
        <a:p>
          <a:pPr algn="ctr"/>
          <a:r>
            <a:rPr lang="en-AU" b="1">
              <a:solidFill>
                <a:sysClr val="windowText" lastClr="000000"/>
              </a:solidFill>
            </a:rPr>
            <a:t>Detection &amp; Analysis</a:t>
          </a:r>
        </a:p>
      </dgm:t>
    </dgm:pt>
    <dgm:pt modelId="{43E1BFE6-0C1F-464E-B54B-123F69749B81}" type="parTrans" cxnId="{F96A804E-5D59-486B-B755-EDA177ABBF47}">
      <dgm:prSet/>
      <dgm:spPr/>
      <dgm:t>
        <a:bodyPr/>
        <a:lstStyle/>
        <a:p>
          <a:pPr algn="ctr"/>
          <a:endParaRPr lang="en-AU"/>
        </a:p>
      </dgm:t>
    </dgm:pt>
    <dgm:pt modelId="{586691A8-76CB-440F-9C42-29D33AC03CF6}" type="sibTrans" cxnId="{F96A804E-5D59-486B-B755-EDA177ABBF47}">
      <dgm:prSet/>
      <dgm:spPr>
        <a:solidFill>
          <a:schemeClr val="bg1">
            <a:lumMod val="75000"/>
          </a:schemeClr>
        </a:solidFill>
      </dgm:spPr>
      <dgm:t>
        <a:bodyPr/>
        <a:lstStyle/>
        <a:p>
          <a:pPr algn="ctr"/>
          <a:endParaRPr lang="en-AU"/>
        </a:p>
      </dgm:t>
    </dgm:pt>
    <dgm:pt modelId="{FB58CE92-4A6F-4170-BC2C-F95B6C1E49C9}">
      <dgm:prSet phldrT="[Text]"/>
      <dgm:spPr>
        <a:solidFill>
          <a:schemeClr val="accent2">
            <a:lumMod val="60000"/>
            <a:lumOff val="40000"/>
          </a:schemeClr>
        </a:solidFill>
      </dgm:spPr>
      <dgm:t>
        <a:bodyPr/>
        <a:lstStyle/>
        <a:p>
          <a:pPr algn="ctr"/>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pPr algn="ctr"/>
          <a:endParaRPr lang="en-AU"/>
        </a:p>
      </dgm:t>
    </dgm:pt>
    <dgm:pt modelId="{1A846B50-0DD0-4CDC-8132-4BE1A93D3354}" type="sibTrans" cxnId="{236C7B66-1404-4ED2-8662-EAE3B7A0B0AF}">
      <dgm:prSet/>
      <dgm:spPr>
        <a:solidFill>
          <a:schemeClr val="bg1">
            <a:lumMod val="75000"/>
          </a:schemeClr>
        </a:solidFill>
      </dgm:spPr>
      <dgm:t>
        <a:bodyPr/>
        <a:lstStyle/>
        <a:p>
          <a:pPr algn="ctr"/>
          <a:endParaRPr lang="en-AU"/>
        </a:p>
      </dgm:t>
    </dgm:pt>
    <dgm:pt modelId="{4065F14F-5DB1-4489-A5E7-B89BE26B4173}">
      <dgm:prSet phldrT="[Text]"/>
      <dgm:spPr>
        <a:solidFill>
          <a:schemeClr val="accent1">
            <a:lumMod val="60000"/>
            <a:lumOff val="40000"/>
          </a:schemeClr>
        </a:solidFill>
      </dgm:spPr>
      <dgm:t>
        <a:bodyPr/>
        <a:lstStyle/>
        <a:p>
          <a:pPr algn="ctr"/>
          <a:r>
            <a:rPr lang="en-AU" b="1">
              <a:solidFill>
                <a:sysClr val="windowText" lastClr="000000"/>
              </a:solidFill>
            </a:rPr>
            <a:t>Post Incident Activty</a:t>
          </a:r>
        </a:p>
      </dgm:t>
    </dgm:pt>
    <dgm:pt modelId="{212C9707-A715-4949-B0CB-73BB387A4748}" type="parTrans" cxnId="{7DFB7BAF-AD52-45F2-B777-AC3011B1B900}">
      <dgm:prSet/>
      <dgm:spPr/>
      <dgm:t>
        <a:bodyPr/>
        <a:lstStyle/>
        <a:p>
          <a:pPr algn="ctr"/>
          <a:endParaRPr lang="en-AU"/>
        </a:p>
      </dgm:t>
    </dgm:pt>
    <dgm:pt modelId="{91AF4A0C-6855-468D-B46E-6FEC95381BA3}" type="sibTrans" cxnId="{7DFB7BAF-AD52-45F2-B777-AC3011B1B900}">
      <dgm:prSet/>
      <dgm:spPr/>
      <dgm:t>
        <a:bodyPr/>
        <a:lstStyle/>
        <a:p>
          <a:pPr algn="ctr"/>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4.xml><?xml version="1.0" encoding="utf-8"?>
<ds:datastoreItem xmlns:ds="http://schemas.openxmlformats.org/officeDocument/2006/customXml" ds:itemID="{2ACD606E-5114-45C8-BB51-D668F8407C89}"/>
</file>

<file path=docProps/app.xml><?xml version="1.0" encoding="utf-8"?>
<Properties xmlns="http://schemas.openxmlformats.org/officeDocument/2006/extended-properties" xmlns:vt="http://schemas.openxmlformats.org/officeDocument/2006/docPropsVTypes">
  <Template>LLPSGSD.dot</Template>
  <TotalTime>93</TotalTime>
  <Pages>34</Pages>
  <Words>5130</Words>
  <Characters>31575</Characters>
  <Application>Microsoft Office Word</Application>
  <DocSecurity>0</DocSecurity>
  <Lines>263</Lines>
  <Paragraphs>73</Paragraphs>
  <ScaleCrop>false</ScaleCrop>
  <HeadingPairs>
    <vt:vector size="2" baseType="variant">
      <vt:variant>
        <vt:lpstr>Title</vt:lpstr>
      </vt:variant>
      <vt:variant>
        <vt:i4>1</vt:i4>
      </vt:variant>
    </vt:vector>
  </HeadingPairs>
  <TitlesOfParts>
    <vt:vector size="1" baseType="lpstr">
      <vt:lpstr>Combined Insurance Company of Australia</vt:lpstr>
    </vt:vector>
  </TitlesOfParts>
  <Company>Montrose Computer Services Pty Limited</Company>
  <LinksUpToDate>false</LinksUpToDate>
  <CharactersWithSpaces>36632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Bodie Carr</cp:lastModifiedBy>
  <cp:revision>16</cp:revision>
  <cp:lastPrinted>2017-12-01T07:15:00Z</cp:lastPrinted>
  <dcterms:created xsi:type="dcterms:W3CDTF">2025-09-24T03:29:00Z</dcterms:created>
  <dcterms:modified xsi:type="dcterms:W3CDTF">2025-10-07T02:46:00Z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