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46ECB191" w:rsidR="00F41A92" w:rsidRPr="00E35D43" w:rsidRDefault="00E35D43" w:rsidP="2BAB837A">
      <w:pPr>
        <w:pStyle w:val="Title"/>
        <w:rPr>
          <w:rFonts w:asciiTheme="minorHAnsi" w:eastAsiaTheme="minorEastAsia" w:hAnsiTheme="minorHAnsi" w:cstheme="minorBidi"/>
          <w:sz w:val="28"/>
          <w:szCs w:val="28"/>
        </w:rPr>
      </w:pPr>
      <w:r w:rsidRPr="00E35D43">
        <w:rPr>
          <w:rFonts w:asciiTheme="minorHAnsi" w:eastAsiaTheme="minorEastAsia" w:hAnsiTheme="minorHAnsi" w:cstheme="minorBidi"/>
          <w:sz w:val="28"/>
          <w:szCs w:val="28"/>
        </w:rPr>
        <w:t>Root Access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21B56AFA" w:rsidR="00304771" w:rsidRDefault="00E35D43" w:rsidP="00E35D43">
      <w:pPr>
        <w:pStyle w:val="Heading1"/>
        <w:rPr>
          <w:rFonts w:eastAsiaTheme="minorEastAsia"/>
        </w:rPr>
      </w:pPr>
      <w:bookmarkStart w:id="40" w:name="_Toc210223463"/>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0D355311" w:rsidR="00304771" w:rsidRDefault="00304771" w:rsidP="2BAB837A">
          <w:pPr>
            <w:pStyle w:val="TOCHeading"/>
            <w:rPr>
              <w:rFonts w:asciiTheme="minorHAnsi" w:eastAsiaTheme="minorEastAsia" w:hAnsiTheme="minorHAnsi" w:cstheme="minorBidi"/>
              <w:sz w:val="22"/>
              <w:szCs w:val="22"/>
            </w:rPr>
          </w:pPr>
        </w:p>
        <w:p w14:paraId="2A41EE6C" w14:textId="3DA56E52" w:rsidR="00E35D43"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23463" w:history="1">
            <w:r w:rsidR="00E35D43" w:rsidRPr="00061B9B">
              <w:rPr>
                <w:rStyle w:val="Hyperlink"/>
                <w:noProof/>
              </w:rPr>
              <w:t>1.</w:t>
            </w:r>
            <w:r w:rsidR="00E35D43">
              <w:rPr>
                <w:rFonts w:asciiTheme="minorHAnsi" w:eastAsiaTheme="minorEastAsia" w:hAnsiTheme="minorHAnsi" w:cstheme="minorBidi"/>
                <w:b w:val="0"/>
                <w:caps w:val="0"/>
                <w:noProof/>
                <w:kern w:val="2"/>
                <w:sz w:val="24"/>
                <w:szCs w:val="24"/>
                <w14:ligatures w14:val="standardContextual"/>
              </w:rPr>
              <w:tab/>
            </w:r>
            <w:r w:rsidR="00E35D43" w:rsidRPr="00061B9B">
              <w:rPr>
                <w:rStyle w:val="Hyperlink"/>
                <w:noProof/>
              </w:rPr>
              <w:t>Table of Contents</w:t>
            </w:r>
            <w:r w:rsidR="00E35D43">
              <w:rPr>
                <w:noProof/>
                <w:webHidden/>
              </w:rPr>
              <w:tab/>
            </w:r>
            <w:r w:rsidR="00E35D43">
              <w:rPr>
                <w:noProof/>
                <w:webHidden/>
              </w:rPr>
              <w:fldChar w:fldCharType="begin"/>
            </w:r>
            <w:r w:rsidR="00E35D43">
              <w:rPr>
                <w:noProof/>
                <w:webHidden/>
              </w:rPr>
              <w:instrText xml:space="preserve"> PAGEREF _Toc210223463 \h </w:instrText>
            </w:r>
            <w:r w:rsidR="00E35D43">
              <w:rPr>
                <w:noProof/>
                <w:webHidden/>
              </w:rPr>
            </w:r>
            <w:r w:rsidR="00E35D43">
              <w:rPr>
                <w:noProof/>
                <w:webHidden/>
              </w:rPr>
              <w:fldChar w:fldCharType="separate"/>
            </w:r>
            <w:r w:rsidR="00E35D43">
              <w:rPr>
                <w:noProof/>
                <w:webHidden/>
              </w:rPr>
              <w:t>2</w:t>
            </w:r>
            <w:r w:rsidR="00E35D43">
              <w:rPr>
                <w:noProof/>
                <w:webHidden/>
              </w:rPr>
              <w:fldChar w:fldCharType="end"/>
            </w:r>
          </w:hyperlink>
        </w:p>
        <w:p w14:paraId="3E646A18" w14:textId="49080D5E"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64" w:history="1">
            <w:r w:rsidRPr="00061B9B">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Document Control</w:t>
            </w:r>
            <w:r>
              <w:rPr>
                <w:noProof/>
                <w:webHidden/>
              </w:rPr>
              <w:tab/>
            </w:r>
            <w:r>
              <w:rPr>
                <w:noProof/>
                <w:webHidden/>
              </w:rPr>
              <w:fldChar w:fldCharType="begin"/>
            </w:r>
            <w:r>
              <w:rPr>
                <w:noProof/>
                <w:webHidden/>
              </w:rPr>
              <w:instrText xml:space="preserve"> PAGEREF _Toc210223464 \h </w:instrText>
            </w:r>
            <w:r>
              <w:rPr>
                <w:noProof/>
                <w:webHidden/>
              </w:rPr>
            </w:r>
            <w:r>
              <w:rPr>
                <w:noProof/>
                <w:webHidden/>
              </w:rPr>
              <w:fldChar w:fldCharType="separate"/>
            </w:r>
            <w:r>
              <w:rPr>
                <w:noProof/>
                <w:webHidden/>
              </w:rPr>
              <w:t>3</w:t>
            </w:r>
            <w:r>
              <w:rPr>
                <w:noProof/>
                <w:webHidden/>
              </w:rPr>
              <w:fldChar w:fldCharType="end"/>
            </w:r>
          </w:hyperlink>
        </w:p>
        <w:p w14:paraId="2D46F1C9" w14:textId="70357A0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65" w:history="1">
            <w:r w:rsidRPr="00061B9B">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Document Revision</w:t>
            </w:r>
            <w:r>
              <w:rPr>
                <w:noProof/>
                <w:webHidden/>
              </w:rPr>
              <w:tab/>
            </w:r>
            <w:r>
              <w:rPr>
                <w:noProof/>
                <w:webHidden/>
              </w:rPr>
              <w:fldChar w:fldCharType="begin"/>
            </w:r>
            <w:r>
              <w:rPr>
                <w:noProof/>
                <w:webHidden/>
              </w:rPr>
              <w:instrText xml:space="preserve"> PAGEREF _Toc210223465 \h </w:instrText>
            </w:r>
            <w:r>
              <w:rPr>
                <w:noProof/>
                <w:webHidden/>
              </w:rPr>
            </w:r>
            <w:r>
              <w:rPr>
                <w:noProof/>
                <w:webHidden/>
              </w:rPr>
              <w:fldChar w:fldCharType="separate"/>
            </w:r>
            <w:r>
              <w:rPr>
                <w:noProof/>
                <w:webHidden/>
              </w:rPr>
              <w:t>3</w:t>
            </w:r>
            <w:r>
              <w:rPr>
                <w:noProof/>
                <w:webHidden/>
              </w:rPr>
              <w:fldChar w:fldCharType="end"/>
            </w:r>
          </w:hyperlink>
        </w:p>
        <w:p w14:paraId="15B68869" w14:textId="03955FA0"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66" w:history="1">
            <w:r w:rsidRPr="00061B9B">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Assumptions &amp; Disclaimer</w:t>
            </w:r>
            <w:r>
              <w:rPr>
                <w:noProof/>
                <w:webHidden/>
              </w:rPr>
              <w:tab/>
            </w:r>
            <w:r>
              <w:rPr>
                <w:noProof/>
                <w:webHidden/>
              </w:rPr>
              <w:fldChar w:fldCharType="begin"/>
            </w:r>
            <w:r>
              <w:rPr>
                <w:noProof/>
                <w:webHidden/>
              </w:rPr>
              <w:instrText xml:space="preserve"> PAGEREF _Toc210223466 \h </w:instrText>
            </w:r>
            <w:r>
              <w:rPr>
                <w:noProof/>
                <w:webHidden/>
              </w:rPr>
            </w:r>
            <w:r>
              <w:rPr>
                <w:noProof/>
                <w:webHidden/>
              </w:rPr>
              <w:fldChar w:fldCharType="separate"/>
            </w:r>
            <w:r>
              <w:rPr>
                <w:noProof/>
                <w:webHidden/>
              </w:rPr>
              <w:t>4</w:t>
            </w:r>
            <w:r>
              <w:rPr>
                <w:noProof/>
                <w:webHidden/>
              </w:rPr>
              <w:fldChar w:fldCharType="end"/>
            </w:r>
          </w:hyperlink>
        </w:p>
        <w:p w14:paraId="169BD633" w14:textId="61AEF431"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67" w:history="1">
            <w:r w:rsidRPr="00061B9B">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Assumptions</w:t>
            </w:r>
            <w:r>
              <w:rPr>
                <w:noProof/>
                <w:webHidden/>
              </w:rPr>
              <w:tab/>
            </w:r>
            <w:r>
              <w:rPr>
                <w:noProof/>
                <w:webHidden/>
              </w:rPr>
              <w:fldChar w:fldCharType="begin"/>
            </w:r>
            <w:r>
              <w:rPr>
                <w:noProof/>
                <w:webHidden/>
              </w:rPr>
              <w:instrText xml:space="preserve"> PAGEREF _Toc210223467 \h </w:instrText>
            </w:r>
            <w:r>
              <w:rPr>
                <w:noProof/>
                <w:webHidden/>
              </w:rPr>
            </w:r>
            <w:r>
              <w:rPr>
                <w:noProof/>
                <w:webHidden/>
              </w:rPr>
              <w:fldChar w:fldCharType="separate"/>
            </w:r>
            <w:r>
              <w:rPr>
                <w:noProof/>
                <w:webHidden/>
              </w:rPr>
              <w:t>4</w:t>
            </w:r>
            <w:r>
              <w:rPr>
                <w:noProof/>
                <w:webHidden/>
              </w:rPr>
              <w:fldChar w:fldCharType="end"/>
            </w:r>
          </w:hyperlink>
        </w:p>
        <w:p w14:paraId="737522E3" w14:textId="5DE5F0D6"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68" w:history="1">
            <w:r w:rsidRPr="00061B9B">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Disclaimer</w:t>
            </w:r>
            <w:r>
              <w:rPr>
                <w:noProof/>
                <w:webHidden/>
              </w:rPr>
              <w:tab/>
            </w:r>
            <w:r>
              <w:rPr>
                <w:noProof/>
                <w:webHidden/>
              </w:rPr>
              <w:fldChar w:fldCharType="begin"/>
            </w:r>
            <w:r>
              <w:rPr>
                <w:noProof/>
                <w:webHidden/>
              </w:rPr>
              <w:instrText xml:space="preserve"> PAGEREF _Toc210223468 \h </w:instrText>
            </w:r>
            <w:r>
              <w:rPr>
                <w:noProof/>
                <w:webHidden/>
              </w:rPr>
            </w:r>
            <w:r>
              <w:rPr>
                <w:noProof/>
                <w:webHidden/>
              </w:rPr>
              <w:fldChar w:fldCharType="separate"/>
            </w:r>
            <w:r>
              <w:rPr>
                <w:noProof/>
                <w:webHidden/>
              </w:rPr>
              <w:t>4</w:t>
            </w:r>
            <w:r>
              <w:rPr>
                <w:noProof/>
                <w:webHidden/>
              </w:rPr>
              <w:fldChar w:fldCharType="end"/>
            </w:r>
          </w:hyperlink>
        </w:p>
        <w:p w14:paraId="6FC85FCA" w14:textId="34A4EB8C"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69" w:history="1">
            <w:r w:rsidRPr="00061B9B">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Background</w:t>
            </w:r>
            <w:r>
              <w:rPr>
                <w:noProof/>
                <w:webHidden/>
              </w:rPr>
              <w:tab/>
            </w:r>
            <w:r>
              <w:rPr>
                <w:noProof/>
                <w:webHidden/>
              </w:rPr>
              <w:fldChar w:fldCharType="begin"/>
            </w:r>
            <w:r>
              <w:rPr>
                <w:noProof/>
                <w:webHidden/>
              </w:rPr>
              <w:instrText xml:space="preserve"> PAGEREF _Toc210223469 \h </w:instrText>
            </w:r>
            <w:r>
              <w:rPr>
                <w:noProof/>
                <w:webHidden/>
              </w:rPr>
            </w:r>
            <w:r>
              <w:rPr>
                <w:noProof/>
                <w:webHidden/>
              </w:rPr>
              <w:fldChar w:fldCharType="separate"/>
            </w:r>
            <w:r>
              <w:rPr>
                <w:noProof/>
                <w:webHidden/>
              </w:rPr>
              <w:t>5</w:t>
            </w:r>
            <w:r>
              <w:rPr>
                <w:noProof/>
                <w:webHidden/>
              </w:rPr>
              <w:fldChar w:fldCharType="end"/>
            </w:r>
          </w:hyperlink>
        </w:p>
        <w:p w14:paraId="750FB600" w14:textId="664A1E31"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70" w:history="1">
            <w:r w:rsidRPr="00061B9B">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Objectives</w:t>
            </w:r>
            <w:r>
              <w:rPr>
                <w:noProof/>
                <w:webHidden/>
              </w:rPr>
              <w:tab/>
            </w:r>
            <w:r>
              <w:rPr>
                <w:noProof/>
                <w:webHidden/>
              </w:rPr>
              <w:fldChar w:fldCharType="begin"/>
            </w:r>
            <w:r>
              <w:rPr>
                <w:noProof/>
                <w:webHidden/>
              </w:rPr>
              <w:instrText xml:space="preserve"> PAGEREF _Toc210223470 \h </w:instrText>
            </w:r>
            <w:r>
              <w:rPr>
                <w:noProof/>
                <w:webHidden/>
              </w:rPr>
            </w:r>
            <w:r>
              <w:rPr>
                <w:noProof/>
                <w:webHidden/>
              </w:rPr>
              <w:fldChar w:fldCharType="separate"/>
            </w:r>
            <w:r>
              <w:rPr>
                <w:noProof/>
                <w:webHidden/>
              </w:rPr>
              <w:t>7</w:t>
            </w:r>
            <w:r>
              <w:rPr>
                <w:noProof/>
                <w:webHidden/>
              </w:rPr>
              <w:fldChar w:fldCharType="end"/>
            </w:r>
          </w:hyperlink>
        </w:p>
        <w:p w14:paraId="76C6144F" w14:textId="5D1B4919"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1" w:history="1">
            <w:r w:rsidRPr="00061B9B">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Proactive Response</w:t>
            </w:r>
            <w:r>
              <w:rPr>
                <w:noProof/>
                <w:webHidden/>
              </w:rPr>
              <w:tab/>
            </w:r>
            <w:r>
              <w:rPr>
                <w:noProof/>
                <w:webHidden/>
              </w:rPr>
              <w:fldChar w:fldCharType="begin"/>
            </w:r>
            <w:r>
              <w:rPr>
                <w:noProof/>
                <w:webHidden/>
              </w:rPr>
              <w:instrText xml:space="preserve"> PAGEREF _Toc210223471 \h </w:instrText>
            </w:r>
            <w:r>
              <w:rPr>
                <w:noProof/>
                <w:webHidden/>
              </w:rPr>
            </w:r>
            <w:r>
              <w:rPr>
                <w:noProof/>
                <w:webHidden/>
              </w:rPr>
              <w:fldChar w:fldCharType="separate"/>
            </w:r>
            <w:r>
              <w:rPr>
                <w:noProof/>
                <w:webHidden/>
              </w:rPr>
              <w:t>7</w:t>
            </w:r>
            <w:r>
              <w:rPr>
                <w:noProof/>
                <w:webHidden/>
              </w:rPr>
              <w:fldChar w:fldCharType="end"/>
            </w:r>
          </w:hyperlink>
        </w:p>
        <w:p w14:paraId="280613B6" w14:textId="2176E61A"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2" w:history="1">
            <w:r w:rsidRPr="00061B9B">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Quick Containment</w:t>
            </w:r>
            <w:r>
              <w:rPr>
                <w:noProof/>
                <w:webHidden/>
              </w:rPr>
              <w:tab/>
            </w:r>
            <w:r>
              <w:rPr>
                <w:noProof/>
                <w:webHidden/>
              </w:rPr>
              <w:fldChar w:fldCharType="begin"/>
            </w:r>
            <w:r>
              <w:rPr>
                <w:noProof/>
                <w:webHidden/>
              </w:rPr>
              <w:instrText xml:space="preserve"> PAGEREF _Toc210223472 \h </w:instrText>
            </w:r>
            <w:r>
              <w:rPr>
                <w:noProof/>
                <w:webHidden/>
              </w:rPr>
            </w:r>
            <w:r>
              <w:rPr>
                <w:noProof/>
                <w:webHidden/>
              </w:rPr>
              <w:fldChar w:fldCharType="separate"/>
            </w:r>
            <w:r>
              <w:rPr>
                <w:noProof/>
                <w:webHidden/>
              </w:rPr>
              <w:t>7</w:t>
            </w:r>
            <w:r>
              <w:rPr>
                <w:noProof/>
                <w:webHidden/>
              </w:rPr>
              <w:fldChar w:fldCharType="end"/>
            </w:r>
          </w:hyperlink>
        </w:p>
        <w:p w14:paraId="0C2EEE15" w14:textId="101AEFF6"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3" w:history="1">
            <w:r w:rsidRPr="00061B9B">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Effective Remediation</w:t>
            </w:r>
            <w:r>
              <w:rPr>
                <w:noProof/>
                <w:webHidden/>
              </w:rPr>
              <w:tab/>
            </w:r>
            <w:r>
              <w:rPr>
                <w:noProof/>
                <w:webHidden/>
              </w:rPr>
              <w:fldChar w:fldCharType="begin"/>
            </w:r>
            <w:r>
              <w:rPr>
                <w:noProof/>
                <w:webHidden/>
              </w:rPr>
              <w:instrText xml:space="preserve"> PAGEREF _Toc210223473 \h </w:instrText>
            </w:r>
            <w:r>
              <w:rPr>
                <w:noProof/>
                <w:webHidden/>
              </w:rPr>
            </w:r>
            <w:r>
              <w:rPr>
                <w:noProof/>
                <w:webHidden/>
              </w:rPr>
              <w:fldChar w:fldCharType="separate"/>
            </w:r>
            <w:r>
              <w:rPr>
                <w:noProof/>
                <w:webHidden/>
              </w:rPr>
              <w:t>7</w:t>
            </w:r>
            <w:r>
              <w:rPr>
                <w:noProof/>
                <w:webHidden/>
              </w:rPr>
              <w:fldChar w:fldCharType="end"/>
            </w:r>
          </w:hyperlink>
        </w:p>
        <w:p w14:paraId="7F70619C" w14:textId="2F18F34C"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74" w:history="1">
            <w:r w:rsidRPr="00061B9B">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Readiness</w:t>
            </w:r>
            <w:r>
              <w:rPr>
                <w:noProof/>
                <w:webHidden/>
              </w:rPr>
              <w:tab/>
            </w:r>
            <w:r>
              <w:rPr>
                <w:noProof/>
                <w:webHidden/>
              </w:rPr>
              <w:fldChar w:fldCharType="begin"/>
            </w:r>
            <w:r>
              <w:rPr>
                <w:noProof/>
                <w:webHidden/>
              </w:rPr>
              <w:instrText xml:space="preserve"> PAGEREF _Toc210223474 \h </w:instrText>
            </w:r>
            <w:r>
              <w:rPr>
                <w:noProof/>
                <w:webHidden/>
              </w:rPr>
            </w:r>
            <w:r>
              <w:rPr>
                <w:noProof/>
                <w:webHidden/>
              </w:rPr>
              <w:fldChar w:fldCharType="separate"/>
            </w:r>
            <w:r>
              <w:rPr>
                <w:noProof/>
                <w:webHidden/>
              </w:rPr>
              <w:t>8</w:t>
            </w:r>
            <w:r>
              <w:rPr>
                <w:noProof/>
                <w:webHidden/>
              </w:rPr>
              <w:fldChar w:fldCharType="end"/>
            </w:r>
          </w:hyperlink>
        </w:p>
        <w:p w14:paraId="155D908A" w14:textId="3F767BC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5" w:history="1">
            <w:r w:rsidRPr="00061B9B">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General Readiness</w:t>
            </w:r>
            <w:r>
              <w:rPr>
                <w:noProof/>
                <w:webHidden/>
              </w:rPr>
              <w:tab/>
            </w:r>
            <w:r>
              <w:rPr>
                <w:noProof/>
                <w:webHidden/>
              </w:rPr>
              <w:fldChar w:fldCharType="begin"/>
            </w:r>
            <w:r>
              <w:rPr>
                <w:noProof/>
                <w:webHidden/>
              </w:rPr>
              <w:instrText xml:space="preserve"> PAGEREF _Toc210223475 \h </w:instrText>
            </w:r>
            <w:r>
              <w:rPr>
                <w:noProof/>
                <w:webHidden/>
              </w:rPr>
            </w:r>
            <w:r>
              <w:rPr>
                <w:noProof/>
                <w:webHidden/>
              </w:rPr>
              <w:fldChar w:fldCharType="separate"/>
            </w:r>
            <w:r>
              <w:rPr>
                <w:noProof/>
                <w:webHidden/>
              </w:rPr>
              <w:t>8</w:t>
            </w:r>
            <w:r>
              <w:rPr>
                <w:noProof/>
                <w:webHidden/>
              </w:rPr>
              <w:fldChar w:fldCharType="end"/>
            </w:r>
          </w:hyperlink>
        </w:p>
        <w:p w14:paraId="417EC324" w14:textId="45B8328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6" w:history="1">
            <w:r w:rsidRPr="00061B9B">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Prepare Phase Readiness</w:t>
            </w:r>
            <w:r>
              <w:rPr>
                <w:noProof/>
                <w:webHidden/>
              </w:rPr>
              <w:tab/>
            </w:r>
            <w:r>
              <w:rPr>
                <w:noProof/>
                <w:webHidden/>
              </w:rPr>
              <w:fldChar w:fldCharType="begin"/>
            </w:r>
            <w:r>
              <w:rPr>
                <w:noProof/>
                <w:webHidden/>
              </w:rPr>
              <w:instrText xml:space="preserve"> PAGEREF _Toc210223476 \h </w:instrText>
            </w:r>
            <w:r>
              <w:rPr>
                <w:noProof/>
                <w:webHidden/>
              </w:rPr>
            </w:r>
            <w:r>
              <w:rPr>
                <w:noProof/>
                <w:webHidden/>
              </w:rPr>
              <w:fldChar w:fldCharType="separate"/>
            </w:r>
            <w:r>
              <w:rPr>
                <w:noProof/>
                <w:webHidden/>
              </w:rPr>
              <w:t>8</w:t>
            </w:r>
            <w:r>
              <w:rPr>
                <w:noProof/>
                <w:webHidden/>
              </w:rPr>
              <w:fldChar w:fldCharType="end"/>
            </w:r>
          </w:hyperlink>
        </w:p>
        <w:p w14:paraId="37112115" w14:textId="4D2327C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7" w:history="1">
            <w:r w:rsidRPr="00061B9B">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Detect Phase Readiness</w:t>
            </w:r>
            <w:r>
              <w:rPr>
                <w:noProof/>
                <w:webHidden/>
              </w:rPr>
              <w:tab/>
            </w:r>
            <w:r>
              <w:rPr>
                <w:noProof/>
                <w:webHidden/>
              </w:rPr>
              <w:fldChar w:fldCharType="begin"/>
            </w:r>
            <w:r>
              <w:rPr>
                <w:noProof/>
                <w:webHidden/>
              </w:rPr>
              <w:instrText xml:space="preserve"> PAGEREF _Toc210223477 \h </w:instrText>
            </w:r>
            <w:r>
              <w:rPr>
                <w:noProof/>
                <w:webHidden/>
              </w:rPr>
            </w:r>
            <w:r>
              <w:rPr>
                <w:noProof/>
                <w:webHidden/>
              </w:rPr>
              <w:fldChar w:fldCharType="separate"/>
            </w:r>
            <w:r>
              <w:rPr>
                <w:noProof/>
                <w:webHidden/>
              </w:rPr>
              <w:t>9</w:t>
            </w:r>
            <w:r>
              <w:rPr>
                <w:noProof/>
                <w:webHidden/>
              </w:rPr>
              <w:fldChar w:fldCharType="end"/>
            </w:r>
          </w:hyperlink>
        </w:p>
        <w:p w14:paraId="272EF6C6" w14:textId="509AC645"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8" w:history="1">
            <w:r w:rsidRPr="00061B9B">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Analyse Phase Readiness</w:t>
            </w:r>
            <w:r>
              <w:rPr>
                <w:noProof/>
                <w:webHidden/>
              </w:rPr>
              <w:tab/>
            </w:r>
            <w:r>
              <w:rPr>
                <w:noProof/>
                <w:webHidden/>
              </w:rPr>
              <w:fldChar w:fldCharType="begin"/>
            </w:r>
            <w:r>
              <w:rPr>
                <w:noProof/>
                <w:webHidden/>
              </w:rPr>
              <w:instrText xml:space="preserve"> PAGEREF _Toc210223478 \h </w:instrText>
            </w:r>
            <w:r>
              <w:rPr>
                <w:noProof/>
                <w:webHidden/>
              </w:rPr>
            </w:r>
            <w:r>
              <w:rPr>
                <w:noProof/>
                <w:webHidden/>
              </w:rPr>
              <w:fldChar w:fldCharType="separate"/>
            </w:r>
            <w:r>
              <w:rPr>
                <w:noProof/>
                <w:webHidden/>
              </w:rPr>
              <w:t>9</w:t>
            </w:r>
            <w:r>
              <w:rPr>
                <w:noProof/>
                <w:webHidden/>
              </w:rPr>
              <w:fldChar w:fldCharType="end"/>
            </w:r>
          </w:hyperlink>
        </w:p>
        <w:p w14:paraId="4FBDE318" w14:textId="2A6CC798"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79" w:history="1">
            <w:r w:rsidRPr="00061B9B">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Contain Phase Readiness</w:t>
            </w:r>
            <w:r>
              <w:rPr>
                <w:noProof/>
                <w:webHidden/>
              </w:rPr>
              <w:tab/>
            </w:r>
            <w:r>
              <w:rPr>
                <w:noProof/>
                <w:webHidden/>
              </w:rPr>
              <w:fldChar w:fldCharType="begin"/>
            </w:r>
            <w:r>
              <w:rPr>
                <w:noProof/>
                <w:webHidden/>
              </w:rPr>
              <w:instrText xml:space="preserve"> PAGEREF _Toc210223479 \h </w:instrText>
            </w:r>
            <w:r>
              <w:rPr>
                <w:noProof/>
                <w:webHidden/>
              </w:rPr>
            </w:r>
            <w:r>
              <w:rPr>
                <w:noProof/>
                <w:webHidden/>
              </w:rPr>
              <w:fldChar w:fldCharType="separate"/>
            </w:r>
            <w:r>
              <w:rPr>
                <w:noProof/>
                <w:webHidden/>
              </w:rPr>
              <w:t>9</w:t>
            </w:r>
            <w:r>
              <w:rPr>
                <w:noProof/>
                <w:webHidden/>
              </w:rPr>
              <w:fldChar w:fldCharType="end"/>
            </w:r>
          </w:hyperlink>
        </w:p>
        <w:p w14:paraId="42BDEF67" w14:textId="563FE3E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0" w:history="1">
            <w:r w:rsidRPr="00061B9B">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Eradicate Phase Readiness</w:t>
            </w:r>
            <w:r>
              <w:rPr>
                <w:noProof/>
                <w:webHidden/>
              </w:rPr>
              <w:tab/>
            </w:r>
            <w:r>
              <w:rPr>
                <w:noProof/>
                <w:webHidden/>
              </w:rPr>
              <w:fldChar w:fldCharType="begin"/>
            </w:r>
            <w:r>
              <w:rPr>
                <w:noProof/>
                <w:webHidden/>
              </w:rPr>
              <w:instrText xml:space="preserve"> PAGEREF _Toc210223480 \h </w:instrText>
            </w:r>
            <w:r>
              <w:rPr>
                <w:noProof/>
                <w:webHidden/>
              </w:rPr>
            </w:r>
            <w:r>
              <w:rPr>
                <w:noProof/>
                <w:webHidden/>
              </w:rPr>
              <w:fldChar w:fldCharType="separate"/>
            </w:r>
            <w:r>
              <w:rPr>
                <w:noProof/>
                <w:webHidden/>
              </w:rPr>
              <w:t>9</w:t>
            </w:r>
            <w:r>
              <w:rPr>
                <w:noProof/>
                <w:webHidden/>
              </w:rPr>
              <w:fldChar w:fldCharType="end"/>
            </w:r>
          </w:hyperlink>
        </w:p>
        <w:p w14:paraId="0B961A8A" w14:textId="29786C35"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1" w:history="1">
            <w:r w:rsidRPr="00061B9B">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Recover Phase Readiness</w:t>
            </w:r>
            <w:r>
              <w:rPr>
                <w:noProof/>
                <w:webHidden/>
              </w:rPr>
              <w:tab/>
            </w:r>
            <w:r>
              <w:rPr>
                <w:noProof/>
                <w:webHidden/>
              </w:rPr>
              <w:fldChar w:fldCharType="begin"/>
            </w:r>
            <w:r>
              <w:rPr>
                <w:noProof/>
                <w:webHidden/>
              </w:rPr>
              <w:instrText xml:space="preserve"> PAGEREF _Toc210223481 \h </w:instrText>
            </w:r>
            <w:r>
              <w:rPr>
                <w:noProof/>
                <w:webHidden/>
              </w:rPr>
            </w:r>
            <w:r>
              <w:rPr>
                <w:noProof/>
                <w:webHidden/>
              </w:rPr>
              <w:fldChar w:fldCharType="separate"/>
            </w:r>
            <w:r>
              <w:rPr>
                <w:noProof/>
                <w:webHidden/>
              </w:rPr>
              <w:t>10</w:t>
            </w:r>
            <w:r>
              <w:rPr>
                <w:noProof/>
                <w:webHidden/>
              </w:rPr>
              <w:fldChar w:fldCharType="end"/>
            </w:r>
          </w:hyperlink>
        </w:p>
        <w:p w14:paraId="1884C4A0" w14:textId="11D2835C"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2" w:history="1">
            <w:r w:rsidRPr="00061B9B">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Post-Incident Handling Phase Readiness</w:t>
            </w:r>
            <w:r>
              <w:rPr>
                <w:noProof/>
                <w:webHidden/>
              </w:rPr>
              <w:tab/>
            </w:r>
            <w:r>
              <w:rPr>
                <w:noProof/>
                <w:webHidden/>
              </w:rPr>
              <w:fldChar w:fldCharType="begin"/>
            </w:r>
            <w:r>
              <w:rPr>
                <w:noProof/>
                <w:webHidden/>
              </w:rPr>
              <w:instrText xml:space="preserve"> PAGEREF _Toc210223482 \h </w:instrText>
            </w:r>
            <w:r>
              <w:rPr>
                <w:noProof/>
                <w:webHidden/>
              </w:rPr>
            </w:r>
            <w:r>
              <w:rPr>
                <w:noProof/>
                <w:webHidden/>
              </w:rPr>
              <w:fldChar w:fldCharType="separate"/>
            </w:r>
            <w:r>
              <w:rPr>
                <w:noProof/>
                <w:webHidden/>
              </w:rPr>
              <w:t>10</w:t>
            </w:r>
            <w:r>
              <w:rPr>
                <w:noProof/>
                <w:webHidden/>
              </w:rPr>
              <w:fldChar w:fldCharType="end"/>
            </w:r>
          </w:hyperlink>
        </w:p>
        <w:p w14:paraId="3877F336" w14:textId="0B9A492C"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83" w:history="1">
            <w:r w:rsidRPr="00061B9B">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NIST Incident Handling Categories</w:t>
            </w:r>
            <w:r>
              <w:rPr>
                <w:noProof/>
                <w:webHidden/>
              </w:rPr>
              <w:tab/>
            </w:r>
            <w:r>
              <w:rPr>
                <w:noProof/>
                <w:webHidden/>
              </w:rPr>
              <w:fldChar w:fldCharType="begin"/>
            </w:r>
            <w:r>
              <w:rPr>
                <w:noProof/>
                <w:webHidden/>
              </w:rPr>
              <w:instrText xml:space="preserve"> PAGEREF _Toc210223483 \h </w:instrText>
            </w:r>
            <w:r>
              <w:rPr>
                <w:noProof/>
                <w:webHidden/>
              </w:rPr>
            </w:r>
            <w:r>
              <w:rPr>
                <w:noProof/>
                <w:webHidden/>
              </w:rPr>
              <w:fldChar w:fldCharType="separate"/>
            </w:r>
            <w:r>
              <w:rPr>
                <w:noProof/>
                <w:webHidden/>
              </w:rPr>
              <w:t>11</w:t>
            </w:r>
            <w:r>
              <w:rPr>
                <w:noProof/>
                <w:webHidden/>
              </w:rPr>
              <w:fldChar w:fldCharType="end"/>
            </w:r>
          </w:hyperlink>
        </w:p>
        <w:p w14:paraId="6CBA2439" w14:textId="4C6FEC54"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4" w:history="1">
            <w:r w:rsidRPr="00061B9B">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NIST Framework Incident Response Life Cycle</w:t>
            </w:r>
            <w:r>
              <w:rPr>
                <w:noProof/>
                <w:webHidden/>
              </w:rPr>
              <w:tab/>
            </w:r>
            <w:r>
              <w:rPr>
                <w:noProof/>
                <w:webHidden/>
              </w:rPr>
              <w:fldChar w:fldCharType="begin"/>
            </w:r>
            <w:r>
              <w:rPr>
                <w:noProof/>
                <w:webHidden/>
              </w:rPr>
              <w:instrText xml:space="preserve"> PAGEREF _Toc210223484 \h </w:instrText>
            </w:r>
            <w:r>
              <w:rPr>
                <w:noProof/>
                <w:webHidden/>
              </w:rPr>
            </w:r>
            <w:r>
              <w:rPr>
                <w:noProof/>
                <w:webHidden/>
              </w:rPr>
              <w:fldChar w:fldCharType="separate"/>
            </w:r>
            <w:r>
              <w:rPr>
                <w:noProof/>
                <w:webHidden/>
              </w:rPr>
              <w:t>11</w:t>
            </w:r>
            <w:r>
              <w:rPr>
                <w:noProof/>
                <w:webHidden/>
              </w:rPr>
              <w:fldChar w:fldCharType="end"/>
            </w:r>
          </w:hyperlink>
        </w:p>
        <w:p w14:paraId="3C0C9518" w14:textId="729036AD"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5" w:history="1">
            <w:r w:rsidRPr="00061B9B">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Prepare</w:t>
            </w:r>
            <w:r>
              <w:rPr>
                <w:noProof/>
                <w:webHidden/>
              </w:rPr>
              <w:tab/>
            </w:r>
            <w:r>
              <w:rPr>
                <w:noProof/>
                <w:webHidden/>
              </w:rPr>
              <w:fldChar w:fldCharType="begin"/>
            </w:r>
            <w:r>
              <w:rPr>
                <w:noProof/>
                <w:webHidden/>
              </w:rPr>
              <w:instrText xml:space="preserve"> PAGEREF _Toc210223485 \h </w:instrText>
            </w:r>
            <w:r>
              <w:rPr>
                <w:noProof/>
                <w:webHidden/>
              </w:rPr>
            </w:r>
            <w:r>
              <w:rPr>
                <w:noProof/>
                <w:webHidden/>
              </w:rPr>
              <w:fldChar w:fldCharType="separate"/>
            </w:r>
            <w:r>
              <w:rPr>
                <w:noProof/>
                <w:webHidden/>
              </w:rPr>
              <w:t>13</w:t>
            </w:r>
            <w:r>
              <w:rPr>
                <w:noProof/>
                <w:webHidden/>
              </w:rPr>
              <w:fldChar w:fldCharType="end"/>
            </w:r>
          </w:hyperlink>
        </w:p>
        <w:p w14:paraId="49C09342" w14:textId="7411C81F"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6" w:history="1">
            <w:r w:rsidRPr="00061B9B">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Detect</w:t>
            </w:r>
            <w:r>
              <w:rPr>
                <w:noProof/>
                <w:webHidden/>
              </w:rPr>
              <w:tab/>
            </w:r>
            <w:r>
              <w:rPr>
                <w:noProof/>
                <w:webHidden/>
              </w:rPr>
              <w:fldChar w:fldCharType="begin"/>
            </w:r>
            <w:r>
              <w:rPr>
                <w:noProof/>
                <w:webHidden/>
              </w:rPr>
              <w:instrText xml:space="preserve"> PAGEREF _Toc210223486 \h </w:instrText>
            </w:r>
            <w:r>
              <w:rPr>
                <w:noProof/>
                <w:webHidden/>
              </w:rPr>
            </w:r>
            <w:r>
              <w:rPr>
                <w:noProof/>
                <w:webHidden/>
              </w:rPr>
              <w:fldChar w:fldCharType="separate"/>
            </w:r>
            <w:r>
              <w:rPr>
                <w:noProof/>
                <w:webHidden/>
              </w:rPr>
              <w:t>15</w:t>
            </w:r>
            <w:r>
              <w:rPr>
                <w:noProof/>
                <w:webHidden/>
              </w:rPr>
              <w:fldChar w:fldCharType="end"/>
            </w:r>
          </w:hyperlink>
        </w:p>
        <w:p w14:paraId="7BDE2723" w14:textId="09DA3D99"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7" w:history="1">
            <w:r w:rsidRPr="00061B9B">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Analyse</w:t>
            </w:r>
            <w:r>
              <w:rPr>
                <w:noProof/>
                <w:webHidden/>
              </w:rPr>
              <w:tab/>
            </w:r>
            <w:r>
              <w:rPr>
                <w:noProof/>
                <w:webHidden/>
              </w:rPr>
              <w:fldChar w:fldCharType="begin"/>
            </w:r>
            <w:r>
              <w:rPr>
                <w:noProof/>
                <w:webHidden/>
              </w:rPr>
              <w:instrText xml:space="preserve"> PAGEREF _Toc210223487 \h </w:instrText>
            </w:r>
            <w:r>
              <w:rPr>
                <w:noProof/>
                <w:webHidden/>
              </w:rPr>
            </w:r>
            <w:r>
              <w:rPr>
                <w:noProof/>
                <w:webHidden/>
              </w:rPr>
              <w:fldChar w:fldCharType="separate"/>
            </w:r>
            <w:r>
              <w:rPr>
                <w:noProof/>
                <w:webHidden/>
              </w:rPr>
              <w:t>19</w:t>
            </w:r>
            <w:r>
              <w:rPr>
                <w:noProof/>
                <w:webHidden/>
              </w:rPr>
              <w:fldChar w:fldCharType="end"/>
            </w:r>
          </w:hyperlink>
        </w:p>
        <w:p w14:paraId="14905397" w14:textId="21127E8F"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8" w:history="1">
            <w:r w:rsidRPr="00061B9B">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Contain</w:t>
            </w:r>
            <w:r>
              <w:rPr>
                <w:noProof/>
                <w:webHidden/>
              </w:rPr>
              <w:tab/>
            </w:r>
            <w:r>
              <w:rPr>
                <w:noProof/>
                <w:webHidden/>
              </w:rPr>
              <w:fldChar w:fldCharType="begin"/>
            </w:r>
            <w:r>
              <w:rPr>
                <w:noProof/>
                <w:webHidden/>
              </w:rPr>
              <w:instrText xml:space="preserve"> PAGEREF _Toc210223488 \h </w:instrText>
            </w:r>
            <w:r>
              <w:rPr>
                <w:noProof/>
                <w:webHidden/>
              </w:rPr>
            </w:r>
            <w:r>
              <w:rPr>
                <w:noProof/>
                <w:webHidden/>
              </w:rPr>
              <w:fldChar w:fldCharType="separate"/>
            </w:r>
            <w:r>
              <w:rPr>
                <w:noProof/>
                <w:webHidden/>
              </w:rPr>
              <w:t>23</w:t>
            </w:r>
            <w:r>
              <w:rPr>
                <w:noProof/>
                <w:webHidden/>
              </w:rPr>
              <w:fldChar w:fldCharType="end"/>
            </w:r>
          </w:hyperlink>
        </w:p>
        <w:p w14:paraId="7FE394A7" w14:textId="2D2CB622"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89" w:history="1">
            <w:r w:rsidRPr="00061B9B">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Eradicate</w:t>
            </w:r>
            <w:r>
              <w:rPr>
                <w:noProof/>
                <w:webHidden/>
              </w:rPr>
              <w:tab/>
            </w:r>
            <w:r>
              <w:rPr>
                <w:noProof/>
                <w:webHidden/>
              </w:rPr>
              <w:fldChar w:fldCharType="begin"/>
            </w:r>
            <w:r>
              <w:rPr>
                <w:noProof/>
                <w:webHidden/>
              </w:rPr>
              <w:instrText xml:space="preserve"> PAGEREF _Toc210223489 \h </w:instrText>
            </w:r>
            <w:r>
              <w:rPr>
                <w:noProof/>
                <w:webHidden/>
              </w:rPr>
            </w:r>
            <w:r>
              <w:rPr>
                <w:noProof/>
                <w:webHidden/>
              </w:rPr>
              <w:fldChar w:fldCharType="separate"/>
            </w:r>
            <w:r>
              <w:rPr>
                <w:noProof/>
                <w:webHidden/>
              </w:rPr>
              <w:t>27</w:t>
            </w:r>
            <w:r>
              <w:rPr>
                <w:noProof/>
                <w:webHidden/>
              </w:rPr>
              <w:fldChar w:fldCharType="end"/>
            </w:r>
          </w:hyperlink>
        </w:p>
        <w:p w14:paraId="58CAD1D6" w14:textId="5F349704"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90" w:history="1">
            <w:r w:rsidRPr="00061B9B">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Recover</w:t>
            </w:r>
            <w:r>
              <w:rPr>
                <w:noProof/>
                <w:webHidden/>
              </w:rPr>
              <w:tab/>
            </w:r>
            <w:r>
              <w:rPr>
                <w:noProof/>
                <w:webHidden/>
              </w:rPr>
              <w:fldChar w:fldCharType="begin"/>
            </w:r>
            <w:r>
              <w:rPr>
                <w:noProof/>
                <w:webHidden/>
              </w:rPr>
              <w:instrText xml:space="preserve"> PAGEREF _Toc210223490 \h </w:instrText>
            </w:r>
            <w:r>
              <w:rPr>
                <w:noProof/>
                <w:webHidden/>
              </w:rPr>
            </w:r>
            <w:r>
              <w:rPr>
                <w:noProof/>
                <w:webHidden/>
              </w:rPr>
              <w:fldChar w:fldCharType="separate"/>
            </w:r>
            <w:r>
              <w:rPr>
                <w:noProof/>
                <w:webHidden/>
              </w:rPr>
              <w:t>30</w:t>
            </w:r>
            <w:r>
              <w:rPr>
                <w:noProof/>
                <w:webHidden/>
              </w:rPr>
              <w:fldChar w:fldCharType="end"/>
            </w:r>
          </w:hyperlink>
        </w:p>
        <w:p w14:paraId="77E0F2A7" w14:textId="2A84C869" w:rsidR="00E35D43" w:rsidRDefault="00E35D43">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3491" w:history="1">
            <w:r w:rsidRPr="00061B9B">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061B9B">
              <w:rPr>
                <w:rStyle w:val="Hyperlink"/>
                <w:noProof/>
              </w:rPr>
              <w:t>Post-Incident</w:t>
            </w:r>
            <w:r>
              <w:rPr>
                <w:noProof/>
                <w:webHidden/>
              </w:rPr>
              <w:tab/>
            </w:r>
            <w:r>
              <w:rPr>
                <w:noProof/>
                <w:webHidden/>
              </w:rPr>
              <w:fldChar w:fldCharType="begin"/>
            </w:r>
            <w:r>
              <w:rPr>
                <w:noProof/>
                <w:webHidden/>
              </w:rPr>
              <w:instrText xml:space="preserve"> PAGEREF _Toc210223491 \h </w:instrText>
            </w:r>
            <w:r>
              <w:rPr>
                <w:noProof/>
                <w:webHidden/>
              </w:rPr>
            </w:r>
            <w:r>
              <w:rPr>
                <w:noProof/>
                <w:webHidden/>
              </w:rPr>
              <w:fldChar w:fldCharType="separate"/>
            </w:r>
            <w:r>
              <w:rPr>
                <w:noProof/>
                <w:webHidden/>
              </w:rPr>
              <w:t>32</w:t>
            </w:r>
            <w:r>
              <w:rPr>
                <w:noProof/>
                <w:webHidden/>
              </w:rPr>
              <w:fldChar w:fldCharType="end"/>
            </w:r>
          </w:hyperlink>
        </w:p>
        <w:p w14:paraId="0BC9F0CD" w14:textId="53FAC576" w:rsidR="00E35D43" w:rsidRDefault="00E35D43">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3492" w:history="1">
            <w:r w:rsidRPr="00061B9B">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061B9B">
              <w:rPr>
                <w:rStyle w:val="Hyperlink"/>
                <w:noProof/>
              </w:rPr>
              <w:t>Glossary</w:t>
            </w:r>
            <w:r>
              <w:rPr>
                <w:noProof/>
                <w:webHidden/>
              </w:rPr>
              <w:tab/>
            </w:r>
            <w:r>
              <w:rPr>
                <w:noProof/>
                <w:webHidden/>
              </w:rPr>
              <w:fldChar w:fldCharType="begin"/>
            </w:r>
            <w:r>
              <w:rPr>
                <w:noProof/>
                <w:webHidden/>
              </w:rPr>
              <w:instrText xml:space="preserve"> PAGEREF _Toc210223492 \h </w:instrText>
            </w:r>
            <w:r>
              <w:rPr>
                <w:noProof/>
                <w:webHidden/>
              </w:rPr>
            </w:r>
            <w:r>
              <w:rPr>
                <w:noProof/>
                <w:webHidden/>
              </w:rPr>
              <w:fldChar w:fldCharType="separate"/>
            </w:r>
            <w:r>
              <w:rPr>
                <w:noProof/>
                <w:webHidden/>
              </w:rPr>
              <w:t>36</w:t>
            </w:r>
            <w:r>
              <w:rPr>
                <w:noProof/>
                <w:webHidden/>
              </w:rPr>
              <w:fldChar w:fldCharType="end"/>
            </w:r>
          </w:hyperlink>
        </w:p>
        <w:p w14:paraId="40A1A8BA" w14:textId="5D278CF6"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9" w14:textId="2A6E76FD" w:rsidR="00D3386A" w:rsidRDefault="00E35D43" w:rsidP="00E35D43">
      <w:pPr>
        <w:pStyle w:val="Heading1"/>
        <w:rPr>
          <w:rFonts w:eastAsiaTheme="minorEastAsia"/>
        </w:rPr>
      </w:pPr>
      <w:bookmarkStart w:id="41" w:name="_Toc210223464"/>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Pr>
          <w:rFonts w:eastAsiaTheme="minorEastAsia"/>
        </w:rPr>
        <w:lastRenderedPageBreak/>
        <w:t>Document Control</w:t>
      </w:r>
      <w:bookmarkEnd w:id="41"/>
    </w:p>
    <w:p w14:paraId="6AE9D100" w14:textId="77777777" w:rsidR="00E35D43" w:rsidRDefault="00E35D43" w:rsidP="00E35D43">
      <w:pPr>
        <w:rPr>
          <w:rFonts w:eastAsiaTheme="minorEastAsia"/>
          <w:lang w:val="en-AU"/>
        </w:rPr>
      </w:pPr>
    </w:p>
    <w:p w14:paraId="0045C2EC" w14:textId="77777777" w:rsidR="00E35D43" w:rsidRDefault="00E35D43" w:rsidP="00E35D43">
      <w:pPr>
        <w:pStyle w:val="Heading2"/>
      </w:pPr>
      <w:bookmarkStart w:id="72" w:name="_Toc113283193"/>
      <w:bookmarkStart w:id="73" w:name="_Toc210143694"/>
      <w:bookmarkStart w:id="74" w:name="_Toc210205213"/>
      <w:bookmarkStart w:id="75" w:name="_Toc210207168"/>
      <w:bookmarkStart w:id="76" w:name="_Toc210208202"/>
      <w:bookmarkStart w:id="77" w:name="_Toc210209269"/>
      <w:bookmarkStart w:id="78" w:name="_Toc210210434"/>
      <w:bookmarkStart w:id="79" w:name="_Toc210211430"/>
      <w:bookmarkStart w:id="80" w:name="_Toc210222643"/>
      <w:bookmarkStart w:id="81" w:name="_Toc210223465"/>
      <w:r w:rsidRPr="002C01DE">
        <w:t>Document</w:t>
      </w:r>
      <w:r>
        <w:t xml:space="preserve"> Revision</w:t>
      </w:r>
      <w:bookmarkEnd w:id="72"/>
      <w:bookmarkEnd w:id="73"/>
      <w:bookmarkEnd w:id="74"/>
      <w:bookmarkEnd w:id="75"/>
      <w:bookmarkEnd w:id="76"/>
      <w:bookmarkEnd w:id="77"/>
      <w:bookmarkEnd w:id="78"/>
      <w:bookmarkEnd w:id="79"/>
      <w:bookmarkEnd w:id="80"/>
      <w:bookmarkEnd w:id="81"/>
    </w:p>
    <w:tbl>
      <w:tblPr>
        <w:tblStyle w:val="PlainTable41"/>
        <w:tblW w:w="9169" w:type="dxa"/>
        <w:jc w:val="center"/>
        <w:tblLook w:val="04A0" w:firstRow="1" w:lastRow="0" w:firstColumn="1" w:lastColumn="0" w:noHBand="0" w:noVBand="1"/>
      </w:tblPr>
      <w:tblGrid>
        <w:gridCol w:w="1276"/>
        <w:gridCol w:w="2977"/>
        <w:gridCol w:w="1842"/>
        <w:gridCol w:w="3074"/>
      </w:tblGrid>
      <w:tr w:rsidR="00E35D43" w14:paraId="302EC466" w14:textId="77777777" w:rsidTr="00B67FFB">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0F5377BB" w14:textId="77777777" w:rsidR="00E35D43" w:rsidRDefault="00E35D43" w:rsidP="00B67FFB">
            <w:pPr>
              <w:rPr>
                <w:rFonts w:ascii="Calibri" w:hAnsi="Calibri" w:cs="TT15Ct00"/>
                <w:lang w:bidi="ar-SA"/>
              </w:rPr>
            </w:pPr>
            <w:r>
              <w:rPr>
                <w:rFonts w:ascii="Calibri" w:hAnsi="Calibri" w:cs="TT15Ct00"/>
                <w:lang w:bidi="ar-SA"/>
              </w:rPr>
              <w:t>Version</w:t>
            </w:r>
          </w:p>
        </w:tc>
        <w:tc>
          <w:tcPr>
            <w:tcW w:w="2977" w:type="dxa"/>
          </w:tcPr>
          <w:p w14:paraId="102509EB" w14:textId="77777777" w:rsidR="00E35D43" w:rsidRDefault="00E35D43"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77FA3B10" w14:textId="77777777" w:rsidR="00E35D43" w:rsidRDefault="00E35D43"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55B8DE23" w14:textId="77777777" w:rsidR="00E35D43" w:rsidRDefault="00E35D43"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E35D43" w:rsidRPr="008C13A7" w14:paraId="6E3F092A" w14:textId="77777777" w:rsidTr="00B67FF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D31552C" w14:textId="77777777" w:rsidR="00E35D43" w:rsidRPr="004173A1" w:rsidRDefault="00E35D43" w:rsidP="00B67FFB">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389D43D7" w14:textId="77777777" w:rsidR="00E35D43" w:rsidRPr="004173A1"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04405431" w14:textId="77777777" w:rsidR="00E35D43" w:rsidRPr="000076E2"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32EAA169" w14:textId="77777777" w:rsidR="00E35D43" w:rsidRPr="004173A1"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E35D43" w:rsidRPr="008C13A7" w14:paraId="1D64240F" w14:textId="77777777" w:rsidTr="00B67FFB">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34F902A" w14:textId="77777777" w:rsidR="00E35D43" w:rsidRPr="00D16E20" w:rsidRDefault="00E35D43" w:rsidP="00B67FFB">
            <w:pPr>
              <w:pStyle w:val="NoSpacing"/>
              <w:spacing w:after="200"/>
              <w:rPr>
                <w:rFonts w:cstheme="minorHAnsi"/>
                <w:b w:val="0"/>
                <w:lang w:bidi="ar-SA"/>
              </w:rPr>
            </w:pPr>
            <w:r>
              <w:rPr>
                <w:rFonts w:cstheme="minorHAnsi"/>
                <w:b w:val="0"/>
                <w:lang w:bidi="ar-SA"/>
              </w:rPr>
              <w:t>0.2</w:t>
            </w:r>
          </w:p>
        </w:tc>
        <w:tc>
          <w:tcPr>
            <w:tcW w:w="2977" w:type="dxa"/>
            <w:vAlign w:val="center"/>
          </w:tcPr>
          <w:p w14:paraId="1E5A5122" w14:textId="77777777" w:rsidR="00E35D43" w:rsidRPr="004173A1" w:rsidRDefault="00E35D43"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09E74FD6" w14:textId="77777777" w:rsidR="00E35D43" w:rsidRPr="000076E2" w:rsidRDefault="00E35D43"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09EE7DFE" w14:textId="77777777" w:rsidR="00E35D43" w:rsidRPr="000076E2" w:rsidRDefault="00E35D43"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E35D43" w:rsidRPr="008C13A7" w14:paraId="0020119D" w14:textId="77777777" w:rsidTr="00B67FF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5C8226D" w14:textId="77777777" w:rsidR="00E35D43" w:rsidRPr="008C2BA4" w:rsidRDefault="00E35D43" w:rsidP="00B67FFB">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09DD744F" w14:textId="77777777" w:rsidR="00E35D43"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0FC3C3D5" w14:textId="77777777" w:rsidR="00E35D43"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643C80A4" w14:textId="77777777" w:rsidR="00E35D43" w:rsidRDefault="00E35D43"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69505514" w14:textId="77777777" w:rsidR="00E35D43" w:rsidRDefault="00E35D43" w:rsidP="00E35D43">
      <w:pPr>
        <w:rPr>
          <w:rFonts w:eastAsiaTheme="minorEastAsia"/>
          <w:lang w:val="en-AU"/>
        </w:rPr>
      </w:pPr>
    </w:p>
    <w:p w14:paraId="49DCBE14" w14:textId="77777777" w:rsidR="00E35D43" w:rsidRDefault="00E35D43" w:rsidP="00E35D43">
      <w:pPr>
        <w:overflowPunct/>
        <w:autoSpaceDE/>
        <w:autoSpaceDN/>
        <w:adjustRightInd/>
        <w:jc w:val="left"/>
        <w:textAlignment w:val="auto"/>
        <w:rPr>
          <w:rFonts w:eastAsiaTheme="minorEastAsia"/>
          <w:lang w:val="en-AU"/>
        </w:rPr>
      </w:pPr>
      <w:r>
        <w:rPr>
          <w:rFonts w:eastAsiaTheme="minorEastAsia"/>
          <w:lang w:val="en-AU"/>
        </w:rPr>
        <w:br w:type="page"/>
      </w:r>
    </w:p>
    <w:p w14:paraId="3474D703" w14:textId="77777777" w:rsidR="00E35D43" w:rsidRDefault="00E35D43" w:rsidP="00E35D43">
      <w:pPr>
        <w:pStyle w:val="Heading1"/>
      </w:pPr>
      <w:bookmarkStart w:id="82" w:name="_Toc19019096"/>
      <w:bookmarkStart w:id="83" w:name="_Toc24978131"/>
      <w:bookmarkStart w:id="84" w:name="_Toc107492529"/>
      <w:bookmarkStart w:id="85" w:name="_Toc210222644"/>
      <w:bookmarkStart w:id="86" w:name="_Toc210223466"/>
      <w:r w:rsidRPr="583D26FB">
        <w:lastRenderedPageBreak/>
        <w:t>Assumptions &amp; Disclaimer</w:t>
      </w:r>
      <w:bookmarkEnd w:id="82"/>
      <w:bookmarkEnd w:id="83"/>
      <w:bookmarkEnd w:id="84"/>
      <w:bookmarkEnd w:id="85"/>
      <w:bookmarkEnd w:id="86"/>
    </w:p>
    <w:p w14:paraId="01696E74" w14:textId="77777777" w:rsidR="00E35D43" w:rsidRPr="005F5ADB" w:rsidRDefault="00E35D43" w:rsidP="00E35D43">
      <w:pPr>
        <w:rPr>
          <w:lang w:val="en-AU"/>
        </w:rPr>
      </w:pPr>
    </w:p>
    <w:p w14:paraId="44BEFBE2" w14:textId="77777777" w:rsidR="00E35D43" w:rsidRDefault="00E35D43" w:rsidP="00E35D43">
      <w:pPr>
        <w:pStyle w:val="Heading2"/>
      </w:pPr>
      <w:bookmarkStart w:id="87" w:name="_Toc19019097"/>
      <w:bookmarkStart w:id="88" w:name="_Toc24978132"/>
      <w:bookmarkStart w:id="89" w:name="_Toc107401266"/>
      <w:bookmarkStart w:id="90" w:name="_Toc107411689"/>
      <w:bookmarkStart w:id="91" w:name="_Toc107415715"/>
      <w:bookmarkStart w:id="92" w:name="_Toc107492530"/>
      <w:bookmarkStart w:id="93" w:name="_Toc210222645"/>
      <w:bookmarkStart w:id="94" w:name="_Toc210223467"/>
      <w:r w:rsidRPr="583D26FB">
        <w:t>Assumptions</w:t>
      </w:r>
      <w:bookmarkEnd w:id="87"/>
      <w:bookmarkEnd w:id="88"/>
      <w:bookmarkEnd w:id="89"/>
      <w:bookmarkEnd w:id="90"/>
      <w:bookmarkEnd w:id="91"/>
      <w:bookmarkEnd w:id="92"/>
      <w:bookmarkEnd w:id="93"/>
      <w:bookmarkEnd w:id="94"/>
      <w:r w:rsidRPr="583D26FB">
        <w:t xml:space="preserve"> </w:t>
      </w:r>
    </w:p>
    <w:p w14:paraId="6DD1D93A" w14:textId="77777777" w:rsidR="00E35D43" w:rsidRPr="00804D0E" w:rsidRDefault="00E35D43" w:rsidP="00E35D43">
      <w:pPr>
        <w:rPr>
          <w:noProof/>
          <w:szCs w:val="24"/>
        </w:rPr>
      </w:pPr>
      <w:bookmarkStart w:id="95" w:name="_Toc19019098"/>
      <w:bookmarkStart w:id="96" w:name="_Toc24978133"/>
    </w:p>
    <w:p w14:paraId="2687805B" w14:textId="77777777" w:rsidR="00E35D43" w:rsidRPr="00804D0E"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3753E752" w14:textId="77777777" w:rsidR="00E35D43" w:rsidRPr="00804D0E"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28DDFA79" w14:textId="77777777" w:rsidR="00E35D43" w:rsidRPr="00804D0E"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66DECAF2" w14:textId="77777777" w:rsidR="00E35D43" w:rsidRPr="00804D0E"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0C1CA1B3" w14:textId="77777777" w:rsidR="00E35D43" w:rsidRPr="00804D0E"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41740633" w14:textId="77777777" w:rsidR="00E35D43" w:rsidRDefault="00E35D43" w:rsidP="00E35D43">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1B1EB8E2" w14:textId="77777777" w:rsidR="00E35D43" w:rsidRPr="00804D0E" w:rsidRDefault="00E35D43" w:rsidP="00E35D43">
      <w:pPr>
        <w:pStyle w:val="ListParagraph"/>
        <w:overflowPunct/>
        <w:autoSpaceDE/>
        <w:autoSpaceDN/>
        <w:adjustRightInd/>
        <w:jc w:val="left"/>
        <w:textAlignment w:val="auto"/>
        <w:rPr>
          <w:noProof/>
          <w:szCs w:val="24"/>
        </w:rPr>
      </w:pPr>
    </w:p>
    <w:p w14:paraId="04A76E3A" w14:textId="77777777" w:rsidR="00E35D43" w:rsidRDefault="00E35D43" w:rsidP="00E35D43">
      <w:pPr>
        <w:pStyle w:val="Heading2"/>
      </w:pPr>
      <w:bookmarkStart w:id="97" w:name="_Toc107401267"/>
      <w:bookmarkStart w:id="98" w:name="_Toc107411690"/>
      <w:bookmarkStart w:id="99" w:name="_Toc107415716"/>
      <w:bookmarkStart w:id="100" w:name="_Toc107492531"/>
      <w:bookmarkStart w:id="101" w:name="_Toc210222646"/>
      <w:bookmarkStart w:id="102" w:name="_Toc210223468"/>
      <w:r w:rsidRPr="583D26FB">
        <w:t>Disclaimer</w:t>
      </w:r>
      <w:bookmarkEnd w:id="95"/>
      <w:bookmarkEnd w:id="96"/>
      <w:bookmarkEnd w:id="97"/>
      <w:bookmarkEnd w:id="98"/>
      <w:bookmarkEnd w:id="99"/>
      <w:bookmarkEnd w:id="100"/>
      <w:bookmarkEnd w:id="101"/>
      <w:bookmarkEnd w:id="102"/>
    </w:p>
    <w:p w14:paraId="263C5C6C" w14:textId="77777777" w:rsidR="00E35D43" w:rsidRDefault="00E35D43" w:rsidP="00E35D43">
      <w:pPr>
        <w:rPr>
          <w:rFonts w:ascii="Calibri" w:hAnsi="Calibri" w:cs="Calibri"/>
          <w:szCs w:val="22"/>
        </w:rPr>
      </w:pPr>
    </w:p>
    <w:p w14:paraId="74B25B4C" w14:textId="77777777" w:rsidR="00E35D43" w:rsidRPr="005F5ADB" w:rsidRDefault="00E35D43" w:rsidP="00E35D43">
      <w:pPr>
        <w:rPr>
          <w:sz w:val="18"/>
          <w:szCs w:val="18"/>
        </w:rPr>
      </w:pPr>
      <w:r w:rsidRPr="005F5ADB">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7965580F" w14:textId="77777777" w:rsidR="00E35D43" w:rsidRPr="005F5ADB" w:rsidRDefault="00E35D43" w:rsidP="00E35D43">
      <w:pPr>
        <w:rPr>
          <w:sz w:val="18"/>
          <w:szCs w:val="18"/>
        </w:rPr>
      </w:pPr>
      <w:r w:rsidRPr="005F5ADB">
        <w:rPr>
          <w:szCs w:val="22"/>
        </w:rPr>
        <w:t> </w:t>
      </w:r>
    </w:p>
    <w:p w14:paraId="3FF0358E" w14:textId="77777777" w:rsidR="00E35D43" w:rsidRPr="005F5ADB" w:rsidRDefault="00E35D43" w:rsidP="00E35D43">
      <w:pPr>
        <w:rPr>
          <w:sz w:val="18"/>
          <w:szCs w:val="18"/>
        </w:rPr>
      </w:pPr>
      <w:r w:rsidRPr="005F5ADB">
        <w:rPr>
          <w:szCs w:val="22"/>
        </w:rPr>
        <w:t>Incident Response Teams must maintain their knowledge of products, processes, and systems and ensure access to systems is adequate and accessible in the event of an incident.  </w:t>
      </w:r>
    </w:p>
    <w:p w14:paraId="7D435708" w14:textId="77777777" w:rsidR="00E35D43" w:rsidRPr="005F5ADB" w:rsidRDefault="00E35D43" w:rsidP="00E35D43">
      <w:pPr>
        <w:rPr>
          <w:sz w:val="18"/>
          <w:szCs w:val="18"/>
        </w:rPr>
      </w:pPr>
      <w:r w:rsidRPr="005F5ADB">
        <w:rPr>
          <w:szCs w:val="22"/>
        </w:rPr>
        <w:t> </w:t>
      </w:r>
    </w:p>
    <w:p w14:paraId="1B6ED4EE" w14:textId="77777777" w:rsidR="00E35D43" w:rsidRPr="005F5ADB" w:rsidRDefault="00E35D43" w:rsidP="00E35D43">
      <w:pPr>
        <w:rPr>
          <w:szCs w:val="22"/>
          <w:lang w:val="en-AU"/>
        </w:rPr>
      </w:pPr>
      <w:r w:rsidRPr="005F5ADB">
        <w:rPr>
          <w:szCs w:val="22"/>
        </w:rPr>
        <w:t>The organisation following this playbook must be aware of the applicable laws, regulations, and compliance obligations such as GDPR, PCI and NDB schemes etc</w:t>
      </w:r>
      <w:r w:rsidRPr="005F5ADB">
        <w:rPr>
          <w:szCs w:val="22"/>
          <w:lang w:val="en-AU"/>
        </w:rPr>
        <w:t>.</w:t>
      </w:r>
    </w:p>
    <w:p w14:paraId="5B23077C" w14:textId="3000C29F" w:rsidR="00E35D43" w:rsidRDefault="00E35D43">
      <w:pPr>
        <w:overflowPunct/>
        <w:autoSpaceDE/>
        <w:autoSpaceDN/>
        <w:adjustRightInd/>
        <w:jc w:val="left"/>
        <w:textAlignment w:val="auto"/>
        <w:rPr>
          <w:rFonts w:eastAsiaTheme="minorEastAsia"/>
          <w:lang w:val="en-AU"/>
        </w:rPr>
      </w:pPr>
      <w:r>
        <w:rPr>
          <w:rFonts w:eastAsiaTheme="minorEastAsia"/>
          <w:lang w:val="en-AU"/>
        </w:rPr>
        <w:br w:type="page"/>
      </w:r>
    </w:p>
    <w:p w14:paraId="676F39A0" w14:textId="77777777" w:rsidR="00E35D43" w:rsidRDefault="00E35D43" w:rsidP="00E35D43">
      <w:pPr>
        <w:pStyle w:val="Heading1"/>
      </w:pPr>
      <w:bookmarkStart w:id="103" w:name="_Toc19019099"/>
      <w:bookmarkStart w:id="104" w:name="_Toc107494711"/>
      <w:bookmarkStart w:id="105" w:name="_Toc210223469"/>
      <w:r w:rsidRPr="583D26FB">
        <w:lastRenderedPageBreak/>
        <w:t>B</w:t>
      </w:r>
      <w:bookmarkEnd w:id="103"/>
      <w:bookmarkEnd w:id="104"/>
      <w:r>
        <w:t>ackground</w:t>
      </w:r>
      <w:bookmarkEnd w:id="105"/>
    </w:p>
    <w:p w14:paraId="31029331" w14:textId="77777777" w:rsidR="00E35D43" w:rsidRDefault="00E35D43" w:rsidP="00E35D43">
      <w:pPr>
        <w:rPr>
          <w:rFonts w:ascii="Calibri" w:hAnsi="Calibri" w:cs="TT15Ct00"/>
          <w:lang w:val="en-AU"/>
        </w:rPr>
      </w:pPr>
    </w:p>
    <w:p w14:paraId="4AD59BB6" w14:textId="77777777" w:rsidR="00E35D43" w:rsidRPr="00E35D43" w:rsidRDefault="00E35D43" w:rsidP="00E35D43">
      <w:pPr>
        <w:rPr>
          <w:szCs w:val="26"/>
          <w:lang w:val="en-AU"/>
        </w:rPr>
      </w:pPr>
      <w:r w:rsidRPr="00E35D43">
        <w:rPr>
          <w:szCs w:val="26"/>
          <w:lang w:val="en-AU"/>
        </w:rPr>
        <w:t>Obtaining root access is to execute any command and access any system resource on a device using the ‘root’ or local administrator account on a system or device. Root access is specific to Linux and Unix and also to some similar systems such as Android or Mac OSX. Root access is typically not required as the ‘sudo’ function permits users to execute commands in an elevated manner. Any activity of the root account should be reviewed.</w:t>
      </w:r>
    </w:p>
    <w:p w14:paraId="7FC377F2" w14:textId="77777777" w:rsidR="00E35D43" w:rsidRPr="00E35D43" w:rsidRDefault="00E35D43" w:rsidP="00E35D43">
      <w:pPr>
        <w:rPr>
          <w:szCs w:val="26"/>
          <w:lang w:val="en-AU"/>
        </w:rPr>
      </w:pPr>
    </w:p>
    <w:p w14:paraId="08DD6F29" w14:textId="77777777" w:rsidR="00E35D43" w:rsidRPr="00E35D43" w:rsidRDefault="00E35D43" w:rsidP="00E35D43">
      <w:pPr>
        <w:rPr>
          <w:szCs w:val="26"/>
          <w:lang w:val="en-AU"/>
        </w:rPr>
      </w:pPr>
      <w:r w:rsidRPr="00E35D43">
        <w:rPr>
          <w:szCs w:val="26"/>
          <w:lang w:val="en-AU"/>
        </w:rPr>
        <w:t>According to NIST Special Publication 800-61 rev 2, an incident response process contains four main phases: preparation, detection and analysis, containment/eradication/recovery, and post-incident activity. Descriptions for each are below:</w:t>
      </w:r>
    </w:p>
    <w:p w14:paraId="31FE2F45" w14:textId="77777777" w:rsidR="00E35D43" w:rsidRPr="00E35D43" w:rsidRDefault="00E35D43" w:rsidP="00E35D43">
      <w:pPr>
        <w:rPr>
          <w:szCs w:val="26"/>
          <w:lang w:val="en-AU"/>
        </w:rPr>
      </w:pPr>
    </w:p>
    <w:tbl>
      <w:tblPr>
        <w:tblStyle w:val="TableGrid"/>
        <w:tblW w:w="0" w:type="auto"/>
        <w:tblLook w:val="04A0" w:firstRow="1" w:lastRow="0" w:firstColumn="1" w:lastColumn="0" w:noHBand="0" w:noVBand="1"/>
      </w:tblPr>
      <w:tblGrid>
        <w:gridCol w:w="2254"/>
        <w:gridCol w:w="2254"/>
        <w:gridCol w:w="2254"/>
        <w:gridCol w:w="2254"/>
      </w:tblGrid>
      <w:tr w:rsidR="00E35D43" w:rsidRPr="00E35D43" w14:paraId="0A21E0FC" w14:textId="77777777" w:rsidTr="00B67FFB">
        <w:tc>
          <w:tcPr>
            <w:tcW w:w="2254" w:type="dxa"/>
            <w:shd w:val="clear" w:color="auto" w:fill="F2F2F2" w:themeFill="background1" w:themeFillShade="F2"/>
          </w:tcPr>
          <w:p w14:paraId="7F682674" w14:textId="77777777" w:rsidR="00E35D43" w:rsidRPr="00E35D43" w:rsidRDefault="00E35D43" w:rsidP="00B67FFB">
            <w:pPr>
              <w:spacing w:before="0"/>
              <w:jc w:val="center"/>
              <w:rPr>
                <w:rFonts w:ascii="Times New Roman" w:hAnsi="Times New Roman" w:cs="Times New Roman"/>
                <w:b/>
                <w:bCs/>
                <w:szCs w:val="26"/>
                <w:lang w:val="en-AU" w:bidi="ar-SA"/>
              </w:rPr>
            </w:pPr>
            <w:r w:rsidRPr="00E35D43">
              <w:rPr>
                <w:rFonts w:ascii="Times New Roman" w:hAnsi="Times New Roman" w:cs="Times New Roman"/>
                <w:b/>
                <w:bCs/>
                <w:szCs w:val="26"/>
                <w:lang w:val="en-AU" w:bidi="ar-SA"/>
              </w:rPr>
              <w:t>Prepare</w:t>
            </w:r>
          </w:p>
        </w:tc>
        <w:tc>
          <w:tcPr>
            <w:tcW w:w="2254" w:type="dxa"/>
            <w:shd w:val="clear" w:color="auto" w:fill="F2F2F2" w:themeFill="background1" w:themeFillShade="F2"/>
          </w:tcPr>
          <w:p w14:paraId="59983FC7" w14:textId="77777777" w:rsidR="00E35D43" w:rsidRPr="00E35D43" w:rsidRDefault="00E35D43" w:rsidP="00B67FFB">
            <w:pPr>
              <w:spacing w:before="0"/>
              <w:jc w:val="center"/>
              <w:rPr>
                <w:rFonts w:ascii="Times New Roman" w:hAnsi="Times New Roman" w:cs="Times New Roman"/>
                <w:b/>
                <w:bCs/>
                <w:szCs w:val="26"/>
                <w:lang w:val="en-AU" w:bidi="ar-SA"/>
              </w:rPr>
            </w:pPr>
            <w:r w:rsidRPr="00E35D43">
              <w:rPr>
                <w:rFonts w:ascii="Times New Roman" w:hAnsi="Times New Roman" w:cs="Times New Roman"/>
                <w:b/>
                <w:bCs/>
                <w:szCs w:val="26"/>
                <w:lang w:val="en-AU" w:bidi="ar-SA"/>
              </w:rPr>
              <w:t>Detect &amp; Analyse</w:t>
            </w:r>
          </w:p>
        </w:tc>
        <w:tc>
          <w:tcPr>
            <w:tcW w:w="2254" w:type="dxa"/>
            <w:shd w:val="clear" w:color="auto" w:fill="F2F2F2" w:themeFill="background1" w:themeFillShade="F2"/>
          </w:tcPr>
          <w:p w14:paraId="40D39713" w14:textId="77777777" w:rsidR="00E35D43" w:rsidRPr="00E35D43" w:rsidRDefault="00E35D43" w:rsidP="00B67FFB">
            <w:pPr>
              <w:spacing w:before="0"/>
              <w:jc w:val="center"/>
              <w:rPr>
                <w:rFonts w:ascii="Times New Roman" w:hAnsi="Times New Roman" w:cs="Times New Roman"/>
                <w:b/>
                <w:bCs/>
                <w:szCs w:val="26"/>
                <w:lang w:val="en-AU" w:bidi="ar-SA"/>
              </w:rPr>
            </w:pPr>
            <w:r w:rsidRPr="00E35D43">
              <w:rPr>
                <w:rFonts w:ascii="Times New Roman" w:hAnsi="Times New Roman" w:cs="Times New Roman"/>
                <w:b/>
                <w:bCs/>
                <w:szCs w:val="26"/>
                <w:lang w:val="en-AU" w:bidi="ar-SA"/>
              </w:rPr>
              <w:t>Contain, Eradicate &amp; Recover</w:t>
            </w:r>
          </w:p>
        </w:tc>
        <w:tc>
          <w:tcPr>
            <w:tcW w:w="2254" w:type="dxa"/>
            <w:shd w:val="clear" w:color="auto" w:fill="F2F2F2" w:themeFill="background1" w:themeFillShade="F2"/>
          </w:tcPr>
          <w:p w14:paraId="10578F51" w14:textId="77777777" w:rsidR="00E35D43" w:rsidRPr="00E35D43" w:rsidRDefault="00E35D43" w:rsidP="00B67FFB">
            <w:pPr>
              <w:spacing w:before="0"/>
              <w:jc w:val="center"/>
              <w:rPr>
                <w:rFonts w:ascii="Times New Roman" w:hAnsi="Times New Roman" w:cs="Times New Roman"/>
                <w:b/>
                <w:bCs/>
                <w:szCs w:val="26"/>
                <w:lang w:val="en-AU" w:bidi="ar-SA"/>
              </w:rPr>
            </w:pPr>
            <w:r w:rsidRPr="00E35D43">
              <w:rPr>
                <w:rFonts w:ascii="Times New Roman" w:hAnsi="Times New Roman" w:cs="Times New Roman"/>
                <w:b/>
                <w:bCs/>
                <w:szCs w:val="26"/>
                <w:lang w:val="en-AU" w:bidi="ar-SA"/>
              </w:rPr>
              <w:t>Post-Incident Handling</w:t>
            </w:r>
          </w:p>
        </w:tc>
      </w:tr>
      <w:tr w:rsidR="00E35D43" w:rsidRPr="00E35D43" w14:paraId="49B9206F" w14:textId="77777777" w:rsidTr="00B67FFB">
        <w:tc>
          <w:tcPr>
            <w:tcW w:w="2254" w:type="dxa"/>
          </w:tcPr>
          <w:p w14:paraId="50C0CCC2" w14:textId="77777777" w:rsidR="00E35D43" w:rsidRPr="00E35D43" w:rsidRDefault="00E35D43" w:rsidP="00B67FFB">
            <w:pPr>
              <w:spacing w:before="0"/>
              <w:rPr>
                <w:rFonts w:ascii="Times New Roman" w:hAnsi="Times New Roman" w:cs="Times New Roman"/>
                <w:szCs w:val="26"/>
              </w:rPr>
            </w:pPr>
            <w:r w:rsidRPr="00E35D43">
              <w:rPr>
                <w:rFonts w:ascii="Times New Roman" w:hAnsi="Times New Roman" w:cs="Times New Roman"/>
                <w:szCs w:val="26"/>
              </w:rPr>
              <w:t>The initial phase is where organisations will perform preparatory measures to ensure that they can respond effectively to incidents if and when they are uncovered.</w:t>
            </w:r>
          </w:p>
          <w:p w14:paraId="0F7C0493" w14:textId="77777777" w:rsidR="00E35D43" w:rsidRPr="00E35D43" w:rsidRDefault="00E35D43" w:rsidP="00B67FFB">
            <w:pPr>
              <w:spacing w:before="0"/>
              <w:rPr>
                <w:rFonts w:ascii="Times New Roman" w:hAnsi="Times New Roman" w:cs="Times New Roman"/>
                <w:szCs w:val="26"/>
              </w:rPr>
            </w:pPr>
          </w:p>
          <w:p w14:paraId="23C82391" w14:textId="77777777" w:rsidR="00E35D43" w:rsidRPr="00E35D43" w:rsidRDefault="00E35D43" w:rsidP="00B67FFB">
            <w:pPr>
              <w:spacing w:before="0"/>
              <w:rPr>
                <w:rFonts w:ascii="Times New Roman" w:hAnsi="Times New Roman" w:cs="Times New Roman"/>
                <w:szCs w:val="26"/>
              </w:rPr>
            </w:pPr>
            <w:r w:rsidRPr="00E35D43">
              <w:rPr>
                <w:rFonts w:ascii="Times New Roman" w:hAnsi="Times New Roman" w:cs="Times New Roman"/>
                <w:szCs w:val="26"/>
              </w:rPr>
              <w:t>This should also include regular testing of playbooks to ensure they are robust, easy to follow and incorporate any recent learnings</w:t>
            </w:r>
          </w:p>
        </w:tc>
        <w:tc>
          <w:tcPr>
            <w:tcW w:w="2254" w:type="dxa"/>
          </w:tcPr>
          <w:p w14:paraId="500932F0" w14:textId="77777777" w:rsidR="00E35D43" w:rsidRPr="00E35D43" w:rsidRDefault="00E35D43" w:rsidP="00B67FFB">
            <w:pPr>
              <w:spacing w:before="0"/>
              <w:rPr>
                <w:rFonts w:ascii="Times New Roman" w:hAnsi="Times New Roman" w:cs="Times New Roman"/>
                <w:szCs w:val="26"/>
              </w:rPr>
            </w:pPr>
            <w:r w:rsidRPr="00E35D43">
              <w:rPr>
                <w:rFonts w:ascii="Times New Roman" w:hAnsi="Times New Roman" w:cs="Times New Roman"/>
                <w:szCs w:val="26"/>
              </w:rPr>
              <w:t>The second phase is where organisations should strive to detect and validate incidents rapidly because infections can spread through an organisation within a matter of minutes.</w:t>
            </w:r>
          </w:p>
          <w:p w14:paraId="0BF4030C" w14:textId="77777777" w:rsidR="00E35D43" w:rsidRPr="00E35D43" w:rsidRDefault="00E35D43" w:rsidP="00B67FFB">
            <w:pPr>
              <w:spacing w:before="0"/>
              <w:rPr>
                <w:rFonts w:ascii="Times New Roman" w:hAnsi="Times New Roman" w:cs="Times New Roman"/>
                <w:szCs w:val="26"/>
              </w:rPr>
            </w:pPr>
            <w:r w:rsidRPr="00E35D43">
              <w:rPr>
                <w:rFonts w:ascii="Times New Roman" w:hAnsi="Times New Roman" w:cs="Times New Roman"/>
                <w:szCs w:val="26"/>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2B259F61" w14:textId="77777777" w:rsidR="00E35D43" w:rsidRPr="00E35D43" w:rsidRDefault="00E35D43" w:rsidP="00B67FFB">
            <w:pPr>
              <w:spacing w:before="0"/>
              <w:rPr>
                <w:rFonts w:ascii="Times New Roman" w:hAnsi="Times New Roman" w:cs="Times New Roman"/>
                <w:szCs w:val="26"/>
                <w:lang w:val="en-AU" w:bidi="ar-SA"/>
              </w:rPr>
            </w:pPr>
            <w:r w:rsidRPr="00E35D43">
              <w:rPr>
                <w:rFonts w:ascii="Times New Roman" w:hAnsi="Times New Roman" w:cs="Times New Roman"/>
                <w:szCs w:val="26"/>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5D6012AB" w14:textId="77777777" w:rsidR="00E35D43" w:rsidRPr="00E35D43" w:rsidRDefault="00E35D43" w:rsidP="00B67FFB">
            <w:pPr>
              <w:spacing w:before="0"/>
              <w:rPr>
                <w:rFonts w:ascii="Times New Roman" w:hAnsi="Times New Roman" w:cs="Times New Roman"/>
                <w:szCs w:val="26"/>
                <w:lang w:val="en-AU" w:bidi="ar-SA"/>
              </w:rPr>
            </w:pPr>
            <w:r w:rsidRPr="00E35D43">
              <w:rPr>
                <w:rFonts w:ascii="Times New Roman" w:hAnsi="Times New Roman" w:cs="Times New Roman"/>
                <w:szCs w:val="26"/>
              </w:rPr>
              <w:t>Because the handling of Root Access incidents can be extremely expensive, it is particularly important for organisations to conduct a robust assessment of lessons learned after major Root Access incidents to prevent similar incidents from occurring.</w:t>
            </w:r>
          </w:p>
        </w:tc>
      </w:tr>
    </w:tbl>
    <w:p w14:paraId="5E1E14E5" w14:textId="77777777" w:rsidR="00E35D43" w:rsidRPr="00E35D43" w:rsidRDefault="00E35D43" w:rsidP="00E35D43">
      <w:pPr>
        <w:rPr>
          <w:szCs w:val="26"/>
          <w:lang w:val="en-AU"/>
        </w:rPr>
      </w:pPr>
    </w:p>
    <w:p w14:paraId="02EB8C76" w14:textId="77777777" w:rsidR="00E35D43" w:rsidRPr="00E35D43" w:rsidRDefault="00E35D43" w:rsidP="00E35D43">
      <w:pPr>
        <w:rPr>
          <w:szCs w:val="26"/>
          <w:lang w:val="en-AU"/>
        </w:rPr>
      </w:pPr>
      <w:r w:rsidRPr="00E35D43">
        <w:rPr>
          <w:noProof/>
          <w:color w:val="2B579A"/>
          <w:szCs w:val="26"/>
          <w:shd w:val="clear" w:color="auto" w:fill="E6E6E6"/>
          <w:lang w:val="en-AU"/>
        </w:rPr>
        <w:lastRenderedPageBreak/>
        <w:drawing>
          <wp:anchor distT="0" distB="0" distL="114300" distR="114300" simplePos="0" relativeHeight="251659264" behindDoc="0" locked="0" layoutInCell="1" allowOverlap="1" wp14:anchorId="16436CDE" wp14:editId="33B44CB4">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E35D43">
        <w:rPr>
          <w:szCs w:val="26"/>
          <w:lang w:val="en-AU"/>
        </w:rPr>
        <w:t>The Incident Response Plan (IRP) may contain references to the organisation-defined playbooks. The playbooks will define the steps to follow in case of a specific incident, in this playbook (Root Access). In case of an incident, it is recommended to refer to the IRP, if an incident response is covered in a playbook, the use of the playbook takes priority on the IRP.</w:t>
      </w:r>
    </w:p>
    <w:p w14:paraId="217834C1" w14:textId="77777777" w:rsidR="00E35D43" w:rsidRPr="00E35D43" w:rsidRDefault="00E35D43" w:rsidP="00E35D43">
      <w:pPr>
        <w:rPr>
          <w:szCs w:val="26"/>
          <w:lang w:val="en-AU"/>
        </w:rPr>
      </w:pPr>
    </w:p>
    <w:p w14:paraId="4E0D91A9" w14:textId="77777777" w:rsidR="00E35D43" w:rsidRPr="00E35D43" w:rsidRDefault="00E35D43" w:rsidP="00E35D43">
      <w:pPr>
        <w:rPr>
          <w:szCs w:val="26"/>
          <w:lang w:val="en-AU"/>
        </w:rPr>
      </w:pPr>
    </w:p>
    <w:p w14:paraId="7999E9D1" w14:textId="77777777" w:rsidR="00E35D43" w:rsidRPr="00E35D43" w:rsidRDefault="00E35D43" w:rsidP="00E35D43">
      <w:pPr>
        <w:rPr>
          <w:szCs w:val="26"/>
          <w:lang w:val="en-AU"/>
        </w:rPr>
      </w:pPr>
      <w:r w:rsidRPr="00E35D43">
        <w:rPr>
          <w:szCs w:val="26"/>
          <w:lang w:val="en-AU"/>
        </w:rPr>
        <w:t xml:space="preserve">This playbook will not cover the areas below that might already be available in the IRP. </w:t>
      </w:r>
    </w:p>
    <w:p w14:paraId="20ABE692" w14:textId="77777777" w:rsidR="00E35D43" w:rsidRPr="00E35D43" w:rsidRDefault="00E35D43" w:rsidP="00E35D43">
      <w:pPr>
        <w:rPr>
          <w:szCs w:val="26"/>
          <w:lang w:val="en-AU"/>
        </w:rPr>
      </w:pPr>
    </w:p>
    <w:p w14:paraId="7DB93B63" w14:textId="77777777" w:rsidR="00E35D43" w:rsidRPr="00E35D43" w:rsidRDefault="00E35D43" w:rsidP="00E35D43">
      <w:pPr>
        <w:rPr>
          <w:szCs w:val="26"/>
        </w:rPr>
      </w:pPr>
      <w:r w:rsidRPr="00E35D43">
        <w:rPr>
          <w:szCs w:val="26"/>
        </w:rPr>
        <w:t>The IRP may cover the areas below:</w:t>
      </w:r>
    </w:p>
    <w:p w14:paraId="462848B0" w14:textId="77777777" w:rsidR="00E35D43" w:rsidRPr="00E35D43" w:rsidRDefault="00E35D43" w:rsidP="00E35D43">
      <w:pPr>
        <w:rPr>
          <w:szCs w:val="26"/>
        </w:rPr>
      </w:pPr>
    </w:p>
    <w:p w14:paraId="12796E5E"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Data Categories for Tracking Incidents</w:t>
      </w:r>
      <w:r w:rsidRPr="00E35D43">
        <w:rPr>
          <w:smallCaps w:val="0"/>
          <w:noProof/>
          <w:sz w:val="26"/>
          <w:szCs w:val="26"/>
        </w:rPr>
        <w:tab/>
      </w:r>
    </w:p>
    <w:p w14:paraId="578BCB3D"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Types of Incident Detection Channels</w:t>
      </w:r>
      <w:r w:rsidRPr="00E35D43">
        <w:rPr>
          <w:smallCaps w:val="0"/>
          <w:noProof/>
          <w:sz w:val="26"/>
          <w:szCs w:val="26"/>
        </w:rPr>
        <w:tab/>
      </w:r>
    </w:p>
    <w:p w14:paraId="2900BAC1"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prioritisation matrix and triage process</w:t>
      </w:r>
      <w:r w:rsidRPr="00E35D43">
        <w:rPr>
          <w:smallCaps w:val="0"/>
          <w:noProof/>
          <w:sz w:val="26"/>
          <w:szCs w:val="26"/>
        </w:rPr>
        <w:tab/>
      </w:r>
    </w:p>
    <w:p w14:paraId="1C093E8E"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Workflow</w:t>
      </w:r>
    </w:p>
    <w:p w14:paraId="29B18928"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Root-cause Framework</w:t>
      </w:r>
    </w:p>
    <w:p w14:paraId="1AE78685"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Lifecycle</w:t>
      </w:r>
    </w:p>
    <w:p w14:paraId="3F205EA1"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Checklist (During)</w:t>
      </w:r>
    </w:p>
    <w:p w14:paraId="57DB16CF"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Post-Incident checklist (After)</w:t>
      </w:r>
    </w:p>
    <w:p w14:paraId="0B06F89E"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Performance Metrics</w:t>
      </w:r>
    </w:p>
    <w:p w14:paraId="257C6AB7"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Process/Procedures/Playbook List</w:t>
      </w:r>
    </w:p>
    <w:p w14:paraId="3116B37E"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Roles and Responsibilities</w:t>
      </w:r>
    </w:p>
    <w:p w14:paraId="4EF0A76A"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Team</w:t>
      </w:r>
      <w:r w:rsidRPr="00E35D43">
        <w:rPr>
          <w:smallCaps w:val="0"/>
          <w:noProof/>
          <w:sz w:val="26"/>
          <w:szCs w:val="26"/>
        </w:rPr>
        <w:tab/>
      </w:r>
    </w:p>
    <w:p w14:paraId="015361A8"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Response Team Organisational Structures</w:t>
      </w:r>
    </w:p>
    <w:p w14:paraId="76D61CD4"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The communication process in case of an incident</w:t>
      </w:r>
      <w:r w:rsidRPr="00E35D43">
        <w:rPr>
          <w:smallCaps w:val="0"/>
          <w:noProof/>
          <w:sz w:val="26"/>
          <w:szCs w:val="26"/>
        </w:rPr>
        <w:tab/>
      </w:r>
    </w:p>
    <w:p w14:paraId="0F1CF711"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Checklist for Communicating with Media</w:t>
      </w:r>
      <w:r w:rsidRPr="00E35D43">
        <w:rPr>
          <w:smallCaps w:val="0"/>
          <w:noProof/>
          <w:sz w:val="26"/>
          <w:szCs w:val="26"/>
        </w:rPr>
        <w:tab/>
      </w:r>
    </w:p>
    <w:p w14:paraId="653F048A"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Communication Memo to Employees - Template</w:t>
      </w:r>
      <w:r w:rsidRPr="00E35D43">
        <w:rPr>
          <w:smallCaps w:val="0"/>
          <w:noProof/>
          <w:sz w:val="26"/>
          <w:szCs w:val="26"/>
        </w:rPr>
        <w:tab/>
      </w:r>
    </w:p>
    <w:p w14:paraId="3D9E1945"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Sample Customer Notification Letter - Template</w:t>
      </w:r>
    </w:p>
    <w:p w14:paraId="753C3E8F"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Response Plan for Compromise of Personal Information - Template</w:t>
      </w:r>
    </w:p>
    <w:p w14:paraId="2338F3A1" w14:textId="77777777" w:rsidR="00E35D43" w:rsidRPr="00E35D43" w:rsidRDefault="00E35D43" w:rsidP="00E35D43">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E35D43">
        <w:rPr>
          <w:smallCaps w:val="0"/>
          <w:noProof/>
          <w:sz w:val="26"/>
          <w:szCs w:val="26"/>
        </w:rPr>
        <w:t>Incident evidence collection log</w:t>
      </w:r>
    </w:p>
    <w:p w14:paraId="5AE72EBE" w14:textId="77777777" w:rsidR="00E35D43" w:rsidRPr="00E35D43" w:rsidRDefault="00E35D43" w:rsidP="00E35D43">
      <w:pPr>
        <w:pStyle w:val="TOC2"/>
        <w:tabs>
          <w:tab w:val="left" w:pos="554"/>
          <w:tab w:val="right" w:pos="9016"/>
        </w:tabs>
        <w:rPr>
          <w:smallCaps w:val="0"/>
          <w:noProof/>
          <w:sz w:val="26"/>
          <w:szCs w:val="26"/>
        </w:rPr>
      </w:pPr>
    </w:p>
    <w:p w14:paraId="71F92542" w14:textId="77777777" w:rsidR="00E35D43" w:rsidRPr="00E35D43" w:rsidRDefault="00E35D43" w:rsidP="00E35D43">
      <w:pPr>
        <w:pStyle w:val="TOC2"/>
        <w:tabs>
          <w:tab w:val="left" w:pos="554"/>
          <w:tab w:val="right" w:pos="9016"/>
        </w:tabs>
        <w:rPr>
          <w:smallCaps w:val="0"/>
          <w:sz w:val="26"/>
          <w:szCs w:val="26"/>
        </w:rPr>
      </w:pPr>
      <w:r w:rsidRPr="00E35D43">
        <w:rPr>
          <w:smallCaps w:val="0"/>
          <w:sz w:val="26"/>
          <w:szCs w:val="26"/>
        </w:rPr>
        <w:t>For any information related to the above, please refer to the Incident Response Plan.</w:t>
      </w:r>
    </w:p>
    <w:p w14:paraId="1CCF17F1" w14:textId="77777777" w:rsidR="00E35D43" w:rsidRDefault="00E35D43" w:rsidP="00E35D43">
      <w:pPr>
        <w:rPr>
          <w:rFonts w:ascii="Calibri" w:hAnsi="Calibri" w:cs="TT15Ct00"/>
          <w:lang w:val="en-AU"/>
        </w:rPr>
      </w:pPr>
    </w:p>
    <w:p w14:paraId="4FD636AA" w14:textId="77777777" w:rsidR="00E35D43" w:rsidRDefault="00E35D43" w:rsidP="00E35D43">
      <w:pPr>
        <w:rPr>
          <w:b/>
          <w:bCs/>
          <w:caps/>
          <w:color w:val="FFFFFF" w:themeColor="background1"/>
          <w:spacing w:val="15"/>
          <w:sz w:val="32"/>
          <w:szCs w:val="28"/>
          <w:lang w:val="en-AU"/>
        </w:rPr>
      </w:pPr>
      <w:bookmarkStart w:id="106" w:name="_Toc15911533"/>
      <w:bookmarkStart w:id="107" w:name="_Toc19019100"/>
      <w:r>
        <w:rPr>
          <w:lang w:val="en-AU"/>
        </w:rPr>
        <w:br w:type="page"/>
      </w:r>
    </w:p>
    <w:p w14:paraId="67FC07D9" w14:textId="77777777" w:rsidR="00E35D43" w:rsidRDefault="00E35D43" w:rsidP="00E35D43">
      <w:pPr>
        <w:pStyle w:val="Heading1"/>
      </w:pPr>
      <w:bookmarkStart w:id="108" w:name="_Toc107494712"/>
      <w:bookmarkStart w:id="109" w:name="_Toc210223470"/>
      <w:r w:rsidRPr="583D26FB">
        <w:lastRenderedPageBreak/>
        <w:t>Objectives</w:t>
      </w:r>
      <w:bookmarkEnd w:id="106"/>
      <w:bookmarkEnd w:id="107"/>
      <w:bookmarkEnd w:id="108"/>
      <w:bookmarkEnd w:id="109"/>
    </w:p>
    <w:p w14:paraId="50E14C23" w14:textId="77777777" w:rsidR="00886ABF" w:rsidRPr="00886ABF" w:rsidRDefault="00886ABF" w:rsidP="00886ABF">
      <w:pPr>
        <w:rPr>
          <w:lang w:val="en-AU"/>
        </w:rPr>
      </w:pPr>
    </w:p>
    <w:p w14:paraId="4AC605D8" w14:textId="77777777" w:rsidR="00E35D43" w:rsidRDefault="00E35D43" w:rsidP="00E35D43">
      <w:pPr>
        <w:pStyle w:val="Heading2"/>
      </w:pPr>
      <w:bookmarkStart w:id="110" w:name="_Toc13055154"/>
      <w:bookmarkStart w:id="111" w:name="_Toc19787668"/>
      <w:bookmarkStart w:id="112" w:name="_Toc107415719"/>
      <w:bookmarkStart w:id="113" w:name="_Toc107494713"/>
      <w:bookmarkStart w:id="114" w:name="_Toc210223471"/>
      <w:r>
        <w:t>Proactive Response</w:t>
      </w:r>
      <w:bookmarkEnd w:id="110"/>
      <w:bookmarkEnd w:id="111"/>
      <w:bookmarkEnd w:id="112"/>
      <w:bookmarkEnd w:id="113"/>
      <w:bookmarkEnd w:id="114"/>
    </w:p>
    <w:p w14:paraId="29DB0C88" w14:textId="77777777" w:rsidR="00E35D43" w:rsidRDefault="00E35D43" w:rsidP="00E35D43">
      <w:pPr>
        <w:rPr>
          <w:rFonts w:ascii="Calibri" w:hAnsi="Calibri" w:cs="TT15Ct00"/>
          <w:szCs w:val="22"/>
        </w:rPr>
      </w:pPr>
    </w:p>
    <w:p w14:paraId="537C87CF" w14:textId="77777777" w:rsidR="00E35D43" w:rsidRPr="00E35D43" w:rsidRDefault="00E35D43" w:rsidP="00E35D43">
      <w:pPr>
        <w:rPr>
          <w:szCs w:val="22"/>
        </w:rPr>
      </w:pPr>
      <w:bookmarkStart w:id="115" w:name="_Toc13055155"/>
      <w:bookmarkStart w:id="116" w:name="_Toc19787669"/>
      <w:r w:rsidRPr="00E35D43">
        <w:rPr>
          <w:color w:val="000000"/>
          <w:szCs w:val="22"/>
          <w:lang w:val="en-AU"/>
        </w:rPr>
        <w:t xml:space="preserve">A </w:t>
      </w:r>
      <w:bookmarkEnd w:id="115"/>
      <w:bookmarkEnd w:id="116"/>
      <w:r w:rsidRPr="00E35D43">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E35D43">
        <w:rPr>
          <w:szCs w:val="22"/>
        </w:rPr>
        <w:t> </w:t>
      </w:r>
    </w:p>
    <w:p w14:paraId="05072260" w14:textId="77777777" w:rsidR="00E35D43" w:rsidRPr="00A60933" w:rsidRDefault="00E35D43" w:rsidP="00E35D43">
      <w:pPr>
        <w:rPr>
          <w:rFonts w:ascii="&amp;quot" w:hAnsi="&amp;quot"/>
          <w:sz w:val="18"/>
          <w:szCs w:val="18"/>
        </w:rPr>
      </w:pPr>
    </w:p>
    <w:p w14:paraId="6B72F833" w14:textId="77777777" w:rsidR="00E35D43" w:rsidRDefault="00E35D43" w:rsidP="00E35D43">
      <w:pPr>
        <w:pStyle w:val="Heading2"/>
      </w:pPr>
      <w:bookmarkStart w:id="117" w:name="_Toc107401271"/>
      <w:bookmarkStart w:id="118" w:name="_Toc107411694"/>
      <w:bookmarkStart w:id="119" w:name="_Toc107415720"/>
      <w:bookmarkStart w:id="120" w:name="_Toc107494714"/>
      <w:bookmarkStart w:id="121" w:name="_Toc210223472"/>
      <w:r>
        <w:t>Quick Containment</w:t>
      </w:r>
      <w:bookmarkEnd w:id="117"/>
      <w:bookmarkEnd w:id="118"/>
      <w:bookmarkEnd w:id="119"/>
      <w:bookmarkEnd w:id="120"/>
      <w:bookmarkEnd w:id="121"/>
    </w:p>
    <w:p w14:paraId="34A89ADD" w14:textId="77777777" w:rsidR="00E35D43" w:rsidRPr="00AC4D13" w:rsidRDefault="00E35D43" w:rsidP="00E35D43">
      <w:pPr>
        <w:rPr>
          <w:rFonts w:ascii="Calibri" w:hAnsi="Calibri" w:cs="TT15Ct00"/>
          <w:szCs w:val="22"/>
        </w:rPr>
      </w:pPr>
    </w:p>
    <w:p w14:paraId="4349DE23" w14:textId="77777777" w:rsidR="00E35D43" w:rsidRPr="00E35D43" w:rsidRDefault="00E35D43" w:rsidP="00E35D43">
      <w:pPr>
        <w:rPr>
          <w:szCs w:val="22"/>
        </w:rPr>
      </w:pPr>
      <w:r w:rsidRPr="00E35D43">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E35D43">
        <w:rPr>
          <w:szCs w:val="22"/>
        </w:rPr>
        <w:t> </w:t>
      </w:r>
    </w:p>
    <w:p w14:paraId="4ED7B96E" w14:textId="77777777" w:rsidR="00E35D43" w:rsidRPr="00A60933" w:rsidRDefault="00E35D43" w:rsidP="00E35D43">
      <w:pPr>
        <w:rPr>
          <w:rFonts w:ascii="&amp;quot" w:hAnsi="&amp;quot"/>
          <w:sz w:val="18"/>
          <w:szCs w:val="18"/>
        </w:rPr>
      </w:pPr>
    </w:p>
    <w:p w14:paraId="03DBB3FE" w14:textId="77777777" w:rsidR="00E35D43" w:rsidRDefault="00E35D43" w:rsidP="00E35D43">
      <w:pPr>
        <w:pStyle w:val="Heading2"/>
      </w:pPr>
      <w:bookmarkStart w:id="122" w:name="_Toc107401272"/>
      <w:bookmarkStart w:id="123" w:name="_Toc107411695"/>
      <w:bookmarkStart w:id="124" w:name="_Toc107415721"/>
      <w:bookmarkStart w:id="125" w:name="_Toc107494715"/>
      <w:bookmarkStart w:id="126" w:name="_Toc210223473"/>
      <w:r>
        <w:t>Effective Remediation</w:t>
      </w:r>
      <w:bookmarkEnd w:id="122"/>
      <w:bookmarkEnd w:id="123"/>
      <w:bookmarkEnd w:id="124"/>
      <w:bookmarkEnd w:id="125"/>
      <w:bookmarkEnd w:id="126"/>
    </w:p>
    <w:p w14:paraId="1E94D17F" w14:textId="77777777" w:rsidR="00E35D43" w:rsidRDefault="00E35D43" w:rsidP="00E35D43">
      <w:pPr>
        <w:rPr>
          <w:rFonts w:ascii="Calibri" w:hAnsi="Calibri" w:cs="TT15Ct00"/>
          <w:szCs w:val="22"/>
        </w:rPr>
      </w:pPr>
    </w:p>
    <w:p w14:paraId="4E35ADC8" w14:textId="77777777" w:rsidR="00E35D43" w:rsidRPr="00E35D43" w:rsidRDefault="00E35D43" w:rsidP="00E35D43">
      <w:pPr>
        <w:rPr>
          <w:szCs w:val="22"/>
        </w:rPr>
      </w:pPr>
      <w:r w:rsidRPr="00E35D43">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E35D43">
        <w:rPr>
          <w:color w:val="000000"/>
          <w:szCs w:val="22"/>
          <w:lang w:val="en-AU"/>
        </w:rPr>
        <w:t>.</w:t>
      </w:r>
    </w:p>
    <w:p w14:paraId="728F6399" w14:textId="77777777" w:rsidR="00E35D43" w:rsidRDefault="00E35D43" w:rsidP="00E35D43">
      <w:pPr>
        <w:rPr>
          <w:b/>
          <w:bCs/>
          <w:caps/>
          <w:color w:val="FFFFFF" w:themeColor="background1"/>
          <w:spacing w:val="15"/>
          <w:sz w:val="32"/>
          <w:szCs w:val="28"/>
        </w:rPr>
      </w:pPr>
    </w:p>
    <w:p w14:paraId="01ECCCD0" w14:textId="77777777" w:rsidR="00E35D43" w:rsidRDefault="00E35D43" w:rsidP="00E35D43">
      <w:r>
        <w:br w:type="page"/>
      </w:r>
    </w:p>
    <w:p w14:paraId="7479EE26" w14:textId="77777777" w:rsidR="00E35D43" w:rsidRDefault="00E35D43" w:rsidP="00E35D43">
      <w:pPr>
        <w:pStyle w:val="Heading1"/>
      </w:pPr>
      <w:bookmarkStart w:id="127" w:name="_Toc19019104"/>
      <w:bookmarkStart w:id="128" w:name="_Toc19787671"/>
      <w:bookmarkStart w:id="129" w:name="_Toc107415722"/>
      <w:bookmarkStart w:id="130" w:name="_Toc107494716"/>
      <w:bookmarkStart w:id="131" w:name="_Toc210223474"/>
      <w:r w:rsidRPr="583D26FB">
        <w:lastRenderedPageBreak/>
        <w:t>Readiness</w:t>
      </w:r>
      <w:bookmarkEnd w:id="127"/>
      <w:bookmarkEnd w:id="128"/>
      <w:bookmarkEnd w:id="129"/>
      <w:bookmarkEnd w:id="130"/>
      <w:bookmarkEnd w:id="131"/>
    </w:p>
    <w:p w14:paraId="04B2168E" w14:textId="77777777" w:rsidR="00E35D43" w:rsidRDefault="00E35D43" w:rsidP="00E35D43">
      <w:pPr>
        <w:pStyle w:val="paragraph"/>
        <w:spacing w:before="0" w:beforeAutospacing="0" w:after="0" w:afterAutospacing="0"/>
        <w:textAlignment w:val="baseline"/>
        <w:rPr>
          <w:rStyle w:val="normaltextrun"/>
          <w:rFonts w:ascii="Calibri" w:hAnsi="Calibri" w:cs="Calibri"/>
          <w:color w:val="000000"/>
          <w:sz w:val="22"/>
          <w:szCs w:val="22"/>
        </w:rPr>
      </w:pPr>
    </w:p>
    <w:p w14:paraId="3F17FB9C" w14:textId="77777777" w:rsidR="00E35D43" w:rsidRPr="00E35D43" w:rsidRDefault="00E35D43" w:rsidP="00E35D43">
      <w:pPr>
        <w:pStyle w:val="paragraph"/>
        <w:spacing w:before="0" w:beforeAutospacing="0" w:after="0" w:afterAutospacing="0"/>
        <w:textAlignment w:val="baseline"/>
        <w:rPr>
          <w:sz w:val="26"/>
          <w:szCs w:val="26"/>
        </w:rPr>
      </w:pPr>
      <w:r w:rsidRPr="00E35D43">
        <w:rPr>
          <w:rStyle w:val="normaltextrun"/>
          <w:color w:val="000000"/>
          <w:sz w:val="26"/>
          <w:szCs w:val="26"/>
        </w:rPr>
        <w:t>Incident Response Teams function in a state of constant readiness. A security incident can occur at any time of day or night so Incident Response Teams should always be prepared to respond. </w:t>
      </w:r>
      <w:r w:rsidRPr="00E35D43">
        <w:rPr>
          <w:rStyle w:val="eop"/>
          <w:rFonts w:eastAsiaTheme="minorEastAsia"/>
          <w:sz w:val="26"/>
          <w:szCs w:val="26"/>
        </w:rPr>
        <w:t> </w:t>
      </w:r>
    </w:p>
    <w:p w14:paraId="161C6817" w14:textId="77777777" w:rsidR="00E35D43" w:rsidRPr="00E35D43" w:rsidRDefault="00E35D43" w:rsidP="00E35D43">
      <w:pPr>
        <w:pStyle w:val="paragraph"/>
        <w:spacing w:before="0" w:beforeAutospacing="0" w:after="0" w:afterAutospacing="0"/>
        <w:textAlignment w:val="baseline"/>
        <w:rPr>
          <w:rStyle w:val="normaltextrun"/>
          <w:color w:val="000000"/>
          <w:sz w:val="26"/>
          <w:szCs w:val="26"/>
        </w:rPr>
      </w:pPr>
    </w:p>
    <w:p w14:paraId="5AD1FAB8" w14:textId="77777777" w:rsidR="00E35D43" w:rsidRDefault="00E35D43" w:rsidP="00E35D43">
      <w:pPr>
        <w:pStyle w:val="paragraph"/>
        <w:spacing w:before="0" w:beforeAutospacing="0" w:after="0" w:afterAutospacing="0"/>
        <w:textAlignment w:val="baseline"/>
        <w:rPr>
          <w:rStyle w:val="eop"/>
          <w:sz w:val="26"/>
          <w:szCs w:val="26"/>
        </w:rPr>
      </w:pPr>
      <w:r w:rsidRPr="00E35D43">
        <w:rPr>
          <w:rStyle w:val="normaltextrun"/>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E35D43">
        <w:rPr>
          <w:rStyle w:val="eop"/>
          <w:rFonts w:eastAsiaTheme="minorEastAsia"/>
          <w:sz w:val="26"/>
          <w:szCs w:val="26"/>
        </w:rPr>
        <w:t> </w:t>
      </w:r>
    </w:p>
    <w:p w14:paraId="0559B3B9" w14:textId="77777777" w:rsidR="00E35D43" w:rsidRPr="00E35D43" w:rsidRDefault="00E35D43" w:rsidP="00E35D43">
      <w:pPr>
        <w:pStyle w:val="paragraph"/>
        <w:spacing w:before="0" w:beforeAutospacing="0" w:after="0" w:afterAutospacing="0"/>
        <w:textAlignment w:val="baseline"/>
        <w:rPr>
          <w:sz w:val="26"/>
          <w:szCs w:val="26"/>
        </w:rPr>
      </w:pPr>
    </w:p>
    <w:p w14:paraId="448C3FCF" w14:textId="77777777" w:rsidR="00E35D43" w:rsidRDefault="00E35D43" w:rsidP="00E35D43">
      <w:pPr>
        <w:pStyle w:val="Heading2"/>
      </w:pPr>
      <w:bookmarkStart w:id="132" w:name="_Toc107401274"/>
      <w:bookmarkStart w:id="133" w:name="_Toc107411697"/>
      <w:bookmarkStart w:id="134" w:name="_Toc107415723"/>
      <w:bookmarkStart w:id="135" w:name="_Toc107494717"/>
      <w:bookmarkStart w:id="136" w:name="_Toc210223475"/>
      <w:r w:rsidRPr="583D26FB">
        <w:t>General Readiness</w:t>
      </w:r>
      <w:bookmarkEnd w:id="132"/>
      <w:bookmarkEnd w:id="133"/>
      <w:bookmarkEnd w:id="134"/>
      <w:bookmarkEnd w:id="135"/>
      <w:bookmarkEnd w:id="136"/>
    </w:p>
    <w:p w14:paraId="5378AF4E" w14:textId="77777777" w:rsidR="00E35D43" w:rsidRPr="006E2BC6" w:rsidRDefault="00E35D43" w:rsidP="00E35D43">
      <w:pPr>
        <w:rPr>
          <w:noProof/>
          <w:szCs w:val="24"/>
        </w:rPr>
      </w:pPr>
    </w:p>
    <w:p w14:paraId="57EA2BA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4D98E00F"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7CD8831A"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192A6C9E"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0B9599BB"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0537547C"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617113BA" w14:textId="77777777" w:rsidR="00E35D43" w:rsidRPr="006E2BC6" w:rsidRDefault="00E35D43" w:rsidP="00E35D43">
      <w:pPr>
        <w:pStyle w:val="ListParagraph"/>
        <w:overflowPunct/>
        <w:autoSpaceDE/>
        <w:autoSpaceDN/>
        <w:adjustRightInd/>
        <w:jc w:val="left"/>
        <w:textAlignment w:val="auto"/>
        <w:rPr>
          <w:noProof/>
          <w:szCs w:val="24"/>
        </w:rPr>
      </w:pPr>
    </w:p>
    <w:p w14:paraId="36B0B958" w14:textId="77777777" w:rsidR="00E35D43" w:rsidRDefault="00E35D43" w:rsidP="00E35D43">
      <w:pPr>
        <w:pStyle w:val="Heading2"/>
      </w:pPr>
      <w:bookmarkStart w:id="137" w:name="_Toc19019106"/>
      <w:bookmarkStart w:id="138" w:name="_Toc24978141"/>
      <w:bookmarkStart w:id="139" w:name="_Toc107401275"/>
      <w:bookmarkStart w:id="140" w:name="_Toc107411698"/>
      <w:bookmarkStart w:id="141" w:name="_Toc107415724"/>
      <w:bookmarkStart w:id="142" w:name="_Toc107494718"/>
      <w:bookmarkStart w:id="143" w:name="_Toc210223476"/>
      <w:r w:rsidRPr="583D26FB">
        <w:t>Prepare Phase Readiness</w:t>
      </w:r>
      <w:bookmarkEnd w:id="137"/>
      <w:bookmarkEnd w:id="138"/>
      <w:bookmarkEnd w:id="139"/>
      <w:bookmarkEnd w:id="140"/>
      <w:bookmarkEnd w:id="141"/>
      <w:bookmarkEnd w:id="142"/>
      <w:bookmarkEnd w:id="143"/>
    </w:p>
    <w:p w14:paraId="34C32376" w14:textId="77777777" w:rsidR="00E35D43" w:rsidRPr="006E2BC6" w:rsidRDefault="00E35D43" w:rsidP="00E35D43">
      <w:pPr>
        <w:pStyle w:val="paragraph"/>
        <w:spacing w:before="0" w:beforeAutospacing="0" w:after="0" w:afterAutospacing="0"/>
        <w:textAlignment w:val="baseline"/>
        <w:rPr>
          <w:rStyle w:val="normaltextrun"/>
          <w:rFonts w:ascii="Calibri" w:hAnsi="Calibri" w:cs="Calibri"/>
          <w:sz w:val="22"/>
          <w:szCs w:val="22"/>
        </w:rPr>
      </w:pPr>
    </w:p>
    <w:p w14:paraId="3D342C1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breached systems. </w:t>
      </w:r>
    </w:p>
    <w:p w14:paraId="158BB650"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BDDD3A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80CCD02"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1E21B9CB"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0EE16229"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escalation paths. </w:t>
      </w:r>
    </w:p>
    <w:p w14:paraId="777F8852"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729DB24A"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26CDAE81"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3BAC5AD0"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5E24B022"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6A0A3B92" w14:textId="77777777" w:rsidR="00E35D43" w:rsidRPr="006E2BC6" w:rsidRDefault="00E35D43" w:rsidP="00E35D43">
      <w:pPr>
        <w:pStyle w:val="ListParagraph"/>
        <w:overflowPunct/>
        <w:autoSpaceDE/>
        <w:autoSpaceDN/>
        <w:adjustRightInd/>
        <w:jc w:val="left"/>
        <w:textAlignment w:val="auto"/>
        <w:rPr>
          <w:noProof/>
          <w:szCs w:val="24"/>
        </w:rPr>
      </w:pPr>
    </w:p>
    <w:p w14:paraId="4085E8A2" w14:textId="77777777" w:rsidR="00E35D43" w:rsidRDefault="00E35D43" w:rsidP="00E35D43">
      <w:pPr>
        <w:pStyle w:val="Heading2"/>
      </w:pPr>
      <w:bookmarkStart w:id="144" w:name="_Toc19019107"/>
      <w:bookmarkStart w:id="145" w:name="_Toc24978142"/>
      <w:bookmarkStart w:id="146" w:name="_Toc107401276"/>
      <w:bookmarkStart w:id="147" w:name="_Toc107411699"/>
      <w:bookmarkStart w:id="148" w:name="_Toc107415725"/>
      <w:bookmarkStart w:id="149" w:name="_Toc107494719"/>
      <w:bookmarkStart w:id="150" w:name="_Toc210223477"/>
      <w:r w:rsidRPr="583D26FB">
        <w:t>Detect Phase Readiness</w:t>
      </w:r>
      <w:bookmarkEnd w:id="144"/>
      <w:bookmarkEnd w:id="145"/>
      <w:bookmarkEnd w:id="146"/>
      <w:bookmarkEnd w:id="147"/>
      <w:bookmarkEnd w:id="148"/>
      <w:bookmarkEnd w:id="149"/>
      <w:bookmarkEnd w:id="150"/>
    </w:p>
    <w:p w14:paraId="6C3A7859" w14:textId="77777777" w:rsidR="00E35D43" w:rsidRPr="006E2BC6" w:rsidRDefault="00E35D43" w:rsidP="00E35D43">
      <w:pPr>
        <w:pStyle w:val="paragraph"/>
        <w:spacing w:before="0" w:beforeAutospacing="0" w:after="0" w:afterAutospacing="0"/>
        <w:textAlignment w:val="baseline"/>
        <w:rPr>
          <w:rStyle w:val="normaltextrun"/>
          <w:rFonts w:ascii="Calibri" w:hAnsi="Calibri" w:cs="Calibri"/>
          <w:sz w:val="22"/>
          <w:szCs w:val="22"/>
        </w:rPr>
      </w:pPr>
    </w:p>
    <w:p w14:paraId="1A27E4F2"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786E01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C4EE94E"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5A593C36"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2C67CC85"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0FC6F9E6" w14:textId="77777777" w:rsidR="00E35D43" w:rsidRPr="006E2BC6" w:rsidRDefault="00E35D43" w:rsidP="00E35D43">
      <w:pPr>
        <w:pStyle w:val="ListParagraph"/>
        <w:overflowPunct/>
        <w:autoSpaceDE/>
        <w:autoSpaceDN/>
        <w:adjustRightInd/>
        <w:jc w:val="left"/>
        <w:textAlignment w:val="auto"/>
        <w:rPr>
          <w:noProof/>
          <w:szCs w:val="24"/>
        </w:rPr>
      </w:pPr>
    </w:p>
    <w:p w14:paraId="251DC92F" w14:textId="77777777" w:rsidR="00E35D43" w:rsidRDefault="00E35D43" w:rsidP="00E35D43">
      <w:pPr>
        <w:pStyle w:val="Heading2"/>
      </w:pPr>
      <w:bookmarkStart w:id="151" w:name="_Toc19019108"/>
      <w:bookmarkStart w:id="152" w:name="_Toc24978143"/>
      <w:bookmarkStart w:id="153" w:name="_Toc107401277"/>
      <w:bookmarkStart w:id="154" w:name="_Toc107411700"/>
      <w:bookmarkStart w:id="155" w:name="_Toc107415726"/>
      <w:bookmarkStart w:id="156" w:name="_Toc107494720"/>
      <w:bookmarkStart w:id="157" w:name="_Toc210223478"/>
      <w:r w:rsidRPr="583D26FB">
        <w:t>Analyse Phase Readiness</w:t>
      </w:r>
      <w:bookmarkEnd w:id="151"/>
      <w:bookmarkEnd w:id="152"/>
      <w:bookmarkEnd w:id="153"/>
      <w:bookmarkEnd w:id="154"/>
      <w:bookmarkEnd w:id="155"/>
      <w:bookmarkEnd w:id="156"/>
      <w:bookmarkEnd w:id="157"/>
    </w:p>
    <w:p w14:paraId="02BBD2C4" w14:textId="77777777" w:rsidR="00E35D43" w:rsidRPr="002D2C53" w:rsidRDefault="00E35D43" w:rsidP="00E35D43">
      <w:pPr>
        <w:rPr>
          <w:noProof/>
          <w:szCs w:val="24"/>
        </w:rPr>
      </w:pPr>
      <w:bookmarkStart w:id="158" w:name="_Toc19019109"/>
      <w:bookmarkStart w:id="159" w:name="_Toc24978144"/>
    </w:p>
    <w:p w14:paraId="7A914FA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3A92764"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B58E597"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4E50C610" w14:textId="77777777" w:rsidR="00E35D43" w:rsidRPr="006E2BC6" w:rsidRDefault="00E35D43" w:rsidP="00E35D43">
      <w:pPr>
        <w:pStyle w:val="ListParagraph"/>
        <w:overflowPunct/>
        <w:autoSpaceDE/>
        <w:autoSpaceDN/>
        <w:adjustRightInd/>
        <w:jc w:val="left"/>
        <w:textAlignment w:val="auto"/>
        <w:rPr>
          <w:noProof/>
          <w:szCs w:val="24"/>
        </w:rPr>
      </w:pPr>
    </w:p>
    <w:p w14:paraId="1C6CCFE3" w14:textId="77777777" w:rsidR="00E35D43" w:rsidRDefault="00E35D43" w:rsidP="00E35D43">
      <w:pPr>
        <w:pStyle w:val="Heading2"/>
      </w:pPr>
      <w:bookmarkStart w:id="160" w:name="_Toc107401278"/>
      <w:bookmarkStart w:id="161" w:name="_Toc107411701"/>
      <w:bookmarkStart w:id="162" w:name="_Toc107415727"/>
      <w:bookmarkStart w:id="163" w:name="_Toc107494721"/>
      <w:bookmarkStart w:id="164" w:name="_Toc210223479"/>
      <w:r w:rsidRPr="583D26FB">
        <w:t>Contain Phase Readiness</w:t>
      </w:r>
      <w:bookmarkEnd w:id="158"/>
      <w:bookmarkEnd w:id="159"/>
      <w:bookmarkEnd w:id="160"/>
      <w:bookmarkEnd w:id="161"/>
      <w:bookmarkEnd w:id="162"/>
      <w:bookmarkEnd w:id="163"/>
      <w:bookmarkEnd w:id="164"/>
    </w:p>
    <w:p w14:paraId="156FFF06" w14:textId="77777777" w:rsidR="00E35D43" w:rsidRPr="00EB78B1" w:rsidRDefault="00E35D43" w:rsidP="00E35D43">
      <w:pPr>
        <w:rPr>
          <w:noProof/>
          <w:szCs w:val="24"/>
        </w:rPr>
      </w:pPr>
    </w:p>
    <w:p w14:paraId="04974E91"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BADCBCB"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57010A7"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073B8B59"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25D7D0C"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2792F32D"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4B87D991"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2BC3A16A" w14:textId="77777777" w:rsidR="00E35D43" w:rsidRPr="006E2BC6" w:rsidRDefault="00E35D43" w:rsidP="00E35D43">
      <w:pPr>
        <w:pStyle w:val="ListParagraph"/>
        <w:overflowPunct/>
        <w:autoSpaceDE/>
        <w:autoSpaceDN/>
        <w:adjustRightInd/>
        <w:jc w:val="left"/>
        <w:textAlignment w:val="auto"/>
        <w:rPr>
          <w:noProof/>
          <w:szCs w:val="24"/>
        </w:rPr>
      </w:pPr>
    </w:p>
    <w:p w14:paraId="35B26FCF" w14:textId="77777777" w:rsidR="00E35D43" w:rsidRDefault="00E35D43" w:rsidP="00E35D43">
      <w:pPr>
        <w:pStyle w:val="Heading2"/>
      </w:pPr>
      <w:bookmarkStart w:id="165" w:name="_Toc19019110"/>
      <w:bookmarkStart w:id="166" w:name="_Toc24978145"/>
      <w:bookmarkStart w:id="167" w:name="_Toc107401279"/>
      <w:bookmarkStart w:id="168" w:name="_Toc107411702"/>
      <w:bookmarkStart w:id="169" w:name="_Toc107415728"/>
      <w:bookmarkStart w:id="170" w:name="_Toc107494722"/>
      <w:bookmarkStart w:id="171" w:name="_Toc210223480"/>
      <w:r w:rsidRPr="583D26FB">
        <w:t>Eradicate Phase Readiness</w:t>
      </w:r>
      <w:bookmarkEnd w:id="165"/>
      <w:bookmarkEnd w:id="166"/>
      <w:bookmarkEnd w:id="167"/>
      <w:bookmarkEnd w:id="168"/>
      <w:bookmarkEnd w:id="169"/>
      <w:bookmarkEnd w:id="170"/>
      <w:bookmarkEnd w:id="171"/>
    </w:p>
    <w:p w14:paraId="197833C4" w14:textId="77777777" w:rsidR="00E35D43" w:rsidRPr="00745DE6" w:rsidRDefault="00E35D43" w:rsidP="00E35D43">
      <w:pPr>
        <w:rPr>
          <w:noProof/>
          <w:szCs w:val="24"/>
        </w:rPr>
      </w:pPr>
    </w:p>
    <w:p w14:paraId="33669855"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1EEBC37"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3EB73A76"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074884D3" w14:textId="2C8886DB" w:rsidR="00886ABF" w:rsidRDefault="00886ABF">
      <w:pPr>
        <w:overflowPunct/>
        <w:autoSpaceDE/>
        <w:autoSpaceDN/>
        <w:adjustRightInd/>
        <w:jc w:val="left"/>
        <w:textAlignment w:val="auto"/>
        <w:rPr>
          <w:noProof/>
          <w:szCs w:val="24"/>
        </w:rPr>
      </w:pPr>
      <w:r>
        <w:rPr>
          <w:noProof/>
          <w:szCs w:val="24"/>
        </w:rPr>
        <w:br w:type="page"/>
      </w:r>
    </w:p>
    <w:p w14:paraId="164A885B" w14:textId="77777777" w:rsidR="00E35D43" w:rsidRDefault="00E35D43" w:rsidP="00E35D43">
      <w:pPr>
        <w:pStyle w:val="Heading2"/>
      </w:pPr>
      <w:bookmarkStart w:id="172" w:name="_Toc19019111"/>
      <w:bookmarkStart w:id="173" w:name="_Toc24978146"/>
      <w:bookmarkStart w:id="174" w:name="_Toc107401280"/>
      <w:bookmarkStart w:id="175" w:name="_Toc107411703"/>
      <w:bookmarkStart w:id="176" w:name="_Toc107415729"/>
      <w:bookmarkStart w:id="177" w:name="_Toc107494723"/>
      <w:bookmarkStart w:id="178" w:name="_Toc210223481"/>
      <w:r w:rsidRPr="583D26FB">
        <w:lastRenderedPageBreak/>
        <w:t>Recover Phase Readiness</w:t>
      </w:r>
      <w:bookmarkEnd w:id="172"/>
      <w:bookmarkEnd w:id="173"/>
      <w:bookmarkEnd w:id="174"/>
      <w:bookmarkEnd w:id="175"/>
      <w:bookmarkEnd w:id="176"/>
      <w:bookmarkEnd w:id="177"/>
      <w:bookmarkEnd w:id="178"/>
    </w:p>
    <w:p w14:paraId="445DBA1D" w14:textId="77777777" w:rsidR="00E35D43" w:rsidRPr="007B22FE" w:rsidRDefault="00E35D43" w:rsidP="00E35D43">
      <w:pPr>
        <w:rPr>
          <w:noProof/>
          <w:szCs w:val="24"/>
        </w:rPr>
      </w:pPr>
    </w:p>
    <w:p w14:paraId="5AB9C712"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416E3E5"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D318051"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0F1458C7"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A9E8A5C"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4F2EAA8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4C503B2E"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3CFB3A83"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0D009586" w14:textId="77777777" w:rsidR="00E35D43" w:rsidRPr="00652752" w:rsidRDefault="00E35D43" w:rsidP="00E35D43">
      <w:bookmarkStart w:id="179" w:name="_Toc19019112"/>
      <w:bookmarkStart w:id="180" w:name="_Toc24978147"/>
    </w:p>
    <w:p w14:paraId="6A74F8AA" w14:textId="77777777" w:rsidR="00E35D43" w:rsidRDefault="00E35D43" w:rsidP="00E35D43">
      <w:pPr>
        <w:pStyle w:val="Heading2"/>
      </w:pPr>
      <w:bookmarkStart w:id="181" w:name="_Toc107401281"/>
      <w:bookmarkStart w:id="182" w:name="_Toc107411704"/>
      <w:bookmarkStart w:id="183" w:name="_Toc107415730"/>
      <w:bookmarkStart w:id="184" w:name="_Toc107494724"/>
      <w:bookmarkStart w:id="185" w:name="_Toc210223482"/>
      <w:r w:rsidRPr="583D26FB">
        <w:t>Post</w:t>
      </w:r>
      <w:r>
        <w:t>-</w:t>
      </w:r>
      <w:r w:rsidRPr="583D26FB">
        <w:t>Incident Handling Phase Readiness</w:t>
      </w:r>
      <w:bookmarkEnd w:id="179"/>
      <w:bookmarkEnd w:id="180"/>
      <w:bookmarkEnd w:id="181"/>
      <w:bookmarkEnd w:id="182"/>
      <w:bookmarkEnd w:id="183"/>
      <w:bookmarkEnd w:id="184"/>
      <w:bookmarkEnd w:id="185"/>
    </w:p>
    <w:p w14:paraId="24747A6F" w14:textId="77777777" w:rsidR="00E35D43" w:rsidRPr="00652752" w:rsidRDefault="00E35D43" w:rsidP="00E35D43">
      <w:pPr>
        <w:rPr>
          <w:noProof/>
          <w:szCs w:val="24"/>
        </w:rPr>
      </w:pPr>
    </w:p>
    <w:p w14:paraId="2389C4A6"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749E35A" w14:textId="77777777" w:rsidR="00E35D43" w:rsidRPr="006E2BC6"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8A3E5BC" w14:textId="77777777" w:rsidR="00E35D43" w:rsidRDefault="00E35D43" w:rsidP="00E35D43">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r w:rsidRPr="00E024E6">
        <w:rPr>
          <w:noProof/>
          <w:szCs w:val="24"/>
        </w:rPr>
        <w:t>. </w:t>
      </w:r>
    </w:p>
    <w:p w14:paraId="72B148D1" w14:textId="77777777" w:rsidR="00E35D43" w:rsidRDefault="00E35D43" w:rsidP="00E35D43">
      <w:pPr>
        <w:rPr>
          <w:noProof/>
          <w:szCs w:val="24"/>
        </w:rPr>
      </w:pPr>
      <w:r>
        <w:rPr>
          <w:noProof/>
          <w:szCs w:val="24"/>
        </w:rPr>
        <w:br w:type="page"/>
      </w:r>
    </w:p>
    <w:p w14:paraId="24581472" w14:textId="77777777" w:rsidR="00E35D43" w:rsidRDefault="00E35D43" w:rsidP="00E35D43">
      <w:pPr>
        <w:pStyle w:val="Heading1"/>
      </w:pPr>
      <w:bookmarkStart w:id="186" w:name="_Toc107494725"/>
      <w:bookmarkStart w:id="187" w:name="_Toc210223483"/>
      <w:r w:rsidRPr="1704E67B">
        <w:lastRenderedPageBreak/>
        <w:t xml:space="preserve">NIST Incident </w:t>
      </w:r>
      <w:r>
        <w:t>H</w:t>
      </w:r>
      <w:r w:rsidRPr="1704E67B">
        <w:t xml:space="preserve">andling </w:t>
      </w:r>
      <w:r>
        <w:t>C</w:t>
      </w:r>
      <w:r w:rsidRPr="1704E67B">
        <w:t>ategories</w:t>
      </w:r>
      <w:bookmarkEnd w:id="186"/>
      <w:bookmarkEnd w:id="187"/>
    </w:p>
    <w:p w14:paraId="3A76525B" w14:textId="77777777" w:rsidR="00E35D43" w:rsidRPr="00E35D43" w:rsidRDefault="00E35D43" w:rsidP="00E35D43">
      <w:pPr>
        <w:rPr>
          <w:lang w:val="en-AU"/>
        </w:rPr>
      </w:pPr>
    </w:p>
    <w:p w14:paraId="621517FA" w14:textId="77777777" w:rsidR="00E35D43" w:rsidRDefault="00E35D43" w:rsidP="00E35D43">
      <w:pPr>
        <w:pStyle w:val="Heading2"/>
      </w:pPr>
      <w:bookmarkStart w:id="188" w:name="_Toc15911538"/>
      <w:bookmarkStart w:id="189" w:name="_Toc19019114"/>
      <w:bookmarkStart w:id="190" w:name="_Toc107494726"/>
      <w:bookmarkStart w:id="191" w:name="_Toc210223484"/>
      <w:r w:rsidRPr="1704E67B">
        <w:t>NIST Framework Incident Response Life Cycle</w:t>
      </w:r>
      <w:bookmarkEnd w:id="188"/>
      <w:bookmarkEnd w:id="189"/>
      <w:bookmarkEnd w:id="190"/>
      <w:bookmarkEnd w:id="191"/>
    </w:p>
    <w:p w14:paraId="52AF2B54" w14:textId="77777777" w:rsidR="00E35D43" w:rsidRPr="00E35D43" w:rsidRDefault="00E35D43" w:rsidP="00E35D43">
      <w:pPr>
        <w:rPr>
          <w:lang w:val="en-AU"/>
        </w:rPr>
      </w:pPr>
    </w:p>
    <w:p w14:paraId="5E45C55C" w14:textId="77777777" w:rsidR="00E35D43" w:rsidRDefault="00E35D43" w:rsidP="00E35D43">
      <w:pPr>
        <w:rPr>
          <w:lang w:val="en-AU"/>
        </w:rPr>
      </w:pPr>
      <w:r>
        <w:rPr>
          <w:noProof/>
          <w:color w:val="2B579A"/>
          <w:shd w:val="clear" w:color="auto" w:fill="E6E6E6"/>
          <w:lang w:val="en-AU"/>
        </w:rPr>
        <mc:AlternateContent>
          <mc:Choice Requires="wps">
            <w:drawing>
              <wp:anchor distT="0" distB="0" distL="114300" distR="114300" simplePos="0" relativeHeight="251663360" behindDoc="0" locked="0" layoutInCell="1" allowOverlap="1" wp14:anchorId="0A0F7DAD" wp14:editId="0F551564">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7AF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lang w:val="en-AU"/>
        </w:rPr>
        <mc:AlternateContent>
          <mc:Choice Requires="wps">
            <w:drawing>
              <wp:anchor distT="0" distB="0" distL="114300" distR="114300" simplePos="0" relativeHeight="251661312" behindDoc="0" locked="0" layoutInCell="1" allowOverlap="1" wp14:anchorId="4E225201" wp14:editId="15B0BE71">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29488"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lang w:val="en-AU"/>
        </w:rPr>
        <mc:AlternateContent>
          <mc:Choice Requires="wps">
            <w:drawing>
              <wp:anchor distT="0" distB="0" distL="114300" distR="114300" simplePos="0" relativeHeight="251662336" behindDoc="0" locked="0" layoutInCell="1" allowOverlap="1" wp14:anchorId="3886B2DE" wp14:editId="2288C2DF">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8F502"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sidRPr="003B7F7D">
        <w:rPr>
          <w:noProof/>
          <w:color w:val="2B579A"/>
          <w:shd w:val="clear" w:color="auto" w:fill="F2F2F2" w:themeFill="background1" w:themeFillShade="F2"/>
          <w:lang w:val="en-AU"/>
        </w:rPr>
        <w:drawing>
          <wp:inline distT="0" distB="0" distL="0" distR="0" wp14:anchorId="73A89EC7" wp14:editId="26E03A38">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5B137B5" w14:textId="77777777" w:rsidR="00E35D43" w:rsidRPr="00483FD0" w:rsidRDefault="00E35D43" w:rsidP="00E35D43">
      <w:pPr>
        <w:jc w:val="center"/>
        <w:rPr>
          <w:sz w:val="12"/>
          <w:szCs w:val="12"/>
          <w:lang w:val="en-AU"/>
        </w:rPr>
      </w:pPr>
      <w:r w:rsidRPr="583D26FB">
        <w:rPr>
          <w:rStyle w:val="FootnoteReference"/>
          <w:sz w:val="12"/>
          <w:szCs w:val="12"/>
          <w:lang w:val="en-AU"/>
        </w:rPr>
        <w:footnoteReference w:id="1"/>
      </w:r>
      <w:r w:rsidRPr="583D26FB">
        <w:rPr>
          <w:sz w:val="12"/>
          <w:szCs w:val="12"/>
          <w:lang w:val="en-AU"/>
        </w:rPr>
        <w:t>Lifecycle diagram from</w:t>
      </w:r>
      <w:r>
        <w:rPr>
          <w:sz w:val="12"/>
          <w:szCs w:val="12"/>
          <w:lang w:val="en-AU"/>
        </w:rPr>
        <w:t xml:space="preserve"> </w:t>
      </w:r>
      <w:r w:rsidRPr="583D26FB">
        <w:rPr>
          <w:sz w:val="12"/>
          <w:szCs w:val="12"/>
          <w:lang w:val="en-AU"/>
        </w:rPr>
        <w:t>NIST Computer Incident Handling Guide SP 800-61 Revision 2</w:t>
      </w:r>
    </w:p>
    <w:p w14:paraId="6AB2FA0F" w14:textId="77777777" w:rsidR="00E35D43" w:rsidRDefault="00E35D43" w:rsidP="00E35D43">
      <w:pPr>
        <w:spacing w:before="200" w:after="200"/>
        <w:rPr>
          <w:rFonts w:hAnsi="Calibri"/>
          <w:b/>
          <w:bCs/>
          <w:color w:val="000000" w:themeColor="text1"/>
          <w:sz w:val="28"/>
          <w:szCs w:val="28"/>
          <w:lang w:val="en-AU"/>
        </w:rPr>
      </w:pPr>
      <w:r w:rsidRPr="583D26FB">
        <w:rPr>
          <w:rFonts w:hAnsi="Calibri"/>
          <w:b/>
          <w:bCs/>
          <w:color w:val="000000" w:themeColor="text1"/>
          <w:kern w:val="24"/>
          <w:sz w:val="28"/>
          <w:szCs w:val="28"/>
          <w:lang w:val="en-AU"/>
        </w:rPr>
        <w:t>Preparation</w:t>
      </w:r>
      <w:r w:rsidRPr="583D26FB">
        <w:rPr>
          <w:rStyle w:val="FootnoteReference"/>
          <w:rFonts w:hAnsi="Calibri"/>
          <w:b/>
          <w:bCs/>
          <w:color w:val="000000" w:themeColor="text1"/>
          <w:kern w:val="24"/>
          <w:sz w:val="28"/>
          <w:szCs w:val="28"/>
          <w:lang w:val="en-AU"/>
        </w:rPr>
        <w:footnoteReference w:id="2"/>
      </w:r>
    </w:p>
    <w:p w14:paraId="6F301372" w14:textId="77777777" w:rsidR="00E35D43" w:rsidRPr="00552A0D" w:rsidRDefault="00E35D43" w:rsidP="00E35D43">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2267023D" w14:textId="77777777" w:rsidR="00E35D43" w:rsidRDefault="00E35D43" w:rsidP="00E35D43">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b/>
          <w:bCs/>
          <w:color w:val="000000" w:themeColor="text1"/>
          <w:kern w:val="24"/>
          <w:sz w:val="28"/>
          <w:szCs w:val="28"/>
        </w:rPr>
        <w:footnoteReference w:id="3"/>
      </w:r>
    </w:p>
    <w:p w14:paraId="64CDA185" w14:textId="77777777" w:rsidR="00E35D43" w:rsidRPr="00F276CB" w:rsidRDefault="00E35D43" w:rsidP="00E35D43">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3FBA5078" w14:textId="77777777" w:rsidR="00E35D43" w:rsidRDefault="00E35D43" w:rsidP="00E35D43">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b/>
          <w:bCs/>
          <w:color w:val="000000" w:themeColor="text1"/>
          <w:kern w:val="24"/>
          <w:sz w:val="28"/>
          <w:szCs w:val="28"/>
        </w:rPr>
        <w:footnoteReference w:id="4"/>
      </w:r>
    </w:p>
    <w:p w14:paraId="69ADEDAC" w14:textId="77777777" w:rsidR="00E35D43" w:rsidRPr="001F44D8" w:rsidRDefault="00E35D43" w:rsidP="00E35D43">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5083D6C5" w14:textId="77777777" w:rsidR="00E35D43" w:rsidRDefault="00E35D43" w:rsidP="00E35D43">
      <w:pPr>
        <w:rPr>
          <w:rFonts w:hAnsi="Calibri"/>
          <w:b/>
          <w:bCs/>
          <w:color w:val="000000" w:themeColor="text1"/>
          <w:kern w:val="24"/>
          <w:sz w:val="28"/>
          <w:szCs w:val="28"/>
        </w:rPr>
      </w:pPr>
      <w:r>
        <w:rPr>
          <w:rFonts w:hAnsi="Calibri"/>
          <w:b/>
          <w:bCs/>
          <w:color w:val="000000" w:themeColor="text1"/>
          <w:kern w:val="24"/>
          <w:sz w:val="28"/>
          <w:szCs w:val="28"/>
        </w:rPr>
        <w:br w:type="page"/>
      </w:r>
    </w:p>
    <w:p w14:paraId="6CD323FF" w14:textId="77777777" w:rsidR="00E35D43" w:rsidRDefault="00E35D43" w:rsidP="00E35D43">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b/>
          <w:bCs/>
          <w:color w:val="000000" w:themeColor="text1"/>
          <w:kern w:val="24"/>
          <w:sz w:val="28"/>
          <w:szCs w:val="28"/>
        </w:rPr>
        <w:footnoteReference w:id="5"/>
      </w:r>
    </w:p>
    <w:p w14:paraId="243F604B" w14:textId="1725B02B" w:rsidR="00E35D43" w:rsidRPr="00300C97" w:rsidRDefault="00E35D43" w:rsidP="00300C97">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2E5DE4BB" w14:textId="77777777" w:rsidR="00E35D43" w:rsidRDefault="00E35D43" w:rsidP="00E35D43">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57728E82" w14:textId="77777777" w:rsidR="00E35D43" w:rsidRDefault="00E35D43" w:rsidP="00E35D43">
      <w:pPr>
        <w:rPr>
          <w:rFonts w:hAnsi="Calibri"/>
          <w:color w:val="000000" w:themeColor="text1"/>
          <w:kern w:val="24"/>
          <w:szCs w:val="22"/>
        </w:rPr>
      </w:pPr>
    </w:p>
    <w:p w14:paraId="631C9859" w14:textId="77777777" w:rsidR="00E35D43" w:rsidRPr="00945913" w:rsidRDefault="00E35D43" w:rsidP="00E35D43">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5B0D73EF" w14:textId="77777777" w:rsidR="00E35D43" w:rsidRDefault="00E35D43" w:rsidP="00E35D43">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2E257D5A" w14:textId="77777777" w:rsidR="00E35D43" w:rsidRPr="00945913" w:rsidRDefault="00E35D43" w:rsidP="00E35D43">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6F46C441" w14:textId="77777777" w:rsidR="00E35D43" w:rsidRPr="00945913" w:rsidRDefault="00E35D43" w:rsidP="00E35D43">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08E3D44C" w14:textId="77777777" w:rsidR="00E35D43" w:rsidRPr="00945913" w:rsidRDefault="00E35D43" w:rsidP="00E35D43">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275423A1" w14:textId="77777777" w:rsidR="00E35D43" w:rsidRPr="00945913" w:rsidRDefault="00E35D43" w:rsidP="00E35D43">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61E79DEB" w14:textId="77777777" w:rsidR="00E35D43" w:rsidRDefault="00E35D43" w:rsidP="00E35D43">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2318AA26" w14:textId="6CCE78C7" w:rsidR="00E35D43" w:rsidRPr="00E35D43" w:rsidRDefault="00E35D43" w:rsidP="00E35D43">
      <w:pPr>
        <w:numPr>
          <w:ilvl w:val="0"/>
          <w:numId w:val="9"/>
        </w:numPr>
        <w:overflowPunct/>
        <w:autoSpaceDE/>
        <w:autoSpaceDN/>
        <w:adjustRightInd/>
        <w:spacing w:line="276" w:lineRule="auto"/>
        <w:ind w:left="714" w:hanging="357"/>
        <w:jc w:val="left"/>
        <w:textAlignment w:val="auto"/>
        <w:rPr>
          <w:lang w:val="en-AU"/>
        </w:rPr>
      </w:pPr>
      <w:r w:rsidRPr="00E35D43">
        <w:rPr>
          <w:rFonts w:hAnsi="Calibri"/>
          <w:color w:val="000000" w:themeColor="text1"/>
          <w:kern w:val="24"/>
          <w:szCs w:val="22"/>
        </w:rPr>
        <w:t>Defined cybersecurity posture</w:t>
      </w:r>
      <w:r w:rsidRPr="00E35D43">
        <w:rPr>
          <w:lang w:val="en-AU"/>
        </w:rPr>
        <w:br w:type="page"/>
      </w:r>
    </w:p>
    <w:p w14:paraId="04442DBA" w14:textId="77777777" w:rsidR="00E35D43" w:rsidRDefault="00E35D43" w:rsidP="00E35D43">
      <w:pPr>
        <w:pStyle w:val="Heading2"/>
      </w:pPr>
      <w:bookmarkStart w:id="192" w:name="_Toc107494727"/>
      <w:bookmarkStart w:id="193" w:name="_Toc210223485"/>
      <w:r>
        <w:lastRenderedPageBreak/>
        <w:t>Prepare</w:t>
      </w:r>
      <w:bookmarkEnd w:id="192"/>
      <w:bookmarkEnd w:id="193"/>
    </w:p>
    <w:p w14:paraId="469AFBB5" w14:textId="77777777" w:rsidR="00E35D43" w:rsidRDefault="00E35D43" w:rsidP="00E35D43">
      <w:pPr>
        <w:rPr>
          <w:rFonts w:ascii="Calibri" w:hAnsi="Calibri" w:cs="TT15Ct00"/>
        </w:rPr>
      </w:pPr>
    </w:p>
    <w:p w14:paraId="42B71F01" w14:textId="77777777" w:rsidR="00E35D43" w:rsidRPr="00E35D43" w:rsidRDefault="00E35D43" w:rsidP="00E35D43">
      <w:pPr>
        <w:rPr>
          <w:rFonts w:eastAsia="Calibri"/>
          <w:color w:val="000000" w:themeColor="text1"/>
          <w:szCs w:val="22"/>
        </w:rPr>
      </w:pPr>
      <w:r w:rsidRPr="00E35D43">
        <w:rPr>
          <w:rFonts w:eastAsia="Calibri"/>
          <w:color w:val="000000" w:themeColor="text1"/>
          <w:szCs w:val="22"/>
        </w:rPr>
        <w:t>The initial phase is where organisations will perform preparatory measures to ensure that they can respond effectively to incidents when they are uncovered.</w:t>
      </w:r>
    </w:p>
    <w:p w14:paraId="062D3173" w14:textId="77777777" w:rsidR="00E35D43" w:rsidRPr="00E35D43" w:rsidRDefault="00E35D43" w:rsidP="00E35D43">
      <w:pPr>
        <w:rPr>
          <w:rFonts w:eastAsia="Calibri"/>
          <w:color w:val="000000" w:themeColor="text1"/>
        </w:rPr>
      </w:pPr>
      <w:r w:rsidRPr="00E35D43">
        <w:rPr>
          <w:rFonts w:eastAsia="Calibri"/>
          <w:color w:val="000000" w:themeColor="text1"/>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0ECEB237" w14:textId="77777777" w:rsidR="00E35D43" w:rsidRPr="00E35D43" w:rsidRDefault="00E35D43" w:rsidP="00E35D43">
      <w:pPr>
        <w:rPr>
          <w:rFonts w:eastAsia="Calibri"/>
          <w:color w:val="000000" w:themeColor="text1"/>
          <w:szCs w:val="22"/>
        </w:rPr>
      </w:pPr>
      <w:r w:rsidRPr="00E35D43">
        <w:rPr>
          <w:rFonts w:eastAsia="Calibri"/>
          <w:color w:val="000000" w:themeColor="text1"/>
          <w:szCs w:val="22"/>
        </w:rPr>
        <w:t>Additional procedures might be followed according to the organisation’s systems and service structure.</w:t>
      </w:r>
    </w:p>
    <w:p w14:paraId="2A97AC9E" w14:textId="77777777" w:rsidR="00E35D43" w:rsidRDefault="00E35D43" w:rsidP="00E35D43">
      <w:pPr>
        <w:jc w:val="center"/>
      </w:pPr>
      <w:r>
        <w:object w:dxaOrig="2755" w:dyaOrig="7183" w14:anchorId="7EDA1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1pt;height:359.25pt" o:ole="">
            <v:imagedata r:id="rId22" o:title=""/>
          </v:shape>
          <o:OLEObject Type="Embed" ProgID="Visio.Drawing.15" ShapeID="_x0000_i1025" DrawAspect="Content" ObjectID="_1821350318" r:id="rId23"/>
        </w:object>
      </w:r>
    </w:p>
    <w:p w14:paraId="17C5EB90" w14:textId="77777777" w:rsidR="00E35D43" w:rsidRDefault="00E35D43" w:rsidP="00E35D43">
      <w:pPr>
        <w:jc w:val="center"/>
      </w:pPr>
    </w:p>
    <w:p w14:paraId="43E0A5E5" w14:textId="77777777" w:rsidR="00E35D43" w:rsidRDefault="00E35D43" w:rsidP="00E35D43">
      <w:r>
        <w:br w:type="page"/>
      </w:r>
    </w:p>
    <w:p w14:paraId="1C492A1F" w14:textId="77777777" w:rsidR="00E35D43" w:rsidRPr="00E35D43" w:rsidRDefault="00E35D43" w:rsidP="00E35D43">
      <w:pPr>
        <w:spacing w:after="120"/>
      </w:pPr>
      <w:r w:rsidRPr="00E35D43">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7E29EAD1" w14:textId="77777777" w:rsidTr="00E35D43">
        <w:tc>
          <w:tcPr>
            <w:tcW w:w="1418" w:type="dxa"/>
            <w:shd w:val="clear" w:color="auto" w:fill="009999"/>
          </w:tcPr>
          <w:p w14:paraId="3DE19844"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Reference</w:t>
            </w:r>
          </w:p>
        </w:tc>
        <w:tc>
          <w:tcPr>
            <w:tcW w:w="1985" w:type="dxa"/>
            <w:shd w:val="clear" w:color="auto" w:fill="009999"/>
          </w:tcPr>
          <w:p w14:paraId="129B3A9A"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Step</w:t>
            </w:r>
          </w:p>
        </w:tc>
        <w:tc>
          <w:tcPr>
            <w:tcW w:w="3402" w:type="dxa"/>
            <w:shd w:val="clear" w:color="auto" w:fill="009999"/>
          </w:tcPr>
          <w:p w14:paraId="6823EDE0"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Description</w:t>
            </w:r>
          </w:p>
        </w:tc>
        <w:tc>
          <w:tcPr>
            <w:tcW w:w="3118" w:type="dxa"/>
            <w:shd w:val="clear" w:color="auto" w:fill="009999"/>
          </w:tcPr>
          <w:p w14:paraId="4569929A"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Ownership/Responsibility</w:t>
            </w:r>
          </w:p>
        </w:tc>
      </w:tr>
      <w:tr w:rsidR="00E35D43" w:rsidRPr="00E35D43" w14:paraId="05FD0F7B" w14:textId="77777777" w:rsidTr="00E35D43">
        <w:tc>
          <w:tcPr>
            <w:tcW w:w="1418" w:type="dxa"/>
          </w:tcPr>
          <w:p w14:paraId="29226211"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7.2.1</w:t>
            </w:r>
          </w:p>
        </w:tc>
        <w:tc>
          <w:tcPr>
            <w:tcW w:w="1985" w:type="dxa"/>
          </w:tcPr>
          <w:p w14:paraId="2718EFAF"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Determine Core Ops Team &amp; Define Roles</w:t>
            </w:r>
          </w:p>
        </w:tc>
        <w:tc>
          <w:tcPr>
            <w:tcW w:w="3402" w:type="dxa"/>
          </w:tcPr>
          <w:p w14:paraId="02AFC752"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Define roles and responsibilities in case of an incident and define the points of escalation</w:t>
            </w:r>
          </w:p>
        </w:tc>
        <w:tc>
          <w:tcPr>
            <w:tcW w:w="3118" w:type="dxa"/>
          </w:tcPr>
          <w:p w14:paraId="2C7E57DA"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 and IT Team and Leadership team (CISO, CIO, CTO…etc)</w:t>
            </w:r>
          </w:p>
        </w:tc>
      </w:tr>
      <w:tr w:rsidR="00E35D43" w:rsidRPr="00E35D43" w14:paraId="4DFAB336" w14:textId="77777777" w:rsidTr="00E35D43">
        <w:tc>
          <w:tcPr>
            <w:tcW w:w="1418" w:type="dxa"/>
          </w:tcPr>
          <w:p w14:paraId="58479E86"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7.2.2</w:t>
            </w:r>
          </w:p>
        </w:tc>
        <w:tc>
          <w:tcPr>
            <w:tcW w:w="1985" w:type="dxa"/>
          </w:tcPr>
          <w:p w14:paraId="4E996766"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Determine Extended Team &amp; Define Roles</w:t>
            </w:r>
          </w:p>
        </w:tc>
        <w:tc>
          <w:tcPr>
            <w:tcW w:w="3402" w:type="dxa"/>
          </w:tcPr>
          <w:p w14:paraId="6E20A365"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Define teams that are involved in this type of Incident</w:t>
            </w:r>
          </w:p>
        </w:tc>
        <w:tc>
          <w:tcPr>
            <w:tcW w:w="3118" w:type="dxa"/>
          </w:tcPr>
          <w:p w14:paraId="752956BE"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4DF1BD5F"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r w:rsidR="00E35D43" w:rsidRPr="00E35D43" w14:paraId="1FF612CC" w14:textId="77777777" w:rsidTr="00E35D43">
        <w:tc>
          <w:tcPr>
            <w:tcW w:w="1418" w:type="dxa"/>
          </w:tcPr>
          <w:p w14:paraId="25BA0652"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7.2.3</w:t>
            </w:r>
          </w:p>
        </w:tc>
        <w:tc>
          <w:tcPr>
            <w:tcW w:w="1985" w:type="dxa"/>
          </w:tcPr>
          <w:p w14:paraId="6C913A40"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Define Escalation Path if different from IRP</w:t>
            </w:r>
          </w:p>
        </w:tc>
        <w:tc>
          <w:tcPr>
            <w:tcW w:w="3402" w:type="dxa"/>
          </w:tcPr>
          <w:p w14:paraId="1A748783"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Determine the list of stakeholders in case of escalation and define types of escalations that are not documented in IRP</w:t>
            </w:r>
          </w:p>
        </w:tc>
        <w:tc>
          <w:tcPr>
            <w:tcW w:w="3118" w:type="dxa"/>
          </w:tcPr>
          <w:p w14:paraId="037F738D"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4B809C39"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r w:rsidR="00E35D43" w:rsidRPr="00E35D43" w14:paraId="4D76EA8D" w14:textId="77777777" w:rsidTr="00E35D43">
        <w:tc>
          <w:tcPr>
            <w:tcW w:w="1418" w:type="dxa"/>
          </w:tcPr>
          <w:p w14:paraId="3E3BD8A7"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7.2.4</w:t>
            </w:r>
          </w:p>
        </w:tc>
        <w:tc>
          <w:tcPr>
            <w:tcW w:w="1985" w:type="dxa"/>
          </w:tcPr>
          <w:p w14:paraId="18F34F85"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Collect and store logs and information</w:t>
            </w:r>
          </w:p>
        </w:tc>
        <w:tc>
          <w:tcPr>
            <w:tcW w:w="3402" w:type="dxa"/>
          </w:tcPr>
          <w:p w14:paraId="493E546B"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Collect the logs and relevant evidence related to the incident to identify its origin</w:t>
            </w:r>
          </w:p>
        </w:tc>
        <w:tc>
          <w:tcPr>
            <w:tcW w:w="3118" w:type="dxa"/>
          </w:tcPr>
          <w:p w14:paraId="77396210"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6F73EDCE"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bl>
    <w:p w14:paraId="661100A8" w14:textId="5501262E" w:rsidR="00E35D43" w:rsidRDefault="00E35D43" w:rsidP="00E35D43"/>
    <w:p w14:paraId="2822874F" w14:textId="77777777" w:rsidR="00E35D43" w:rsidRDefault="00E35D43">
      <w:pPr>
        <w:overflowPunct/>
        <w:autoSpaceDE/>
        <w:autoSpaceDN/>
        <w:adjustRightInd/>
        <w:jc w:val="left"/>
        <w:textAlignment w:val="auto"/>
      </w:pPr>
      <w:r>
        <w:br w:type="page"/>
      </w:r>
    </w:p>
    <w:p w14:paraId="25A17F1A" w14:textId="77777777" w:rsidR="00E35D43" w:rsidRDefault="00E35D43" w:rsidP="00E35D43">
      <w:pPr>
        <w:pStyle w:val="Heading2"/>
      </w:pPr>
      <w:bookmarkStart w:id="194" w:name="_Toc107494728"/>
      <w:bookmarkStart w:id="195" w:name="_Toc210223486"/>
      <w:r>
        <w:lastRenderedPageBreak/>
        <w:t>Detect</w:t>
      </w:r>
      <w:bookmarkEnd w:id="194"/>
      <w:bookmarkEnd w:id="195"/>
    </w:p>
    <w:p w14:paraId="605959C8" w14:textId="77777777" w:rsidR="00E35D43" w:rsidRDefault="00E35D43" w:rsidP="00E35D43">
      <w:pPr>
        <w:rPr>
          <w:rFonts w:eastAsia="MS Mincho"/>
        </w:rPr>
      </w:pPr>
    </w:p>
    <w:p w14:paraId="3F95E103" w14:textId="35BAF518" w:rsidR="00E35D43" w:rsidRPr="00E35D43" w:rsidRDefault="00E35D43" w:rsidP="00E35D43">
      <w:pPr>
        <w:rPr>
          <w:rFonts w:eastAsia="MS Mincho"/>
        </w:rPr>
      </w:pPr>
      <w:r w:rsidRPr="00E35D43">
        <w:rPr>
          <w:rFonts w:eastAsia="MS Mincho"/>
        </w:rPr>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73E5FE63" w14:textId="77777777" w:rsidR="00E35D43" w:rsidRDefault="00E35D43" w:rsidP="00E35D43">
      <w:pPr>
        <w:jc w:val="center"/>
      </w:pPr>
      <w:r>
        <w:object w:dxaOrig="7297" w:dyaOrig="8773" w14:anchorId="0F15F130">
          <v:shape id="_x0000_i1026" type="#_x0000_t75" style="width:363.65pt;height:371pt" o:ole="">
            <v:imagedata r:id="rId24" o:title="" croptop="10141f"/>
          </v:shape>
          <o:OLEObject Type="Embed" ProgID="Visio.Drawing.15" ShapeID="_x0000_i1026" DrawAspect="Content" ObjectID="_1821350319" r:id="rId25"/>
        </w:object>
      </w:r>
    </w:p>
    <w:p w14:paraId="6D54E91B" w14:textId="77777777" w:rsidR="007324E6" w:rsidRDefault="007324E6">
      <w:pPr>
        <w:overflowPunct/>
        <w:autoSpaceDE/>
        <w:autoSpaceDN/>
        <w:adjustRightInd/>
        <w:jc w:val="left"/>
        <w:textAlignment w:val="auto"/>
        <w:rPr>
          <w:szCs w:val="26"/>
          <w:lang w:val="en-AU"/>
        </w:rPr>
      </w:pPr>
      <w:r>
        <w:rPr>
          <w:szCs w:val="26"/>
          <w:lang w:val="en-AU"/>
        </w:rPr>
        <w:br w:type="page"/>
      </w:r>
    </w:p>
    <w:p w14:paraId="595D150C" w14:textId="471AE1CA" w:rsidR="00E35D43" w:rsidRPr="00E35D43" w:rsidRDefault="00E35D43" w:rsidP="00E35D43">
      <w:pPr>
        <w:spacing w:after="120"/>
        <w:rPr>
          <w:szCs w:val="26"/>
          <w:lang w:val="en-AU"/>
        </w:rPr>
      </w:pPr>
      <w:r w:rsidRPr="00E35D43">
        <w:rPr>
          <w:szCs w:val="26"/>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2B85C8B4" w14:textId="77777777" w:rsidTr="00E35D43">
        <w:tc>
          <w:tcPr>
            <w:tcW w:w="1418" w:type="dxa"/>
            <w:shd w:val="clear" w:color="auto" w:fill="009999"/>
          </w:tcPr>
          <w:p w14:paraId="62FD5B94"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2CAF1E06"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551F9D2D"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38DDAEC0"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500AA1E4" w14:textId="77777777" w:rsidTr="00E35D43">
        <w:tc>
          <w:tcPr>
            <w:tcW w:w="1418" w:type="dxa"/>
          </w:tcPr>
          <w:p w14:paraId="467169C5"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w:t>
            </w:r>
          </w:p>
        </w:tc>
        <w:tc>
          <w:tcPr>
            <w:tcW w:w="1985" w:type="dxa"/>
          </w:tcPr>
          <w:p w14:paraId="07F3963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Threat Indicators</w:t>
            </w:r>
          </w:p>
        </w:tc>
        <w:tc>
          <w:tcPr>
            <w:tcW w:w="3402" w:type="dxa"/>
          </w:tcPr>
          <w:p w14:paraId="26D77CA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Decision box to illustrate the two paths possible (follow standard threat indicator or custom threat indicators)</w:t>
            </w:r>
          </w:p>
        </w:tc>
        <w:tc>
          <w:tcPr>
            <w:tcW w:w="3118" w:type="dxa"/>
          </w:tcPr>
          <w:p w14:paraId="33D6BC82"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2DB010F5" w14:textId="77777777" w:rsidTr="00E35D43">
        <w:tc>
          <w:tcPr>
            <w:tcW w:w="1418" w:type="dxa"/>
          </w:tcPr>
          <w:p w14:paraId="42F1796D"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w:t>
            </w:r>
          </w:p>
        </w:tc>
        <w:tc>
          <w:tcPr>
            <w:tcW w:w="1985" w:type="dxa"/>
          </w:tcPr>
          <w:p w14:paraId="44CC1D0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Standard</w:t>
            </w:r>
          </w:p>
        </w:tc>
        <w:tc>
          <w:tcPr>
            <w:tcW w:w="3402" w:type="dxa"/>
          </w:tcPr>
          <w:p w14:paraId="65821B29"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An Indicator represents an atomic piece of information that has some intelligence value. There is a standard threat indicator that is predefined and makes the process smoother</w:t>
            </w:r>
          </w:p>
          <w:p w14:paraId="4B58E5A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7.3.1.1 – 7.3.1.17</w:t>
            </w:r>
          </w:p>
        </w:tc>
        <w:tc>
          <w:tcPr>
            <w:tcW w:w="3118" w:type="dxa"/>
          </w:tcPr>
          <w:p w14:paraId="2C6E6DB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2373D49B" w14:textId="77777777" w:rsidR="00E35D43" w:rsidRPr="00E35D43" w:rsidRDefault="00E35D43" w:rsidP="00B67FFB">
            <w:pPr>
              <w:rPr>
                <w:rFonts w:ascii="Times New Roman" w:hAnsi="Times New Roman" w:cs="Times New Roman"/>
                <w:szCs w:val="26"/>
                <w:lang w:val="en-AU"/>
              </w:rPr>
            </w:pPr>
          </w:p>
        </w:tc>
      </w:tr>
      <w:tr w:rsidR="00E35D43" w:rsidRPr="00E35D43" w14:paraId="73FAC9A5" w14:textId="77777777" w:rsidTr="00E35D43">
        <w:tc>
          <w:tcPr>
            <w:tcW w:w="1418" w:type="dxa"/>
          </w:tcPr>
          <w:p w14:paraId="568747E4"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7.3.2</w:t>
            </w:r>
          </w:p>
        </w:tc>
        <w:tc>
          <w:tcPr>
            <w:tcW w:w="1985" w:type="dxa"/>
          </w:tcPr>
          <w:p w14:paraId="1EDDDB3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Custom</w:t>
            </w:r>
          </w:p>
        </w:tc>
        <w:tc>
          <w:tcPr>
            <w:tcW w:w="3402" w:type="dxa"/>
          </w:tcPr>
          <w:p w14:paraId="402F50E1"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An Indicator represents an atomic piece of information that has some intelligence value. There are custom threat indicators according to the type of incident or threat</w:t>
            </w:r>
          </w:p>
          <w:p w14:paraId="723E8C4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7.3.2.1</w:t>
            </w:r>
          </w:p>
        </w:tc>
        <w:tc>
          <w:tcPr>
            <w:tcW w:w="3118" w:type="dxa"/>
          </w:tcPr>
          <w:p w14:paraId="6499212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619A3547" w14:textId="77777777" w:rsidR="00E35D43" w:rsidRPr="00E35D43" w:rsidRDefault="00E35D43" w:rsidP="00B67FFB">
            <w:pPr>
              <w:rPr>
                <w:rFonts w:ascii="Times New Roman" w:hAnsi="Times New Roman" w:cs="Times New Roman"/>
                <w:szCs w:val="26"/>
                <w:lang w:val="en-AU"/>
              </w:rPr>
            </w:pPr>
          </w:p>
        </w:tc>
      </w:tr>
      <w:tr w:rsidR="00E35D43" w:rsidRPr="00E35D43" w14:paraId="18E48E53" w14:textId="77777777" w:rsidTr="00E35D43">
        <w:tc>
          <w:tcPr>
            <w:tcW w:w="1418" w:type="dxa"/>
          </w:tcPr>
          <w:p w14:paraId="7716AB82"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7.3.3</w:t>
            </w:r>
          </w:p>
        </w:tc>
        <w:tc>
          <w:tcPr>
            <w:tcW w:w="1985" w:type="dxa"/>
          </w:tcPr>
          <w:p w14:paraId="3BBEA21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Categorise incident</w:t>
            </w:r>
          </w:p>
        </w:tc>
        <w:tc>
          <w:tcPr>
            <w:tcW w:w="3402" w:type="dxa"/>
          </w:tcPr>
          <w:p w14:paraId="1B5C728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the type of incident, its level, its degree of priority…etc.</w:t>
            </w:r>
          </w:p>
        </w:tc>
        <w:tc>
          <w:tcPr>
            <w:tcW w:w="3118" w:type="dxa"/>
          </w:tcPr>
          <w:p w14:paraId="44A213F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5587EFE8" w14:textId="77777777" w:rsidTr="00E35D43">
        <w:tc>
          <w:tcPr>
            <w:tcW w:w="1418" w:type="dxa"/>
          </w:tcPr>
          <w:p w14:paraId="1334C45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7.3.4</w:t>
            </w:r>
          </w:p>
        </w:tc>
        <w:tc>
          <w:tcPr>
            <w:tcW w:w="1985" w:type="dxa"/>
          </w:tcPr>
          <w:p w14:paraId="6A5D34A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Request logs as required</w:t>
            </w:r>
          </w:p>
        </w:tc>
        <w:tc>
          <w:tcPr>
            <w:tcW w:w="3402" w:type="dxa"/>
          </w:tcPr>
          <w:p w14:paraId="14BA4FA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Request logs of DNS, Proxy, local…etc</w:t>
            </w:r>
          </w:p>
        </w:tc>
        <w:tc>
          <w:tcPr>
            <w:tcW w:w="3118" w:type="dxa"/>
          </w:tcPr>
          <w:p w14:paraId="4A8E70B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7086C845" w14:textId="77777777" w:rsidTr="00E35D43">
        <w:tc>
          <w:tcPr>
            <w:tcW w:w="1418" w:type="dxa"/>
          </w:tcPr>
          <w:p w14:paraId="5B0B6AAD"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7.3.5</w:t>
            </w:r>
          </w:p>
        </w:tc>
        <w:tc>
          <w:tcPr>
            <w:tcW w:w="1985" w:type="dxa"/>
          </w:tcPr>
          <w:p w14:paraId="60084F0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Conduct content Scans</w:t>
            </w:r>
          </w:p>
        </w:tc>
        <w:tc>
          <w:tcPr>
            <w:tcW w:w="3402" w:type="dxa"/>
          </w:tcPr>
          <w:p w14:paraId="39CDAE9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Perform scans to detect vulnerabilities in the internal and external environment of the organisation</w:t>
            </w:r>
          </w:p>
        </w:tc>
        <w:tc>
          <w:tcPr>
            <w:tcW w:w="3118" w:type="dxa"/>
          </w:tcPr>
          <w:p w14:paraId="22B0B7C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5A7390C3" w14:textId="77777777" w:rsidR="00E35D43" w:rsidRPr="00E35D43" w:rsidRDefault="00E35D43" w:rsidP="00E35D43">
      <w:pPr>
        <w:rPr>
          <w:szCs w:val="26"/>
          <w:lang w:val="en-AU"/>
        </w:rPr>
      </w:pPr>
    </w:p>
    <w:p w14:paraId="56E1AFF8" w14:textId="77777777" w:rsidR="007324E6" w:rsidRDefault="007324E6">
      <w:pPr>
        <w:overflowPunct/>
        <w:autoSpaceDE/>
        <w:autoSpaceDN/>
        <w:adjustRightInd/>
        <w:jc w:val="left"/>
        <w:textAlignment w:val="auto"/>
        <w:rPr>
          <w:szCs w:val="26"/>
          <w:lang w:val="en-AU"/>
        </w:rPr>
      </w:pPr>
      <w:r>
        <w:rPr>
          <w:szCs w:val="26"/>
          <w:lang w:val="en-AU"/>
        </w:rPr>
        <w:br w:type="page"/>
      </w:r>
    </w:p>
    <w:p w14:paraId="7DBDF8BF" w14:textId="6D7FB222" w:rsidR="00E35D43" w:rsidRPr="00E35D43" w:rsidRDefault="00E35D43" w:rsidP="00E35D43">
      <w:pPr>
        <w:spacing w:after="120"/>
        <w:rPr>
          <w:szCs w:val="26"/>
          <w:lang w:val="en-AU"/>
        </w:rPr>
      </w:pPr>
      <w:r w:rsidRPr="00E35D43">
        <w:rPr>
          <w:szCs w:val="26"/>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2A6FF11E" w14:textId="77777777" w:rsidTr="00E35D43">
        <w:tc>
          <w:tcPr>
            <w:tcW w:w="1418" w:type="dxa"/>
            <w:shd w:val="clear" w:color="auto" w:fill="009999"/>
          </w:tcPr>
          <w:p w14:paraId="7BFCB6FC"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2904EEA3"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3D43BE41"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6AE691B0"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573B19E6" w14:textId="77777777" w:rsidTr="00E35D43">
        <w:tc>
          <w:tcPr>
            <w:tcW w:w="1418" w:type="dxa"/>
          </w:tcPr>
          <w:p w14:paraId="2381E032"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w:t>
            </w:r>
          </w:p>
        </w:tc>
        <w:tc>
          <w:tcPr>
            <w:tcW w:w="1985" w:type="dxa"/>
          </w:tcPr>
          <w:p w14:paraId="48829EE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Installation or configuration of unauthorised software or services</w:t>
            </w:r>
          </w:p>
        </w:tc>
        <w:tc>
          <w:tcPr>
            <w:tcW w:w="3402" w:type="dxa"/>
          </w:tcPr>
          <w:p w14:paraId="5616DB5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Investigate usual software installation and unusual changes to system configuration</w:t>
            </w:r>
          </w:p>
        </w:tc>
        <w:tc>
          <w:tcPr>
            <w:tcW w:w="3118" w:type="dxa"/>
          </w:tcPr>
          <w:p w14:paraId="45EA314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4471A7B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5A503D30" w14:textId="77777777" w:rsidTr="00E35D43">
        <w:tc>
          <w:tcPr>
            <w:tcW w:w="1418" w:type="dxa"/>
          </w:tcPr>
          <w:p w14:paraId="115D7C47"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7.3.1.2</w:t>
            </w:r>
          </w:p>
        </w:tc>
        <w:tc>
          <w:tcPr>
            <w:tcW w:w="1985" w:type="dxa"/>
          </w:tcPr>
          <w:p w14:paraId="4A755C9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Logins to multiple systems with the same administrative user credentials</w:t>
            </w:r>
          </w:p>
        </w:tc>
        <w:tc>
          <w:tcPr>
            <w:tcW w:w="3402" w:type="dxa"/>
          </w:tcPr>
          <w:p w14:paraId="136E4B4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Identify the credentials used to login into multiple systems </w:t>
            </w:r>
          </w:p>
        </w:tc>
        <w:tc>
          <w:tcPr>
            <w:tcW w:w="3118" w:type="dxa"/>
          </w:tcPr>
          <w:p w14:paraId="09499EC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685D31E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77218F96" w14:textId="77777777" w:rsidTr="00E35D43">
        <w:tc>
          <w:tcPr>
            <w:tcW w:w="1418" w:type="dxa"/>
          </w:tcPr>
          <w:p w14:paraId="53484536"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7.3.1.3</w:t>
            </w:r>
          </w:p>
        </w:tc>
        <w:tc>
          <w:tcPr>
            <w:tcW w:w="1985" w:type="dxa"/>
          </w:tcPr>
          <w:p w14:paraId="1693FC3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Increased administrator or root logins to a computer system</w:t>
            </w:r>
          </w:p>
        </w:tc>
        <w:tc>
          <w:tcPr>
            <w:tcW w:w="3402" w:type="dxa"/>
          </w:tcPr>
          <w:p w14:paraId="46407EE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Monitor administrator and root logins to identify any increase in the use of these types of credentials</w:t>
            </w:r>
          </w:p>
        </w:tc>
        <w:tc>
          <w:tcPr>
            <w:tcW w:w="3118" w:type="dxa"/>
          </w:tcPr>
          <w:p w14:paraId="335186D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59ADAF0E" w14:textId="77777777" w:rsidR="00E35D43" w:rsidRPr="00E35D43" w:rsidRDefault="00E35D43" w:rsidP="00B67FFB">
            <w:pPr>
              <w:spacing w:after="200" w:line="276" w:lineRule="auto"/>
              <w:rPr>
                <w:rFonts w:ascii="Times New Roman" w:hAnsi="Times New Roman" w:cs="Times New Roman"/>
                <w:szCs w:val="26"/>
                <w:lang w:val="en-AU"/>
              </w:rPr>
            </w:pPr>
            <w:r w:rsidRPr="00E35D43">
              <w:rPr>
                <w:rFonts w:ascii="Times New Roman" w:hAnsi="Times New Roman" w:cs="Times New Roman"/>
                <w:szCs w:val="26"/>
                <w:lang w:val="en-AU"/>
              </w:rPr>
              <w:t xml:space="preserve">IT Team </w:t>
            </w:r>
          </w:p>
        </w:tc>
      </w:tr>
      <w:tr w:rsidR="00E35D43" w:rsidRPr="00E35D43" w14:paraId="07206EB1" w14:textId="77777777" w:rsidTr="00E35D43">
        <w:tc>
          <w:tcPr>
            <w:tcW w:w="1418" w:type="dxa"/>
          </w:tcPr>
          <w:p w14:paraId="5D8E7616"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7.3.1.4</w:t>
            </w:r>
          </w:p>
        </w:tc>
        <w:tc>
          <w:tcPr>
            <w:tcW w:w="1985" w:type="dxa"/>
          </w:tcPr>
          <w:p w14:paraId="3D5508E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Exfiltration of data off of a computer system</w:t>
            </w:r>
          </w:p>
        </w:tc>
        <w:tc>
          <w:tcPr>
            <w:tcW w:w="3402" w:type="dxa"/>
          </w:tcPr>
          <w:p w14:paraId="02444B4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Check if there was any data exfiltration</w:t>
            </w:r>
          </w:p>
        </w:tc>
        <w:tc>
          <w:tcPr>
            <w:tcW w:w="3118" w:type="dxa"/>
          </w:tcPr>
          <w:p w14:paraId="1107F0A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78A9048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1360A249" w14:textId="77777777" w:rsidTr="00E35D43">
        <w:tc>
          <w:tcPr>
            <w:tcW w:w="1418" w:type="dxa"/>
          </w:tcPr>
          <w:p w14:paraId="02432B4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7.3.1.5</w:t>
            </w:r>
          </w:p>
        </w:tc>
        <w:tc>
          <w:tcPr>
            <w:tcW w:w="1985" w:type="dxa"/>
          </w:tcPr>
          <w:p w14:paraId="65E03EB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Administrative or root access to systems outside of normal business hours</w:t>
            </w:r>
          </w:p>
        </w:tc>
        <w:tc>
          <w:tcPr>
            <w:tcW w:w="3402" w:type="dxa"/>
          </w:tcPr>
          <w:p w14:paraId="66D329A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Monitor to detect administrator or root access done out of agreed business hours</w:t>
            </w:r>
          </w:p>
        </w:tc>
        <w:tc>
          <w:tcPr>
            <w:tcW w:w="3118" w:type="dxa"/>
          </w:tcPr>
          <w:p w14:paraId="4DF2ED53"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7B875F5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5AFDD7EA" w14:textId="77777777" w:rsidTr="00E35D43">
        <w:tc>
          <w:tcPr>
            <w:tcW w:w="1418" w:type="dxa"/>
          </w:tcPr>
          <w:p w14:paraId="7D3E87BC"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7.3.1.6</w:t>
            </w:r>
          </w:p>
        </w:tc>
        <w:tc>
          <w:tcPr>
            <w:tcW w:w="1985" w:type="dxa"/>
          </w:tcPr>
          <w:p w14:paraId="62EA207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Access to a computer system through abnormal ports or protocols</w:t>
            </w:r>
          </w:p>
        </w:tc>
        <w:tc>
          <w:tcPr>
            <w:tcW w:w="3402" w:type="dxa"/>
          </w:tcPr>
          <w:p w14:paraId="4AED82E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Detect any access done via usual ports or protocols</w:t>
            </w:r>
          </w:p>
        </w:tc>
        <w:tc>
          <w:tcPr>
            <w:tcW w:w="3118" w:type="dxa"/>
          </w:tcPr>
          <w:p w14:paraId="14C2A3F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0A1822DB"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32CED174" w14:textId="77777777" w:rsidTr="00E35D43">
        <w:tc>
          <w:tcPr>
            <w:tcW w:w="1418" w:type="dxa"/>
          </w:tcPr>
          <w:p w14:paraId="57511A3A"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7.3.1.7</w:t>
            </w:r>
          </w:p>
        </w:tc>
        <w:tc>
          <w:tcPr>
            <w:tcW w:w="1985" w:type="dxa"/>
          </w:tcPr>
          <w:p w14:paraId="5D68045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The user is unable to log into an account</w:t>
            </w:r>
          </w:p>
        </w:tc>
        <w:tc>
          <w:tcPr>
            <w:tcW w:w="3402" w:type="dxa"/>
          </w:tcPr>
          <w:p w14:paraId="7A7ADB8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any account that has difficulties logging in</w:t>
            </w:r>
          </w:p>
        </w:tc>
        <w:tc>
          <w:tcPr>
            <w:tcW w:w="3118" w:type="dxa"/>
          </w:tcPr>
          <w:p w14:paraId="564417F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0D59383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31D5070D" w14:textId="77777777" w:rsidTr="00E35D43">
        <w:tc>
          <w:tcPr>
            <w:tcW w:w="1418" w:type="dxa"/>
          </w:tcPr>
          <w:p w14:paraId="43461473"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7.3.1.8</w:t>
            </w:r>
          </w:p>
        </w:tc>
        <w:tc>
          <w:tcPr>
            <w:tcW w:w="1985" w:type="dxa"/>
          </w:tcPr>
          <w:p w14:paraId="728B5A4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Suspicious network traffic is initiated from the internal network</w:t>
            </w:r>
          </w:p>
        </w:tc>
        <w:tc>
          <w:tcPr>
            <w:tcW w:w="3402" w:type="dxa"/>
          </w:tcPr>
          <w:p w14:paraId="6713B2E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Monitor the network traffic to identify suspicious traffic</w:t>
            </w:r>
          </w:p>
        </w:tc>
        <w:tc>
          <w:tcPr>
            <w:tcW w:w="3118" w:type="dxa"/>
          </w:tcPr>
          <w:p w14:paraId="79C3490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Support Team</w:t>
            </w:r>
          </w:p>
          <w:p w14:paraId="53D51D6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35008DCE" w14:textId="77777777" w:rsidTr="00E35D43">
        <w:tc>
          <w:tcPr>
            <w:tcW w:w="1418" w:type="dxa"/>
          </w:tcPr>
          <w:p w14:paraId="547C5E6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7.3.1.9</w:t>
            </w:r>
          </w:p>
        </w:tc>
        <w:tc>
          <w:tcPr>
            <w:tcW w:w="1985" w:type="dxa"/>
          </w:tcPr>
          <w:p w14:paraId="423D953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system failures or restarts</w:t>
            </w:r>
          </w:p>
        </w:tc>
        <w:tc>
          <w:tcPr>
            <w:tcW w:w="3402" w:type="dxa"/>
          </w:tcPr>
          <w:p w14:paraId="4F9240F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Detect system failures </w:t>
            </w:r>
          </w:p>
        </w:tc>
        <w:tc>
          <w:tcPr>
            <w:tcW w:w="3118" w:type="dxa"/>
          </w:tcPr>
          <w:p w14:paraId="38D3F3D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363F49D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bl>
    <w:p w14:paraId="53776F5A" w14:textId="77777777" w:rsidR="007324E6" w:rsidRDefault="007324E6">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72A9233C" w14:textId="77777777" w:rsidTr="00E35D43">
        <w:tc>
          <w:tcPr>
            <w:tcW w:w="1418" w:type="dxa"/>
          </w:tcPr>
          <w:p w14:paraId="714CE35C" w14:textId="2B28B368"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lastRenderedPageBreak/>
              <w:t>7.3.1.10</w:t>
            </w:r>
          </w:p>
        </w:tc>
        <w:tc>
          <w:tcPr>
            <w:tcW w:w="1985" w:type="dxa"/>
          </w:tcPr>
          <w:p w14:paraId="2DBB443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escalation of privileges of user accounts</w:t>
            </w:r>
          </w:p>
        </w:tc>
        <w:tc>
          <w:tcPr>
            <w:tcW w:w="3402" w:type="dxa"/>
          </w:tcPr>
          <w:p w14:paraId="043505AB"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accounts that have usual access to systems</w:t>
            </w:r>
          </w:p>
        </w:tc>
        <w:tc>
          <w:tcPr>
            <w:tcW w:w="3118" w:type="dxa"/>
          </w:tcPr>
          <w:p w14:paraId="0127252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55C7F25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5E6325EA" w14:textId="77777777" w:rsidTr="00E35D43">
        <w:tc>
          <w:tcPr>
            <w:tcW w:w="1418" w:type="dxa"/>
          </w:tcPr>
          <w:p w14:paraId="5DB9B778"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7.3.1.11</w:t>
            </w:r>
          </w:p>
        </w:tc>
        <w:tc>
          <w:tcPr>
            <w:tcW w:w="1985" w:type="dxa"/>
          </w:tcPr>
          <w:p w14:paraId="38C06E6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use of disabled or dormant user accounts</w:t>
            </w:r>
          </w:p>
        </w:tc>
        <w:tc>
          <w:tcPr>
            <w:tcW w:w="3402" w:type="dxa"/>
          </w:tcPr>
          <w:p w14:paraId="49585044"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Detect dormant accounts that are suddenly in use again</w:t>
            </w:r>
          </w:p>
        </w:tc>
        <w:tc>
          <w:tcPr>
            <w:tcW w:w="3118" w:type="dxa"/>
          </w:tcPr>
          <w:p w14:paraId="5C0C1B4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577FD6E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0B00B7D3" w14:textId="77777777" w:rsidTr="00E35D43">
        <w:tc>
          <w:tcPr>
            <w:tcW w:w="1418" w:type="dxa"/>
          </w:tcPr>
          <w:p w14:paraId="1CB27A58"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7.3.1.12</w:t>
            </w:r>
          </w:p>
        </w:tc>
        <w:tc>
          <w:tcPr>
            <w:tcW w:w="1985" w:type="dxa"/>
          </w:tcPr>
          <w:p w14:paraId="060C50D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modification or destruction of user files</w:t>
            </w:r>
          </w:p>
        </w:tc>
        <w:tc>
          <w:tcPr>
            <w:tcW w:w="3402" w:type="dxa"/>
          </w:tcPr>
          <w:p w14:paraId="218738C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any unusual deleting or destruction of documents or files</w:t>
            </w:r>
          </w:p>
        </w:tc>
        <w:tc>
          <w:tcPr>
            <w:tcW w:w="3118" w:type="dxa"/>
          </w:tcPr>
          <w:p w14:paraId="5B99115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1A3C010B"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3379ACD8" w14:textId="77777777" w:rsidTr="00E35D43">
        <w:tc>
          <w:tcPr>
            <w:tcW w:w="1418" w:type="dxa"/>
          </w:tcPr>
          <w:p w14:paraId="3598CF4D"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7.3.1.13</w:t>
            </w:r>
          </w:p>
        </w:tc>
        <w:tc>
          <w:tcPr>
            <w:tcW w:w="1985" w:type="dxa"/>
          </w:tcPr>
          <w:p w14:paraId="425598E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modifications to system settings</w:t>
            </w:r>
          </w:p>
        </w:tc>
        <w:tc>
          <w:tcPr>
            <w:tcW w:w="3402" w:type="dxa"/>
          </w:tcPr>
          <w:p w14:paraId="68D7F79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Monitor and identify unusual changes to system settings and parameters </w:t>
            </w:r>
          </w:p>
        </w:tc>
        <w:tc>
          <w:tcPr>
            <w:tcW w:w="3118" w:type="dxa"/>
          </w:tcPr>
          <w:p w14:paraId="40431B2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6974735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55035252" w14:textId="77777777" w:rsidTr="00E35D43">
        <w:tc>
          <w:tcPr>
            <w:tcW w:w="1418" w:type="dxa"/>
          </w:tcPr>
          <w:p w14:paraId="5DE8A4F2"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7.3.1.14</w:t>
            </w:r>
          </w:p>
        </w:tc>
        <w:tc>
          <w:tcPr>
            <w:tcW w:w="1985" w:type="dxa"/>
          </w:tcPr>
          <w:p w14:paraId="410CC6E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Unexplained emails from user accounts</w:t>
            </w:r>
          </w:p>
        </w:tc>
        <w:tc>
          <w:tcPr>
            <w:tcW w:w="3402" w:type="dxa"/>
          </w:tcPr>
          <w:p w14:paraId="2236A65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Identify and quarantine unusual or suspicious emails </w:t>
            </w:r>
          </w:p>
        </w:tc>
        <w:tc>
          <w:tcPr>
            <w:tcW w:w="3118" w:type="dxa"/>
          </w:tcPr>
          <w:p w14:paraId="25973F9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366ED58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4B06C1EE" w14:textId="77777777" w:rsidTr="00E35D43">
        <w:tc>
          <w:tcPr>
            <w:tcW w:w="1418" w:type="dxa"/>
          </w:tcPr>
          <w:p w14:paraId="7B79F44B"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7.3.1.15</w:t>
            </w:r>
          </w:p>
        </w:tc>
        <w:tc>
          <w:tcPr>
            <w:tcW w:w="1985" w:type="dxa"/>
          </w:tcPr>
          <w:p w14:paraId="109DDFA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Notification from outside organizations (ISP, business partners, 3rd party)</w:t>
            </w:r>
          </w:p>
        </w:tc>
        <w:tc>
          <w:tcPr>
            <w:tcW w:w="3402" w:type="dxa"/>
          </w:tcPr>
          <w:p w14:paraId="1399CDA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Ensure to review notifications from third parties regarding root access incidents</w:t>
            </w:r>
          </w:p>
        </w:tc>
        <w:tc>
          <w:tcPr>
            <w:tcW w:w="3118" w:type="dxa"/>
          </w:tcPr>
          <w:p w14:paraId="0E7269A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564C5FDF"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12B86056" w14:textId="77777777" w:rsidTr="00E35D43">
        <w:tc>
          <w:tcPr>
            <w:tcW w:w="1418" w:type="dxa"/>
          </w:tcPr>
          <w:p w14:paraId="5D4AB215"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7.3.1.16</w:t>
            </w:r>
          </w:p>
        </w:tc>
        <w:tc>
          <w:tcPr>
            <w:tcW w:w="1985" w:type="dxa"/>
          </w:tcPr>
          <w:p w14:paraId="159EBBA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Alerting from Firewall and Intrusion Detection Systems</w:t>
            </w:r>
          </w:p>
        </w:tc>
        <w:tc>
          <w:tcPr>
            <w:tcW w:w="3402" w:type="dxa"/>
          </w:tcPr>
          <w:p w14:paraId="0592B2D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Analyse firewall and AV reports to detect intrusions</w:t>
            </w:r>
          </w:p>
        </w:tc>
        <w:tc>
          <w:tcPr>
            <w:tcW w:w="3118" w:type="dxa"/>
          </w:tcPr>
          <w:p w14:paraId="67E3B78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26046C3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7291319F" w14:textId="77777777" w:rsidTr="00E35D43">
        <w:tc>
          <w:tcPr>
            <w:tcW w:w="1418" w:type="dxa"/>
          </w:tcPr>
          <w:p w14:paraId="46547B5D"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7.3.1.17</w:t>
            </w:r>
          </w:p>
        </w:tc>
        <w:tc>
          <w:tcPr>
            <w:tcW w:w="1985" w:type="dxa"/>
          </w:tcPr>
          <w:p w14:paraId="320D7A8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Unauthorized creation of new user accounts</w:t>
            </w:r>
          </w:p>
        </w:tc>
        <w:tc>
          <w:tcPr>
            <w:tcW w:w="3402" w:type="dxa"/>
          </w:tcPr>
          <w:p w14:paraId="4A21409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Monitor account creation to avoid the unusual user account creation</w:t>
            </w:r>
          </w:p>
        </w:tc>
        <w:tc>
          <w:tcPr>
            <w:tcW w:w="3118" w:type="dxa"/>
          </w:tcPr>
          <w:p w14:paraId="78B6B9C3"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15016BC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7BC215C4" w14:textId="77777777" w:rsidTr="00E35D43">
        <w:tc>
          <w:tcPr>
            <w:tcW w:w="1418" w:type="dxa"/>
          </w:tcPr>
          <w:p w14:paraId="472989A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7.3.2.1</w:t>
            </w:r>
          </w:p>
        </w:tc>
        <w:tc>
          <w:tcPr>
            <w:tcW w:w="1985" w:type="dxa"/>
          </w:tcPr>
          <w:p w14:paraId="1F92FDA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Custom Indicators</w:t>
            </w:r>
          </w:p>
        </w:tc>
        <w:tc>
          <w:tcPr>
            <w:tcW w:w="3402" w:type="dxa"/>
          </w:tcPr>
          <w:p w14:paraId="6518A5C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An Indicator represents an atomic piece of information that has some intelligence value. There are custom threat indicators according to the type of incident or threat</w:t>
            </w:r>
          </w:p>
        </w:tc>
        <w:tc>
          <w:tcPr>
            <w:tcW w:w="3118" w:type="dxa"/>
          </w:tcPr>
          <w:p w14:paraId="7D9DE95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2E0E759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bl>
    <w:p w14:paraId="76EEC3EB" w14:textId="77777777" w:rsidR="00E35D43" w:rsidRDefault="00E35D43" w:rsidP="00E35D43"/>
    <w:p w14:paraId="40DF1312" w14:textId="77777777" w:rsidR="00E35D43" w:rsidRDefault="00E35D43" w:rsidP="00E35D43">
      <w:r>
        <w:br w:type="page"/>
      </w:r>
    </w:p>
    <w:p w14:paraId="48EB6764" w14:textId="77777777" w:rsidR="00E35D43" w:rsidRDefault="00E35D43" w:rsidP="00E35D43">
      <w:pPr>
        <w:pStyle w:val="Heading2"/>
      </w:pPr>
      <w:bookmarkStart w:id="196" w:name="_Toc107494729"/>
      <w:bookmarkStart w:id="197" w:name="_Toc210223487"/>
      <w:r>
        <w:lastRenderedPageBreak/>
        <w:t>Analyse</w:t>
      </w:r>
      <w:bookmarkEnd w:id="196"/>
      <w:bookmarkEnd w:id="197"/>
    </w:p>
    <w:p w14:paraId="4ADCB141" w14:textId="77777777" w:rsidR="00E35D43" w:rsidRDefault="00E35D43" w:rsidP="00E35D43">
      <w:pPr>
        <w:rPr>
          <w:rFonts w:ascii="Calibri" w:eastAsia="Calibri" w:hAnsi="Calibri" w:cs="Calibri"/>
          <w:color w:val="000000" w:themeColor="text1"/>
          <w:szCs w:val="22"/>
        </w:rPr>
      </w:pPr>
    </w:p>
    <w:p w14:paraId="09EA369B" w14:textId="3D824D4F" w:rsidR="00E35D43" w:rsidRPr="00E35D43" w:rsidRDefault="00E35D43" w:rsidP="00E35D43">
      <w:pPr>
        <w:rPr>
          <w:rFonts w:eastAsia="Calibri"/>
          <w:color w:val="000000" w:themeColor="text1"/>
          <w:szCs w:val="22"/>
        </w:rPr>
      </w:pPr>
      <w:r w:rsidRPr="00E35D43">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793D9286" w14:textId="77777777" w:rsidR="00E35D43" w:rsidRDefault="00E35D43" w:rsidP="00E35D43">
      <w:pPr>
        <w:rPr>
          <w:rFonts w:ascii="Calibri" w:eastAsia="Calibri" w:hAnsi="Calibri" w:cs="Calibri"/>
          <w:color w:val="000000" w:themeColor="text1"/>
          <w:szCs w:val="22"/>
        </w:rPr>
      </w:pPr>
    </w:p>
    <w:p w14:paraId="4A2B240D" w14:textId="77777777" w:rsidR="00E35D43" w:rsidRPr="00E307ED" w:rsidRDefault="00E35D43" w:rsidP="00E35D43">
      <w:pPr>
        <w:jc w:val="center"/>
        <w:rPr>
          <w:rFonts w:ascii="Calibri" w:hAnsi="Calibri" w:cs="TT15Ct00"/>
          <w:szCs w:val="22"/>
          <w:lang w:val="en-AU"/>
        </w:rPr>
      </w:pPr>
      <w:r>
        <w:object w:dxaOrig="7303" w:dyaOrig="10729" w14:anchorId="57D26A1F">
          <v:shape id="_x0000_i1027" type="#_x0000_t75" style="width:365.15pt;height:536.35pt" o:ole="">
            <v:imagedata r:id="rId26" o:title=""/>
          </v:shape>
          <o:OLEObject Type="Embed" ProgID="Visio.Drawing.15" ShapeID="_x0000_i1027" DrawAspect="Content" ObjectID="_1821350320" r:id="rId27"/>
        </w:object>
      </w:r>
    </w:p>
    <w:p w14:paraId="7412ECD9" w14:textId="0F88F77D" w:rsidR="00E35D43" w:rsidRDefault="00E35D43">
      <w:pPr>
        <w:overflowPunct/>
        <w:autoSpaceDE/>
        <w:autoSpaceDN/>
        <w:adjustRightInd/>
        <w:jc w:val="left"/>
        <w:textAlignment w:val="auto"/>
        <w:rPr>
          <w:lang w:val="en-AU"/>
        </w:rPr>
      </w:pPr>
      <w:r>
        <w:rPr>
          <w:lang w:val="en-AU"/>
        </w:rPr>
        <w:br w:type="page"/>
      </w:r>
    </w:p>
    <w:p w14:paraId="68FD0427" w14:textId="77777777" w:rsidR="00E35D43" w:rsidRPr="00E35D43" w:rsidRDefault="00E35D43" w:rsidP="00E35D43">
      <w:pPr>
        <w:spacing w:after="120"/>
        <w:rPr>
          <w:szCs w:val="26"/>
          <w:lang w:val="en-AU"/>
        </w:rPr>
      </w:pPr>
      <w:r w:rsidRPr="00E35D43">
        <w:rPr>
          <w:szCs w:val="26"/>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31A0566C" w14:textId="77777777" w:rsidTr="00E35D43">
        <w:tc>
          <w:tcPr>
            <w:tcW w:w="1418" w:type="dxa"/>
            <w:shd w:val="clear" w:color="auto" w:fill="009999"/>
          </w:tcPr>
          <w:p w14:paraId="4D953F68"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71AE608E"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49BB1761"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297CBE61"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2A18647B" w14:textId="77777777" w:rsidTr="00E35D43">
        <w:tc>
          <w:tcPr>
            <w:tcW w:w="1418" w:type="dxa"/>
          </w:tcPr>
          <w:p w14:paraId="6F203623"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w:t>
            </w:r>
          </w:p>
        </w:tc>
        <w:tc>
          <w:tcPr>
            <w:tcW w:w="1985" w:type="dxa"/>
          </w:tcPr>
          <w:p w14:paraId="41C9D2C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risk factors</w:t>
            </w:r>
          </w:p>
        </w:tc>
        <w:tc>
          <w:tcPr>
            <w:tcW w:w="3402" w:type="dxa"/>
          </w:tcPr>
          <w:p w14:paraId="76A8E68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Decision box to illustrate the two paths possible (follow standard risk factors or custom risk factors)</w:t>
            </w:r>
          </w:p>
        </w:tc>
        <w:tc>
          <w:tcPr>
            <w:tcW w:w="3118" w:type="dxa"/>
          </w:tcPr>
          <w:p w14:paraId="489FA92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Risk Management Team (GRC)</w:t>
            </w:r>
          </w:p>
          <w:p w14:paraId="3028D8F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5486AC14" w14:textId="77777777" w:rsidTr="00E35D43">
        <w:tc>
          <w:tcPr>
            <w:tcW w:w="1418" w:type="dxa"/>
          </w:tcPr>
          <w:p w14:paraId="04D399FB"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w:t>
            </w:r>
          </w:p>
        </w:tc>
        <w:tc>
          <w:tcPr>
            <w:tcW w:w="1985" w:type="dxa"/>
          </w:tcPr>
          <w:p w14:paraId="44C6D6C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Standard</w:t>
            </w:r>
          </w:p>
        </w:tc>
        <w:tc>
          <w:tcPr>
            <w:tcW w:w="3402" w:type="dxa"/>
          </w:tcPr>
          <w:p w14:paraId="1B294FCE"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Define standard risk factors according to the organisation's risk management process and acceptance criteria that have a privacy impact, a business impact, and technical impact</w:t>
            </w:r>
          </w:p>
          <w:p w14:paraId="1AE7535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7.4.1.1 – 7.4.1.13</w:t>
            </w:r>
          </w:p>
        </w:tc>
        <w:tc>
          <w:tcPr>
            <w:tcW w:w="3118" w:type="dxa"/>
          </w:tcPr>
          <w:p w14:paraId="3774678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Risk Management Team (GRC)</w:t>
            </w:r>
          </w:p>
          <w:p w14:paraId="07B5623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64BACCC" w14:textId="77777777" w:rsidTr="00E35D43">
        <w:tc>
          <w:tcPr>
            <w:tcW w:w="1418" w:type="dxa"/>
          </w:tcPr>
          <w:p w14:paraId="4D846703"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7.4.2</w:t>
            </w:r>
          </w:p>
        </w:tc>
        <w:tc>
          <w:tcPr>
            <w:tcW w:w="1985" w:type="dxa"/>
          </w:tcPr>
          <w:p w14:paraId="6B70BF9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Custom</w:t>
            </w:r>
          </w:p>
        </w:tc>
        <w:tc>
          <w:tcPr>
            <w:tcW w:w="3402" w:type="dxa"/>
          </w:tcPr>
          <w:p w14:paraId="5F7229F1"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Define custom risk factor</w:t>
            </w:r>
          </w:p>
          <w:p w14:paraId="39BFDD97" w14:textId="77777777" w:rsidR="00E35D43" w:rsidRPr="00E35D43" w:rsidRDefault="00E35D43" w:rsidP="00B67FFB">
            <w:pPr>
              <w:rPr>
                <w:rFonts w:ascii="Times New Roman" w:hAnsi="Times New Roman" w:cs="Times New Roman"/>
                <w:szCs w:val="26"/>
                <w:lang w:val="en-AU"/>
              </w:rPr>
            </w:pPr>
          </w:p>
        </w:tc>
        <w:tc>
          <w:tcPr>
            <w:tcW w:w="3118" w:type="dxa"/>
          </w:tcPr>
          <w:p w14:paraId="10A4B7EF"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Risk Management Team (GRC)</w:t>
            </w:r>
          </w:p>
          <w:p w14:paraId="1A3109A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465E31E" w14:textId="77777777" w:rsidTr="00E35D43">
        <w:tc>
          <w:tcPr>
            <w:tcW w:w="1418" w:type="dxa"/>
          </w:tcPr>
          <w:p w14:paraId="0030EE3F"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7.4.3</w:t>
            </w:r>
          </w:p>
        </w:tc>
        <w:tc>
          <w:tcPr>
            <w:tcW w:w="1985" w:type="dxa"/>
          </w:tcPr>
          <w:p w14:paraId="70309C1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Determine patch methods</w:t>
            </w:r>
          </w:p>
        </w:tc>
        <w:tc>
          <w:tcPr>
            <w:tcW w:w="3402" w:type="dxa"/>
          </w:tcPr>
          <w:p w14:paraId="13E0D07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the patching methods that will be used in these circumstances</w:t>
            </w:r>
          </w:p>
        </w:tc>
        <w:tc>
          <w:tcPr>
            <w:tcW w:w="3118" w:type="dxa"/>
          </w:tcPr>
          <w:p w14:paraId="32AAFAD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72FB404" w14:textId="77777777" w:rsidTr="00E35D43">
        <w:tc>
          <w:tcPr>
            <w:tcW w:w="1418" w:type="dxa"/>
          </w:tcPr>
          <w:p w14:paraId="33C6EE02"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7.4.4</w:t>
            </w:r>
          </w:p>
        </w:tc>
        <w:tc>
          <w:tcPr>
            <w:tcW w:w="1985" w:type="dxa"/>
          </w:tcPr>
          <w:p w14:paraId="71A5A31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Additional log collection</w:t>
            </w:r>
          </w:p>
        </w:tc>
        <w:tc>
          <w:tcPr>
            <w:tcW w:w="3402" w:type="dxa"/>
          </w:tcPr>
          <w:p w14:paraId="7A6E4D1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Collection of logs is required by the security analyst to determine the incident spread and the next steps for containment and eradication</w:t>
            </w:r>
          </w:p>
        </w:tc>
        <w:tc>
          <w:tcPr>
            <w:tcW w:w="3118" w:type="dxa"/>
          </w:tcPr>
          <w:p w14:paraId="7490844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32666654" w14:textId="77777777" w:rsidTr="00E35D43">
        <w:tc>
          <w:tcPr>
            <w:tcW w:w="1418" w:type="dxa"/>
          </w:tcPr>
          <w:p w14:paraId="2C19F304"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7.4.5</w:t>
            </w:r>
          </w:p>
        </w:tc>
        <w:tc>
          <w:tcPr>
            <w:tcW w:w="1985" w:type="dxa"/>
          </w:tcPr>
          <w:p w14:paraId="7A8CBA1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Evidence collection</w:t>
            </w:r>
          </w:p>
        </w:tc>
        <w:tc>
          <w:tcPr>
            <w:tcW w:w="3402" w:type="dxa"/>
          </w:tcPr>
          <w:p w14:paraId="03CB014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It is required to gather the evidence related to the incident happening to be used for analysis</w:t>
            </w:r>
          </w:p>
        </w:tc>
        <w:tc>
          <w:tcPr>
            <w:tcW w:w="3118" w:type="dxa"/>
          </w:tcPr>
          <w:p w14:paraId="1DFDF32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48CF2439" w14:textId="77777777" w:rsidTr="00E35D43">
        <w:tc>
          <w:tcPr>
            <w:tcW w:w="1418" w:type="dxa"/>
          </w:tcPr>
          <w:p w14:paraId="1D7076B7"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7.4.6</w:t>
            </w:r>
          </w:p>
        </w:tc>
        <w:tc>
          <w:tcPr>
            <w:tcW w:w="1985" w:type="dxa"/>
          </w:tcPr>
          <w:p w14:paraId="7E8707EB"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Data capture</w:t>
            </w:r>
          </w:p>
        </w:tc>
        <w:tc>
          <w:tcPr>
            <w:tcW w:w="3402" w:type="dxa"/>
          </w:tcPr>
          <w:p w14:paraId="1D47C07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Perform a data capture</w:t>
            </w:r>
          </w:p>
        </w:tc>
        <w:tc>
          <w:tcPr>
            <w:tcW w:w="3118" w:type="dxa"/>
          </w:tcPr>
          <w:p w14:paraId="64AFD6C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6426F351" w14:textId="77777777" w:rsidR="007324E6" w:rsidRDefault="007324E6">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71C3D0EB" w14:textId="77777777" w:rsidTr="00E35D43">
        <w:tc>
          <w:tcPr>
            <w:tcW w:w="1418" w:type="dxa"/>
          </w:tcPr>
          <w:p w14:paraId="4DAD84AF" w14:textId="27F7AFFB"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lastRenderedPageBreak/>
              <w:t>7.4.7</w:t>
            </w:r>
          </w:p>
        </w:tc>
        <w:tc>
          <w:tcPr>
            <w:tcW w:w="1985" w:type="dxa"/>
          </w:tcPr>
          <w:p w14:paraId="14C80F9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Analysis</w:t>
            </w:r>
          </w:p>
        </w:tc>
        <w:tc>
          <w:tcPr>
            <w:tcW w:w="3402" w:type="dxa"/>
          </w:tcPr>
          <w:p w14:paraId="5A0A9115"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Analyse malicious or suspicious information. It is recommended to identify the following:</w:t>
            </w:r>
          </w:p>
          <w:p w14:paraId="626CB72E"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The systems that have been accessed or are at risk</w:t>
            </w:r>
          </w:p>
          <w:p w14:paraId="7FBC56C5"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Systems to be taken offline due to compromise</w:t>
            </w:r>
          </w:p>
          <w:p w14:paraId="7759B574"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Systems locked out due to repeated login attempts</w:t>
            </w:r>
          </w:p>
          <w:p w14:paraId="479326F0"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Systems with outage or degradation of services</w:t>
            </w:r>
          </w:p>
          <w:p w14:paraId="7349B281"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User accounts compromised or modified</w:t>
            </w:r>
          </w:p>
          <w:p w14:paraId="6D51FF96"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IT services impacted</w:t>
            </w:r>
          </w:p>
          <w:p w14:paraId="7DC72017"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Unauthorised tools used to access systems or user accounts</w:t>
            </w:r>
          </w:p>
          <w:p w14:paraId="5B270345" w14:textId="77777777" w:rsidR="00E35D43" w:rsidRPr="00E35D43" w:rsidRDefault="00E35D43" w:rsidP="00E35D43">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szCs w:val="26"/>
              </w:rPr>
            </w:pPr>
            <w:r w:rsidRPr="00E35D43">
              <w:rPr>
                <w:rFonts w:ascii="Times New Roman" w:eastAsia="MS Mincho" w:hAnsi="Times New Roman" w:cs="Times New Roman"/>
                <w:szCs w:val="26"/>
              </w:rPr>
              <w:t>Any source attribution collected</w:t>
            </w:r>
          </w:p>
          <w:p w14:paraId="02B56415" w14:textId="77777777" w:rsidR="00E35D43" w:rsidRPr="00E35D43" w:rsidRDefault="00E35D43" w:rsidP="00E35D43">
            <w:pPr>
              <w:pStyle w:val="ListParagraph"/>
              <w:numPr>
                <w:ilvl w:val="0"/>
                <w:numId w:val="11"/>
              </w:numPr>
              <w:overflowPunct/>
              <w:autoSpaceDE/>
              <w:autoSpaceDN/>
              <w:adjustRightInd/>
              <w:jc w:val="left"/>
              <w:textAlignment w:val="auto"/>
              <w:rPr>
                <w:rFonts w:ascii="Times New Roman" w:hAnsi="Times New Roman" w:cs="Times New Roman"/>
                <w:szCs w:val="26"/>
                <w:lang w:val="en-AU"/>
              </w:rPr>
            </w:pPr>
            <w:r w:rsidRPr="00E35D43">
              <w:rPr>
                <w:rFonts w:ascii="Times New Roman" w:eastAsia="MS Mincho" w:hAnsi="Times New Roman" w:cs="Times New Roman"/>
                <w:szCs w:val="26"/>
              </w:rPr>
              <w:t>The tools used to detect the attack</w:t>
            </w:r>
          </w:p>
        </w:tc>
        <w:tc>
          <w:tcPr>
            <w:tcW w:w="3118" w:type="dxa"/>
          </w:tcPr>
          <w:p w14:paraId="03CD305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054B6B2F" w14:textId="77777777" w:rsidTr="00E35D43">
        <w:tc>
          <w:tcPr>
            <w:tcW w:w="1418" w:type="dxa"/>
          </w:tcPr>
          <w:p w14:paraId="0032C65F"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7.4.8</w:t>
            </w:r>
          </w:p>
        </w:tc>
        <w:tc>
          <w:tcPr>
            <w:tcW w:w="1985" w:type="dxa"/>
          </w:tcPr>
          <w:p w14:paraId="36F0CA3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root cause</w:t>
            </w:r>
          </w:p>
        </w:tc>
        <w:tc>
          <w:tcPr>
            <w:tcW w:w="3402" w:type="dxa"/>
          </w:tcPr>
          <w:p w14:paraId="4E8A26B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It is required to investigate the root cause of the root access incident by analysing the evidence and logs collected</w:t>
            </w:r>
          </w:p>
        </w:tc>
        <w:tc>
          <w:tcPr>
            <w:tcW w:w="3118" w:type="dxa"/>
          </w:tcPr>
          <w:p w14:paraId="24FC7CC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34D8828E" w14:textId="1757985D" w:rsidR="00E35D43" w:rsidRPr="00E35D43" w:rsidRDefault="00E35D43">
      <w:pPr>
        <w:overflowPunct/>
        <w:autoSpaceDE/>
        <w:autoSpaceDN/>
        <w:adjustRightInd/>
        <w:jc w:val="left"/>
        <w:textAlignment w:val="auto"/>
        <w:rPr>
          <w:szCs w:val="26"/>
          <w:lang w:val="en-AU"/>
        </w:rPr>
      </w:pPr>
    </w:p>
    <w:p w14:paraId="5E0484B6" w14:textId="77777777" w:rsidR="007324E6" w:rsidRDefault="007324E6">
      <w:pPr>
        <w:overflowPunct/>
        <w:autoSpaceDE/>
        <w:autoSpaceDN/>
        <w:adjustRightInd/>
        <w:jc w:val="left"/>
        <w:textAlignment w:val="auto"/>
        <w:rPr>
          <w:szCs w:val="26"/>
          <w:lang w:val="en-AU"/>
        </w:rPr>
      </w:pPr>
      <w:r>
        <w:rPr>
          <w:szCs w:val="26"/>
          <w:lang w:val="en-AU"/>
        </w:rPr>
        <w:br w:type="page"/>
      </w:r>
    </w:p>
    <w:p w14:paraId="395BA6D8" w14:textId="4551610A" w:rsidR="00E35D43" w:rsidRPr="00E35D43" w:rsidRDefault="00E35D43" w:rsidP="00E35D43">
      <w:pPr>
        <w:spacing w:after="120"/>
        <w:rPr>
          <w:szCs w:val="26"/>
          <w:lang w:val="en-AU"/>
        </w:rPr>
      </w:pPr>
      <w:r w:rsidRPr="00E35D43">
        <w:rPr>
          <w:szCs w:val="26"/>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333EC4F1" w14:textId="77777777" w:rsidTr="00E35D43">
        <w:tc>
          <w:tcPr>
            <w:tcW w:w="1418" w:type="dxa"/>
            <w:shd w:val="clear" w:color="auto" w:fill="009999"/>
          </w:tcPr>
          <w:p w14:paraId="0C1C6BDD"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3962A406"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183B5080"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368BFB91"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2D5ADD95" w14:textId="77777777" w:rsidTr="00E35D43">
        <w:tc>
          <w:tcPr>
            <w:tcW w:w="1418" w:type="dxa"/>
          </w:tcPr>
          <w:p w14:paraId="0A160E2C"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7.4.1.1</w:t>
            </w:r>
          </w:p>
        </w:tc>
        <w:tc>
          <w:tcPr>
            <w:tcW w:w="1985" w:type="dxa"/>
          </w:tcPr>
          <w:p w14:paraId="0B2A5F7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Employees are affected by this compromise</w:t>
            </w:r>
          </w:p>
        </w:tc>
        <w:tc>
          <w:tcPr>
            <w:tcW w:w="3402" w:type="dxa"/>
          </w:tcPr>
          <w:p w14:paraId="739C210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and list internal accounts that have been affected</w:t>
            </w:r>
          </w:p>
        </w:tc>
        <w:tc>
          <w:tcPr>
            <w:tcW w:w="3118" w:type="dxa"/>
          </w:tcPr>
          <w:p w14:paraId="47AC057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0F3E8E8" w14:textId="77777777" w:rsidTr="00E35D43">
        <w:tc>
          <w:tcPr>
            <w:tcW w:w="1418" w:type="dxa"/>
          </w:tcPr>
          <w:p w14:paraId="11F362D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7.4.1.2</w:t>
            </w:r>
          </w:p>
        </w:tc>
        <w:tc>
          <w:tcPr>
            <w:tcW w:w="1985" w:type="dxa"/>
          </w:tcPr>
          <w:p w14:paraId="41229C8E"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Customers are affected by this compromise</w:t>
            </w:r>
          </w:p>
        </w:tc>
        <w:tc>
          <w:tcPr>
            <w:tcW w:w="3402" w:type="dxa"/>
          </w:tcPr>
          <w:p w14:paraId="67DCC90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and list the customer accounts that have been affected</w:t>
            </w:r>
          </w:p>
        </w:tc>
        <w:tc>
          <w:tcPr>
            <w:tcW w:w="3118" w:type="dxa"/>
          </w:tcPr>
          <w:p w14:paraId="1C1807E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154CFE2" w14:textId="77777777" w:rsidTr="00E35D43">
        <w:tc>
          <w:tcPr>
            <w:tcW w:w="1418" w:type="dxa"/>
          </w:tcPr>
          <w:p w14:paraId="083AEAC5"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7.4.1.3</w:t>
            </w:r>
          </w:p>
        </w:tc>
        <w:tc>
          <w:tcPr>
            <w:tcW w:w="1985" w:type="dxa"/>
          </w:tcPr>
          <w:p w14:paraId="574D3CE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Public or personnel safety affected</w:t>
            </w:r>
          </w:p>
        </w:tc>
        <w:tc>
          <w:tcPr>
            <w:tcW w:w="3402" w:type="dxa"/>
          </w:tcPr>
          <w:p w14:paraId="4926C36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if personnel or public data has been affected</w:t>
            </w:r>
          </w:p>
        </w:tc>
        <w:tc>
          <w:tcPr>
            <w:tcW w:w="3118" w:type="dxa"/>
          </w:tcPr>
          <w:p w14:paraId="6F245EC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42F476A8" w14:textId="77777777" w:rsidTr="00E35D43">
        <w:tc>
          <w:tcPr>
            <w:tcW w:w="1418" w:type="dxa"/>
          </w:tcPr>
          <w:p w14:paraId="0DB7F7FB"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7.4.1.4</w:t>
            </w:r>
          </w:p>
        </w:tc>
        <w:tc>
          <w:tcPr>
            <w:tcW w:w="1985" w:type="dxa"/>
          </w:tcPr>
          <w:p w14:paraId="65B11AB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Ability to control, record, measure, or track any significant amounts of inventory, products, cash, or revenue lost</w:t>
            </w:r>
          </w:p>
        </w:tc>
        <w:tc>
          <w:tcPr>
            <w:tcW w:w="3402" w:type="dxa"/>
          </w:tcPr>
          <w:p w14:paraId="565AEA1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Track revenue loss due to the incident</w:t>
            </w:r>
          </w:p>
        </w:tc>
        <w:tc>
          <w:tcPr>
            <w:tcW w:w="3118" w:type="dxa"/>
          </w:tcPr>
          <w:p w14:paraId="78D29D9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708BF670" w14:textId="77777777" w:rsidTr="00E35D43">
        <w:tc>
          <w:tcPr>
            <w:tcW w:w="1418" w:type="dxa"/>
          </w:tcPr>
          <w:p w14:paraId="3778EBEA"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7.4.1.5</w:t>
            </w:r>
          </w:p>
        </w:tc>
        <w:tc>
          <w:tcPr>
            <w:tcW w:w="1985" w:type="dxa"/>
          </w:tcPr>
          <w:p w14:paraId="34FF448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Products, goods, or services are affected by this compromise</w:t>
            </w:r>
          </w:p>
        </w:tc>
        <w:tc>
          <w:tcPr>
            <w:tcW w:w="3402" w:type="dxa"/>
          </w:tcPr>
          <w:p w14:paraId="3FF4C4B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products, goods, or services that have been compromised</w:t>
            </w:r>
          </w:p>
        </w:tc>
        <w:tc>
          <w:tcPr>
            <w:tcW w:w="3118" w:type="dxa"/>
          </w:tcPr>
          <w:p w14:paraId="2C2A5F0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5A949253" w14:textId="77777777" w:rsidTr="00E35D43">
        <w:tc>
          <w:tcPr>
            <w:tcW w:w="1418" w:type="dxa"/>
          </w:tcPr>
          <w:p w14:paraId="447A2CA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7.4.1.6</w:t>
            </w:r>
          </w:p>
        </w:tc>
        <w:tc>
          <w:tcPr>
            <w:tcW w:w="1985" w:type="dxa"/>
          </w:tcPr>
          <w:p w14:paraId="1E10208B"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There is internal knowledge of this incident</w:t>
            </w:r>
          </w:p>
        </w:tc>
        <w:tc>
          <w:tcPr>
            <w:tcW w:w="3402" w:type="dxa"/>
          </w:tcPr>
          <w:p w14:paraId="6BBD437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Ensure the communication around the incident to make sure that the right stakeholders and team are aware of it</w:t>
            </w:r>
          </w:p>
        </w:tc>
        <w:tc>
          <w:tcPr>
            <w:tcW w:w="3118" w:type="dxa"/>
          </w:tcPr>
          <w:p w14:paraId="56D23DAA"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512F3542" w14:textId="77777777" w:rsidTr="00E35D43">
        <w:tc>
          <w:tcPr>
            <w:tcW w:w="1418" w:type="dxa"/>
          </w:tcPr>
          <w:p w14:paraId="10BE65C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7.4.1.7</w:t>
            </w:r>
          </w:p>
        </w:tc>
        <w:tc>
          <w:tcPr>
            <w:tcW w:w="1985" w:type="dxa"/>
          </w:tcPr>
          <w:p w14:paraId="73524A4B"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This act is being launched by known entities</w:t>
            </w:r>
          </w:p>
        </w:tc>
        <w:tc>
          <w:tcPr>
            <w:tcW w:w="3402" w:type="dxa"/>
          </w:tcPr>
          <w:p w14:paraId="36F90D64"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source of the incident</w:t>
            </w:r>
          </w:p>
        </w:tc>
        <w:tc>
          <w:tcPr>
            <w:tcW w:w="3118" w:type="dxa"/>
          </w:tcPr>
          <w:p w14:paraId="0B838FC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2DFED48D" w14:textId="77777777" w:rsidTr="00E35D43">
        <w:tc>
          <w:tcPr>
            <w:tcW w:w="1418" w:type="dxa"/>
          </w:tcPr>
          <w:p w14:paraId="1B1B03C3"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7.4.1.8</w:t>
            </w:r>
          </w:p>
        </w:tc>
        <w:tc>
          <w:tcPr>
            <w:tcW w:w="1985" w:type="dxa"/>
          </w:tcPr>
          <w:p w14:paraId="766C210F"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Worst-case business impact if unable to mitigate the attack</w:t>
            </w:r>
          </w:p>
        </w:tc>
        <w:tc>
          <w:tcPr>
            <w:tcW w:w="3402" w:type="dxa"/>
          </w:tcPr>
          <w:p w14:paraId="2D3D38C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worst-case business impact</w:t>
            </w:r>
          </w:p>
        </w:tc>
        <w:tc>
          <w:tcPr>
            <w:tcW w:w="3118" w:type="dxa"/>
          </w:tcPr>
          <w:p w14:paraId="20B72B2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44163021" w14:textId="77777777" w:rsidTr="00E35D43">
        <w:tc>
          <w:tcPr>
            <w:tcW w:w="1418" w:type="dxa"/>
          </w:tcPr>
          <w:p w14:paraId="242D0236"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7.4.1.9</w:t>
            </w:r>
          </w:p>
        </w:tc>
        <w:tc>
          <w:tcPr>
            <w:tcW w:w="1985" w:type="dxa"/>
          </w:tcPr>
          <w:p w14:paraId="6DBA950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Data has been compromised</w:t>
            </w:r>
          </w:p>
        </w:tc>
        <w:tc>
          <w:tcPr>
            <w:tcW w:w="3402" w:type="dxa"/>
          </w:tcPr>
          <w:p w14:paraId="29F4FFD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data that has been compromised if it Is the case</w:t>
            </w:r>
          </w:p>
        </w:tc>
        <w:tc>
          <w:tcPr>
            <w:tcW w:w="3118" w:type="dxa"/>
          </w:tcPr>
          <w:p w14:paraId="3707DF8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149CFECB" w14:textId="77777777" w:rsidR="007324E6" w:rsidRDefault="007324E6">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3E5CAB9C" w14:textId="77777777" w:rsidTr="00E35D43">
        <w:tc>
          <w:tcPr>
            <w:tcW w:w="1418" w:type="dxa"/>
          </w:tcPr>
          <w:p w14:paraId="22413AC8" w14:textId="6E64304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lastRenderedPageBreak/>
              <w:t>7.4.1.10</w:t>
            </w:r>
          </w:p>
        </w:tc>
        <w:tc>
          <w:tcPr>
            <w:tcW w:w="1985" w:type="dxa"/>
          </w:tcPr>
          <w:p w14:paraId="3B78C78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There is external knowledge of this incident</w:t>
            </w:r>
          </w:p>
        </w:tc>
        <w:tc>
          <w:tcPr>
            <w:tcW w:w="3402" w:type="dxa"/>
          </w:tcPr>
          <w:p w14:paraId="238A3FD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Ensure that the incident has been communicated to third parties and customers to ensure their control of the breach</w:t>
            </w:r>
          </w:p>
        </w:tc>
        <w:tc>
          <w:tcPr>
            <w:tcW w:w="3118" w:type="dxa"/>
          </w:tcPr>
          <w:p w14:paraId="09C0A3E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52953C89" w14:textId="77777777" w:rsidTr="00E35D43">
        <w:tc>
          <w:tcPr>
            <w:tcW w:w="1418" w:type="dxa"/>
          </w:tcPr>
          <w:p w14:paraId="04305F96"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7.4.1.11</w:t>
            </w:r>
          </w:p>
        </w:tc>
        <w:tc>
          <w:tcPr>
            <w:tcW w:w="1985" w:type="dxa"/>
          </w:tcPr>
          <w:p w14:paraId="4ECF9DC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Vulnerability or services have been exploited</w:t>
            </w:r>
          </w:p>
        </w:tc>
        <w:tc>
          <w:tcPr>
            <w:tcW w:w="3402" w:type="dxa"/>
          </w:tcPr>
          <w:p w14:paraId="0DE50CE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vulnerabilities</w:t>
            </w:r>
          </w:p>
        </w:tc>
        <w:tc>
          <w:tcPr>
            <w:tcW w:w="3118" w:type="dxa"/>
          </w:tcPr>
          <w:p w14:paraId="272BB39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6D4C8425" w14:textId="77777777" w:rsidTr="00E35D43">
        <w:tc>
          <w:tcPr>
            <w:tcW w:w="1418" w:type="dxa"/>
          </w:tcPr>
          <w:p w14:paraId="424032B4"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7.4.1.12</w:t>
            </w:r>
          </w:p>
        </w:tc>
        <w:tc>
          <w:tcPr>
            <w:tcW w:w="1985" w:type="dxa"/>
          </w:tcPr>
          <w:p w14:paraId="33E6028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IT services are impacted</w:t>
            </w:r>
          </w:p>
        </w:tc>
        <w:tc>
          <w:tcPr>
            <w:tcW w:w="3402" w:type="dxa"/>
          </w:tcPr>
          <w:p w14:paraId="19FCA8ED"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IT services affected and impacted</w:t>
            </w:r>
          </w:p>
        </w:tc>
        <w:tc>
          <w:tcPr>
            <w:tcW w:w="3118" w:type="dxa"/>
          </w:tcPr>
          <w:p w14:paraId="0CE94D7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163DEA53" w14:textId="77777777" w:rsidTr="00E35D43">
        <w:tc>
          <w:tcPr>
            <w:tcW w:w="1418" w:type="dxa"/>
          </w:tcPr>
          <w:p w14:paraId="2B76841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7.4.1.13</w:t>
            </w:r>
          </w:p>
        </w:tc>
        <w:tc>
          <w:tcPr>
            <w:tcW w:w="1985" w:type="dxa"/>
          </w:tcPr>
          <w:p w14:paraId="7CB5472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System(s) have been affected</w:t>
            </w:r>
          </w:p>
        </w:tc>
        <w:tc>
          <w:tcPr>
            <w:tcW w:w="3402" w:type="dxa"/>
          </w:tcPr>
          <w:p w14:paraId="5176BDB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Identify the systems that have been affected</w:t>
            </w:r>
          </w:p>
        </w:tc>
        <w:tc>
          <w:tcPr>
            <w:tcW w:w="3118" w:type="dxa"/>
          </w:tcPr>
          <w:p w14:paraId="5358F1B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60533AC2" w14:textId="77777777" w:rsidR="00E35D43" w:rsidRDefault="00E35D43" w:rsidP="00E35D43">
      <w:pPr>
        <w:rPr>
          <w:caps/>
          <w:sz w:val="24"/>
          <w:szCs w:val="24"/>
          <w:lang w:val="en-AU"/>
        </w:rPr>
      </w:pPr>
      <w:r w:rsidRPr="583D26FB">
        <w:rPr>
          <w:lang w:val="en-AU"/>
        </w:rPr>
        <w:br w:type="page"/>
      </w:r>
    </w:p>
    <w:p w14:paraId="7401FEB0" w14:textId="77777777" w:rsidR="00E35D43" w:rsidRDefault="00E35D43" w:rsidP="00E35D43">
      <w:pPr>
        <w:pStyle w:val="Heading2"/>
      </w:pPr>
      <w:bookmarkStart w:id="198" w:name="_Toc107494730"/>
      <w:bookmarkStart w:id="199" w:name="_Toc210223488"/>
      <w:r>
        <w:lastRenderedPageBreak/>
        <w:t>Contain</w:t>
      </w:r>
      <w:bookmarkEnd w:id="198"/>
      <w:bookmarkEnd w:id="199"/>
    </w:p>
    <w:p w14:paraId="73D04EC7" w14:textId="77777777" w:rsidR="00E35D43" w:rsidRDefault="00E35D43" w:rsidP="00E35D43"/>
    <w:p w14:paraId="0B949A74" w14:textId="119A9EF1" w:rsidR="00E35D43" w:rsidRDefault="00E35D43" w:rsidP="00E35D43">
      <w:r w:rsidRPr="3D056909">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5EF61900" w14:textId="77777777" w:rsidR="00E35D43" w:rsidRDefault="00E35D43" w:rsidP="00E35D43">
      <w:pPr>
        <w:jc w:val="center"/>
      </w:pPr>
      <w:r>
        <w:object w:dxaOrig="2467" w:dyaOrig="5676" w14:anchorId="3E3DFD21">
          <v:shape id="_x0000_i1028" type="#_x0000_t75" style="width:122.7pt;height:284.35pt" o:ole="">
            <v:imagedata r:id="rId28" o:title=""/>
          </v:shape>
          <o:OLEObject Type="Embed" ProgID="Visio.Drawing.15" ShapeID="_x0000_i1028" DrawAspect="Content" ObjectID="_1821350321" r:id="rId29"/>
        </w:object>
      </w:r>
    </w:p>
    <w:p w14:paraId="7B567407" w14:textId="77777777" w:rsidR="007324E6" w:rsidRDefault="007324E6">
      <w:pPr>
        <w:overflowPunct/>
        <w:autoSpaceDE/>
        <w:autoSpaceDN/>
        <w:adjustRightInd/>
        <w:jc w:val="left"/>
        <w:textAlignment w:val="auto"/>
        <w:rPr>
          <w:szCs w:val="26"/>
          <w:lang w:val="en-AU"/>
        </w:rPr>
      </w:pPr>
      <w:r>
        <w:rPr>
          <w:szCs w:val="26"/>
          <w:lang w:val="en-AU"/>
        </w:rPr>
        <w:br w:type="page"/>
      </w:r>
    </w:p>
    <w:p w14:paraId="2229EC12" w14:textId="65E773E8" w:rsidR="00E35D43" w:rsidRPr="00E35D43" w:rsidRDefault="00E35D43" w:rsidP="00E35D43">
      <w:pPr>
        <w:spacing w:after="120"/>
        <w:rPr>
          <w:szCs w:val="26"/>
          <w:lang w:val="en-AU"/>
        </w:rPr>
      </w:pPr>
      <w:r w:rsidRPr="00E35D43">
        <w:rPr>
          <w:szCs w:val="26"/>
          <w:lang w:val="en-AU"/>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E35D43" w:rsidRPr="00E35D43" w14:paraId="3FEE4A82" w14:textId="77777777" w:rsidTr="00E35D43">
        <w:trPr>
          <w:trHeight w:val="465"/>
        </w:trPr>
        <w:tc>
          <w:tcPr>
            <w:tcW w:w="1418" w:type="dxa"/>
            <w:shd w:val="clear" w:color="auto" w:fill="009999"/>
          </w:tcPr>
          <w:p w14:paraId="3D522490"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2039" w:type="dxa"/>
            <w:shd w:val="clear" w:color="auto" w:fill="009999"/>
          </w:tcPr>
          <w:p w14:paraId="135180BB"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57" w:type="dxa"/>
            <w:shd w:val="clear" w:color="auto" w:fill="009999"/>
          </w:tcPr>
          <w:p w14:paraId="38C4464C"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51" w:type="dxa"/>
            <w:shd w:val="clear" w:color="auto" w:fill="009999"/>
          </w:tcPr>
          <w:p w14:paraId="5CC9AC92"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3CCEDCB0" w14:textId="77777777" w:rsidTr="00E35D43">
        <w:trPr>
          <w:trHeight w:val="997"/>
        </w:trPr>
        <w:tc>
          <w:tcPr>
            <w:tcW w:w="1418" w:type="dxa"/>
          </w:tcPr>
          <w:p w14:paraId="33AD4587"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7.5.1</w:t>
            </w:r>
          </w:p>
        </w:tc>
        <w:tc>
          <w:tcPr>
            <w:tcW w:w="2039" w:type="dxa"/>
          </w:tcPr>
          <w:p w14:paraId="19511FE4"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Quarantine of affected boxes</w:t>
            </w:r>
          </w:p>
        </w:tc>
        <w:tc>
          <w:tcPr>
            <w:tcW w:w="3457" w:type="dxa"/>
          </w:tcPr>
          <w:p w14:paraId="58412B1E"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It is required to isolate the impacted boxes to contain the spread of the incident</w:t>
            </w:r>
          </w:p>
          <w:p w14:paraId="57200E11" w14:textId="77777777" w:rsidR="00E35D43" w:rsidRPr="00E35D43" w:rsidRDefault="00E35D43" w:rsidP="00B67FFB">
            <w:pPr>
              <w:rPr>
                <w:rFonts w:ascii="Times New Roman" w:eastAsia="MS Mincho" w:hAnsi="Times New Roman" w:cs="Times New Roman"/>
                <w:szCs w:val="26"/>
              </w:rPr>
            </w:pPr>
            <w:r w:rsidRPr="00E35D43">
              <w:rPr>
                <w:rFonts w:ascii="Times New Roman" w:eastAsia="MS Mincho" w:hAnsi="Times New Roman" w:cs="Times New Roman"/>
                <w:szCs w:val="26"/>
              </w:rPr>
              <w:t>Subtasks: 7.5.1.1 – 7.5.1.19</w:t>
            </w:r>
          </w:p>
        </w:tc>
        <w:tc>
          <w:tcPr>
            <w:tcW w:w="3151" w:type="dxa"/>
          </w:tcPr>
          <w:p w14:paraId="03C878C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12058A0B" w14:textId="77777777" w:rsidTr="00E35D43">
        <w:trPr>
          <w:trHeight w:val="1266"/>
        </w:trPr>
        <w:tc>
          <w:tcPr>
            <w:tcW w:w="1418" w:type="dxa"/>
          </w:tcPr>
          <w:p w14:paraId="66F516B7"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7.5.2</w:t>
            </w:r>
          </w:p>
        </w:tc>
        <w:tc>
          <w:tcPr>
            <w:tcW w:w="2039" w:type="dxa"/>
          </w:tcPr>
          <w:p w14:paraId="63754EF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Change root password</w:t>
            </w:r>
          </w:p>
        </w:tc>
        <w:tc>
          <w:tcPr>
            <w:tcW w:w="3457" w:type="dxa"/>
          </w:tcPr>
          <w:p w14:paraId="2662FD19"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It is required to update the root password that has been compromised</w:t>
            </w:r>
          </w:p>
          <w:p w14:paraId="3E9477BB" w14:textId="77777777" w:rsidR="00E35D43" w:rsidRPr="00E35D43" w:rsidRDefault="00E35D43" w:rsidP="00B67FFB">
            <w:pPr>
              <w:rPr>
                <w:rFonts w:ascii="Times New Roman" w:eastAsia="MS Mincho" w:hAnsi="Times New Roman" w:cs="Times New Roman"/>
                <w:szCs w:val="26"/>
              </w:rPr>
            </w:pPr>
            <w:r w:rsidRPr="00E35D43">
              <w:rPr>
                <w:rFonts w:ascii="Times New Roman" w:eastAsia="MS Mincho" w:hAnsi="Times New Roman" w:cs="Times New Roman"/>
                <w:szCs w:val="26"/>
              </w:rPr>
              <w:t>Subtasks: 7.5.2.1 – 7.5.2.7</w:t>
            </w:r>
          </w:p>
        </w:tc>
        <w:tc>
          <w:tcPr>
            <w:tcW w:w="3151" w:type="dxa"/>
          </w:tcPr>
          <w:p w14:paraId="60C21DF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2029361E" w14:textId="77777777" w:rsidTr="00E35D43">
        <w:trPr>
          <w:trHeight w:val="728"/>
        </w:trPr>
        <w:tc>
          <w:tcPr>
            <w:tcW w:w="1418" w:type="dxa"/>
          </w:tcPr>
          <w:p w14:paraId="798D89A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7.5.3</w:t>
            </w:r>
          </w:p>
        </w:tc>
        <w:tc>
          <w:tcPr>
            <w:tcW w:w="2039" w:type="dxa"/>
          </w:tcPr>
          <w:p w14:paraId="45E5EA3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Change credentials of affected accounts</w:t>
            </w:r>
          </w:p>
        </w:tc>
        <w:tc>
          <w:tcPr>
            <w:tcW w:w="3457" w:type="dxa"/>
          </w:tcPr>
          <w:p w14:paraId="2056014A"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Update credentials of compromised accounts</w:t>
            </w:r>
          </w:p>
        </w:tc>
        <w:tc>
          <w:tcPr>
            <w:tcW w:w="3151" w:type="dxa"/>
          </w:tcPr>
          <w:p w14:paraId="1E7C432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bl>
    <w:p w14:paraId="680DD58B" w14:textId="345AA6FC" w:rsidR="00E35D43" w:rsidRDefault="00E35D43" w:rsidP="00E35D43">
      <w:pPr>
        <w:rPr>
          <w:szCs w:val="26"/>
          <w:lang w:val="en-AU"/>
        </w:rPr>
      </w:pPr>
    </w:p>
    <w:p w14:paraId="14C4D0DD" w14:textId="77777777" w:rsidR="00E35D43" w:rsidRDefault="00E35D43">
      <w:pPr>
        <w:overflowPunct/>
        <w:autoSpaceDE/>
        <w:autoSpaceDN/>
        <w:adjustRightInd/>
        <w:jc w:val="left"/>
        <w:textAlignment w:val="auto"/>
        <w:rPr>
          <w:szCs w:val="26"/>
          <w:lang w:val="en-AU"/>
        </w:rPr>
      </w:pPr>
      <w:r>
        <w:rPr>
          <w:szCs w:val="26"/>
          <w:lang w:val="en-AU"/>
        </w:rPr>
        <w:br w:type="page"/>
      </w:r>
    </w:p>
    <w:p w14:paraId="75C61B9F" w14:textId="77777777" w:rsidR="00E35D43" w:rsidRPr="00E35D43" w:rsidRDefault="00E35D43" w:rsidP="00E35D43">
      <w:pPr>
        <w:spacing w:after="120"/>
        <w:rPr>
          <w:szCs w:val="26"/>
          <w:lang w:val="en-AU"/>
        </w:rPr>
      </w:pPr>
      <w:r w:rsidRPr="00E35D43">
        <w:rPr>
          <w:szCs w:val="26"/>
          <w:lang w:val="en-AU"/>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E35D43" w:rsidRPr="00E35D43" w14:paraId="038ACCB0" w14:textId="77777777" w:rsidTr="00E35D43">
        <w:trPr>
          <w:trHeight w:val="465"/>
        </w:trPr>
        <w:tc>
          <w:tcPr>
            <w:tcW w:w="1418" w:type="dxa"/>
            <w:shd w:val="clear" w:color="auto" w:fill="009999"/>
          </w:tcPr>
          <w:p w14:paraId="4C1E92B4"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2039" w:type="dxa"/>
            <w:shd w:val="clear" w:color="auto" w:fill="009999"/>
          </w:tcPr>
          <w:p w14:paraId="4BEEEB9E"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57" w:type="dxa"/>
            <w:shd w:val="clear" w:color="auto" w:fill="009999"/>
          </w:tcPr>
          <w:p w14:paraId="27D1D947"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51" w:type="dxa"/>
            <w:shd w:val="clear" w:color="auto" w:fill="009999"/>
          </w:tcPr>
          <w:p w14:paraId="38893A35"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115C1DEA" w14:textId="77777777" w:rsidTr="00E35D43">
        <w:trPr>
          <w:trHeight w:val="465"/>
        </w:trPr>
        <w:tc>
          <w:tcPr>
            <w:tcW w:w="1418" w:type="dxa"/>
          </w:tcPr>
          <w:p w14:paraId="7EDB2FB6"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w:t>
            </w:r>
          </w:p>
        </w:tc>
        <w:tc>
          <w:tcPr>
            <w:tcW w:w="2039" w:type="dxa"/>
          </w:tcPr>
          <w:p w14:paraId="39C246AA"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Server</w:t>
            </w:r>
          </w:p>
        </w:tc>
        <w:tc>
          <w:tcPr>
            <w:tcW w:w="3457" w:type="dxa"/>
          </w:tcPr>
          <w:p w14:paraId="6D1DB0CF"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servers that have been corrupted</w:t>
            </w:r>
          </w:p>
        </w:tc>
        <w:tc>
          <w:tcPr>
            <w:tcW w:w="3151" w:type="dxa"/>
          </w:tcPr>
          <w:p w14:paraId="2714F93A"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6AA9DBA4"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6BB823BC" w14:textId="77777777" w:rsidTr="00E35D43">
        <w:trPr>
          <w:trHeight w:val="465"/>
        </w:trPr>
        <w:tc>
          <w:tcPr>
            <w:tcW w:w="1418" w:type="dxa"/>
          </w:tcPr>
          <w:p w14:paraId="15F44CBD"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7.5.1.2</w:t>
            </w:r>
          </w:p>
        </w:tc>
        <w:tc>
          <w:tcPr>
            <w:tcW w:w="2039" w:type="dxa"/>
          </w:tcPr>
          <w:p w14:paraId="5830A103"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Desktop</w:t>
            </w:r>
          </w:p>
        </w:tc>
        <w:tc>
          <w:tcPr>
            <w:tcW w:w="3457" w:type="dxa"/>
          </w:tcPr>
          <w:p w14:paraId="5C9DCC53"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desktops that have been corrupted</w:t>
            </w:r>
          </w:p>
        </w:tc>
        <w:tc>
          <w:tcPr>
            <w:tcW w:w="3151" w:type="dxa"/>
          </w:tcPr>
          <w:p w14:paraId="2CB47CFF"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232C0B3F"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36E3A478" w14:textId="77777777" w:rsidTr="00E35D43">
        <w:trPr>
          <w:trHeight w:val="459"/>
        </w:trPr>
        <w:tc>
          <w:tcPr>
            <w:tcW w:w="1418" w:type="dxa"/>
          </w:tcPr>
          <w:p w14:paraId="123FD7D0"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7.5.1.3</w:t>
            </w:r>
          </w:p>
        </w:tc>
        <w:tc>
          <w:tcPr>
            <w:tcW w:w="2039" w:type="dxa"/>
          </w:tcPr>
          <w:p w14:paraId="36470B6C"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Laptop</w:t>
            </w:r>
          </w:p>
        </w:tc>
        <w:tc>
          <w:tcPr>
            <w:tcW w:w="3457" w:type="dxa"/>
          </w:tcPr>
          <w:p w14:paraId="5E8E054D"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laptops that have been corrupted</w:t>
            </w:r>
          </w:p>
        </w:tc>
        <w:tc>
          <w:tcPr>
            <w:tcW w:w="3151" w:type="dxa"/>
          </w:tcPr>
          <w:p w14:paraId="096E375D"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644E9CD6"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2190005D" w14:textId="77777777" w:rsidTr="00E35D43">
        <w:trPr>
          <w:trHeight w:val="465"/>
        </w:trPr>
        <w:tc>
          <w:tcPr>
            <w:tcW w:w="1418" w:type="dxa"/>
          </w:tcPr>
          <w:p w14:paraId="56296A8E"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7.5.1.4</w:t>
            </w:r>
          </w:p>
        </w:tc>
        <w:tc>
          <w:tcPr>
            <w:tcW w:w="2039" w:type="dxa"/>
          </w:tcPr>
          <w:p w14:paraId="0DE9B70F"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Mobile</w:t>
            </w:r>
          </w:p>
        </w:tc>
        <w:tc>
          <w:tcPr>
            <w:tcW w:w="3457" w:type="dxa"/>
          </w:tcPr>
          <w:p w14:paraId="5A207C63"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mobiles that have been corrupted</w:t>
            </w:r>
          </w:p>
        </w:tc>
        <w:tc>
          <w:tcPr>
            <w:tcW w:w="3151" w:type="dxa"/>
          </w:tcPr>
          <w:p w14:paraId="2B50B5D0"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525BA9DA"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69DCE127" w14:textId="77777777" w:rsidTr="00E35D43">
        <w:trPr>
          <w:trHeight w:val="465"/>
        </w:trPr>
        <w:tc>
          <w:tcPr>
            <w:tcW w:w="1418" w:type="dxa"/>
          </w:tcPr>
          <w:p w14:paraId="2C6AC667"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7.5.1.5</w:t>
            </w:r>
          </w:p>
        </w:tc>
        <w:tc>
          <w:tcPr>
            <w:tcW w:w="2039" w:type="dxa"/>
          </w:tcPr>
          <w:p w14:paraId="174A365C"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VM</w:t>
            </w:r>
          </w:p>
        </w:tc>
        <w:tc>
          <w:tcPr>
            <w:tcW w:w="3457" w:type="dxa"/>
          </w:tcPr>
          <w:p w14:paraId="15143234"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virtual machines that have been corrupted</w:t>
            </w:r>
          </w:p>
        </w:tc>
        <w:tc>
          <w:tcPr>
            <w:tcW w:w="3151" w:type="dxa"/>
          </w:tcPr>
          <w:p w14:paraId="42D6B302"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419E1D75"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034F6ED6" w14:textId="77777777" w:rsidTr="00E35D43">
        <w:trPr>
          <w:trHeight w:val="465"/>
        </w:trPr>
        <w:tc>
          <w:tcPr>
            <w:tcW w:w="1418" w:type="dxa"/>
          </w:tcPr>
          <w:p w14:paraId="59B6723A"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7.5.1.6</w:t>
            </w:r>
          </w:p>
        </w:tc>
        <w:tc>
          <w:tcPr>
            <w:tcW w:w="2039" w:type="dxa"/>
          </w:tcPr>
          <w:p w14:paraId="47490BD6"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LDAP Directory</w:t>
            </w:r>
          </w:p>
        </w:tc>
        <w:tc>
          <w:tcPr>
            <w:tcW w:w="3457" w:type="dxa"/>
          </w:tcPr>
          <w:p w14:paraId="5857F8BE"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isolate, and list LDAP Directory that has been corrupted</w:t>
            </w:r>
          </w:p>
        </w:tc>
        <w:tc>
          <w:tcPr>
            <w:tcW w:w="3151" w:type="dxa"/>
          </w:tcPr>
          <w:p w14:paraId="41EE6F5C"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7332EA32"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05BD3F78" w14:textId="77777777" w:rsidTr="00E35D43">
        <w:trPr>
          <w:trHeight w:val="465"/>
        </w:trPr>
        <w:tc>
          <w:tcPr>
            <w:tcW w:w="1418" w:type="dxa"/>
          </w:tcPr>
          <w:p w14:paraId="195BC629"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7.5.1.7</w:t>
            </w:r>
          </w:p>
        </w:tc>
        <w:tc>
          <w:tcPr>
            <w:tcW w:w="2039" w:type="dxa"/>
          </w:tcPr>
          <w:p w14:paraId="70CDD222"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Select Database</w:t>
            </w:r>
          </w:p>
        </w:tc>
        <w:tc>
          <w:tcPr>
            <w:tcW w:w="3457" w:type="dxa"/>
          </w:tcPr>
          <w:p w14:paraId="23035EE2"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Choose a database for observation </w:t>
            </w:r>
          </w:p>
        </w:tc>
        <w:tc>
          <w:tcPr>
            <w:tcW w:w="3151" w:type="dxa"/>
          </w:tcPr>
          <w:p w14:paraId="535BD9BE"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61CA7C21" w14:textId="77777777" w:rsidTr="00E35D43">
        <w:trPr>
          <w:trHeight w:val="465"/>
        </w:trPr>
        <w:tc>
          <w:tcPr>
            <w:tcW w:w="1418" w:type="dxa"/>
          </w:tcPr>
          <w:p w14:paraId="48389238"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7.5.1.8</w:t>
            </w:r>
          </w:p>
        </w:tc>
        <w:tc>
          <w:tcPr>
            <w:tcW w:w="2039" w:type="dxa"/>
          </w:tcPr>
          <w:p w14:paraId="3D4E4DF4"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Query Database</w:t>
            </w:r>
          </w:p>
        </w:tc>
        <w:tc>
          <w:tcPr>
            <w:tcW w:w="3457" w:type="dxa"/>
          </w:tcPr>
          <w:p w14:paraId="00115ACB"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Extract data from the chosen database </w:t>
            </w:r>
          </w:p>
        </w:tc>
        <w:tc>
          <w:tcPr>
            <w:tcW w:w="3151" w:type="dxa"/>
          </w:tcPr>
          <w:p w14:paraId="34D4C65C"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5CCF0D92" w14:textId="77777777" w:rsidTr="00E35D43">
        <w:trPr>
          <w:trHeight w:val="459"/>
        </w:trPr>
        <w:tc>
          <w:tcPr>
            <w:tcW w:w="1418" w:type="dxa"/>
          </w:tcPr>
          <w:p w14:paraId="3008FB1F"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7.5.1.9</w:t>
            </w:r>
          </w:p>
        </w:tc>
        <w:tc>
          <w:tcPr>
            <w:tcW w:w="2039" w:type="dxa"/>
          </w:tcPr>
          <w:p w14:paraId="639694C6"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Generate Report</w:t>
            </w:r>
          </w:p>
        </w:tc>
        <w:tc>
          <w:tcPr>
            <w:tcW w:w="3457" w:type="dxa"/>
          </w:tcPr>
          <w:p w14:paraId="22D658D5"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Generate the report to identify the abnormal activity </w:t>
            </w:r>
          </w:p>
        </w:tc>
        <w:tc>
          <w:tcPr>
            <w:tcW w:w="3151" w:type="dxa"/>
          </w:tcPr>
          <w:p w14:paraId="141AA23F"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3516CB43" w14:textId="77777777" w:rsidTr="00E35D43">
        <w:trPr>
          <w:trHeight w:val="465"/>
        </w:trPr>
        <w:tc>
          <w:tcPr>
            <w:tcW w:w="1418" w:type="dxa"/>
          </w:tcPr>
          <w:p w14:paraId="0E488D35"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7.5.1.10</w:t>
            </w:r>
          </w:p>
        </w:tc>
        <w:tc>
          <w:tcPr>
            <w:tcW w:w="2039" w:type="dxa"/>
          </w:tcPr>
          <w:p w14:paraId="105DE4B4"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View Report</w:t>
            </w:r>
          </w:p>
        </w:tc>
        <w:tc>
          <w:tcPr>
            <w:tcW w:w="3457" w:type="dxa"/>
          </w:tcPr>
          <w:p w14:paraId="7D1B7493"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Generate a report on the compromised users and credentials</w:t>
            </w:r>
          </w:p>
        </w:tc>
        <w:tc>
          <w:tcPr>
            <w:tcW w:w="3151" w:type="dxa"/>
          </w:tcPr>
          <w:p w14:paraId="21542B88"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11B8001E" w14:textId="77777777" w:rsidTr="00E35D43">
        <w:trPr>
          <w:trHeight w:val="465"/>
        </w:trPr>
        <w:tc>
          <w:tcPr>
            <w:tcW w:w="1418" w:type="dxa"/>
          </w:tcPr>
          <w:p w14:paraId="46808E6C"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7.5.1.11</w:t>
            </w:r>
          </w:p>
        </w:tc>
        <w:tc>
          <w:tcPr>
            <w:tcW w:w="2039" w:type="dxa"/>
          </w:tcPr>
          <w:p w14:paraId="4CE4B135"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View Record Details</w:t>
            </w:r>
          </w:p>
        </w:tc>
        <w:tc>
          <w:tcPr>
            <w:tcW w:w="3457" w:type="dxa"/>
          </w:tcPr>
          <w:p w14:paraId="7C6F0E46"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Check the details of the record</w:t>
            </w:r>
          </w:p>
        </w:tc>
        <w:tc>
          <w:tcPr>
            <w:tcW w:w="3151" w:type="dxa"/>
          </w:tcPr>
          <w:p w14:paraId="4B839355"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1ADD555B" w14:textId="77777777" w:rsidTr="00E35D43">
        <w:trPr>
          <w:trHeight w:val="459"/>
        </w:trPr>
        <w:tc>
          <w:tcPr>
            <w:tcW w:w="1418" w:type="dxa"/>
          </w:tcPr>
          <w:p w14:paraId="5AE94960"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7.5.1.12</w:t>
            </w:r>
          </w:p>
        </w:tc>
        <w:tc>
          <w:tcPr>
            <w:tcW w:w="2039" w:type="dxa"/>
          </w:tcPr>
          <w:p w14:paraId="42B0D6D8"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Layered controls</w:t>
            </w:r>
          </w:p>
        </w:tc>
        <w:tc>
          <w:tcPr>
            <w:tcW w:w="3457" w:type="dxa"/>
          </w:tcPr>
          <w:p w14:paraId="152EF6AF"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Containment steps can occur at the network, host, or application layer to obtain containment. E.g., firewall rules, host configuration changes or application of a patch</w:t>
            </w:r>
          </w:p>
        </w:tc>
        <w:tc>
          <w:tcPr>
            <w:tcW w:w="3151" w:type="dxa"/>
          </w:tcPr>
          <w:p w14:paraId="45BA65B9"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 and IT Teams</w:t>
            </w:r>
          </w:p>
        </w:tc>
      </w:tr>
      <w:tr w:rsidR="00E35D43" w:rsidRPr="00E35D43" w14:paraId="5A9B2380" w14:textId="77777777" w:rsidTr="00E35D43">
        <w:trPr>
          <w:trHeight w:val="459"/>
        </w:trPr>
        <w:tc>
          <w:tcPr>
            <w:tcW w:w="1418" w:type="dxa"/>
          </w:tcPr>
          <w:p w14:paraId="38205428"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7.5.1.13</w:t>
            </w:r>
          </w:p>
        </w:tc>
        <w:tc>
          <w:tcPr>
            <w:tcW w:w="2039" w:type="dxa"/>
          </w:tcPr>
          <w:p w14:paraId="4B49630A"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Select Records</w:t>
            </w:r>
          </w:p>
        </w:tc>
        <w:tc>
          <w:tcPr>
            <w:tcW w:w="3457" w:type="dxa"/>
          </w:tcPr>
          <w:p w14:paraId="59694EAC"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Select records</w:t>
            </w:r>
          </w:p>
        </w:tc>
        <w:tc>
          <w:tcPr>
            <w:tcW w:w="3151" w:type="dxa"/>
          </w:tcPr>
          <w:p w14:paraId="37FC06BC"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4370FF2E" w14:textId="77777777" w:rsidTr="00E35D43">
        <w:trPr>
          <w:trHeight w:val="465"/>
        </w:trPr>
        <w:tc>
          <w:tcPr>
            <w:tcW w:w="1418" w:type="dxa"/>
          </w:tcPr>
          <w:p w14:paraId="0CADD11A"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7.5.1.14</w:t>
            </w:r>
          </w:p>
        </w:tc>
        <w:tc>
          <w:tcPr>
            <w:tcW w:w="2039" w:type="dxa"/>
          </w:tcPr>
          <w:p w14:paraId="033B7FA2"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Copy Record Details</w:t>
            </w:r>
          </w:p>
        </w:tc>
        <w:tc>
          <w:tcPr>
            <w:tcW w:w="3457" w:type="dxa"/>
          </w:tcPr>
          <w:p w14:paraId="1C9C0B46"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Copy records details</w:t>
            </w:r>
          </w:p>
        </w:tc>
        <w:tc>
          <w:tcPr>
            <w:tcW w:w="3151" w:type="dxa"/>
          </w:tcPr>
          <w:p w14:paraId="2969305C"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26ABFE9C" w14:textId="77777777" w:rsidTr="00E35D43">
        <w:trPr>
          <w:trHeight w:val="465"/>
        </w:trPr>
        <w:tc>
          <w:tcPr>
            <w:tcW w:w="1418" w:type="dxa"/>
          </w:tcPr>
          <w:p w14:paraId="60FA65AB"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lastRenderedPageBreak/>
              <w:t>7.5.1.15</w:t>
            </w:r>
          </w:p>
        </w:tc>
        <w:tc>
          <w:tcPr>
            <w:tcW w:w="2039" w:type="dxa"/>
          </w:tcPr>
          <w:p w14:paraId="011B48C9"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SIEM</w:t>
            </w:r>
          </w:p>
        </w:tc>
        <w:tc>
          <w:tcPr>
            <w:tcW w:w="3457" w:type="dxa"/>
          </w:tcPr>
          <w:p w14:paraId="0EC3FD92"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0FE38683"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0FA4BAC7" w14:textId="77777777" w:rsidTr="00E35D43">
        <w:trPr>
          <w:trHeight w:val="465"/>
        </w:trPr>
        <w:tc>
          <w:tcPr>
            <w:tcW w:w="1418" w:type="dxa"/>
          </w:tcPr>
          <w:p w14:paraId="2F536C8B"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7.5.1.16</w:t>
            </w:r>
          </w:p>
        </w:tc>
        <w:tc>
          <w:tcPr>
            <w:tcW w:w="2039" w:type="dxa"/>
          </w:tcPr>
          <w:p w14:paraId="2E77E5BA"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IDS</w:t>
            </w:r>
          </w:p>
        </w:tc>
        <w:tc>
          <w:tcPr>
            <w:tcW w:w="3457" w:type="dxa"/>
          </w:tcPr>
          <w:p w14:paraId="48B4EEDE"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Use a monitoring system such as IDS</w:t>
            </w:r>
          </w:p>
        </w:tc>
        <w:tc>
          <w:tcPr>
            <w:tcW w:w="3151" w:type="dxa"/>
          </w:tcPr>
          <w:p w14:paraId="603C981F"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5D6F3B3E" w14:textId="77777777" w:rsidTr="00E35D43">
        <w:trPr>
          <w:trHeight w:val="465"/>
        </w:trPr>
        <w:tc>
          <w:tcPr>
            <w:tcW w:w="1418" w:type="dxa"/>
          </w:tcPr>
          <w:p w14:paraId="3D9E0BC8"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7.5.1.17</w:t>
            </w:r>
          </w:p>
        </w:tc>
        <w:tc>
          <w:tcPr>
            <w:tcW w:w="2039" w:type="dxa"/>
          </w:tcPr>
          <w:p w14:paraId="7336C6ED"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Firewall</w:t>
            </w:r>
          </w:p>
        </w:tc>
        <w:tc>
          <w:tcPr>
            <w:tcW w:w="3457" w:type="dxa"/>
          </w:tcPr>
          <w:p w14:paraId="177A790C"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It is necessary to have in place a network security system that monitors and controls the incoming and outgoing network traffic based on predetermined security rules</w:t>
            </w:r>
          </w:p>
        </w:tc>
        <w:tc>
          <w:tcPr>
            <w:tcW w:w="3151" w:type="dxa"/>
          </w:tcPr>
          <w:p w14:paraId="50827A14"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38923E5D"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5477A4DB" w14:textId="77777777" w:rsidTr="00E35D43">
        <w:trPr>
          <w:trHeight w:val="465"/>
        </w:trPr>
        <w:tc>
          <w:tcPr>
            <w:tcW w:w="1418" w:type="dxa"/>
          </w:tcPr>
          <w:p w14:paraId="0F40A1FA"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7.5.1.18</w:t>
            </w:r>
          </w:p>
        </w:tc>
        <w:tc>
          <w:tcPr>
            <w:tcW w:w="2039" w:type="dxa"/>
          </w:tcPr>
          <w:p w14:paraId="3D92AF3D"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Scanners</w:t>
            </w:r>
          </w:p>
        </w:tc>
        <w:tc>
          <w:tcPr>
            <w:tcW w:w="3457" w:type="dxa"/>
          </w:tcPr>
          <w:p w14:paraId="3F599293"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Implemented and updated</w:t>
            </w:r>
          </w:p>
        </w:tc>
        <w:tc>
          <w:tcPr>
            <w:tcW w:w="3151" w:type="dxa"/>
          </w:tcPr>
          <w:p w14:paraId="6A58DBF4"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6DFB1593"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7F65EA4E" w14:textId="77777777" w:rsidTr="00E35D43">
        <w:trPr>
          <w:trHeight w:val="459"/>
        </w:trPr>
        <w:tc>
          <w:tcPr>
            <w:tcW w:w="1418" w:type="dxa"/>
          </w:tcPr>
          <w:p w14:paraId="0CFC5A86"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7.5.1.19</w:t>
            </w:r>
          </w:p>
        </w:tc>
        <w:tc>
          <w:tcPr>
            <w:tcW w:w="2039" w:type="dxa"/>
          </w:tcPr>
          <w:p w14:paraId="48298EE9"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Antivirus</w:t>
            </w:r>
          </w:p>
        </w:tc>
        <w:tc>
          <w:tcPr>
            <w:tcW w:w="3457" w:type="dxa"/>
          </w:tcPr>
          <w:p w14:paraId="7D5C5E60"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Implemented and updated</w:t>
            </w:r>
          </w:p>
        </w:tc>
        <w:tc>
          <w:tcPr>
            <w:tcW w:w="3151" w:type="dxa"/>
          </w:tcPr>
          <w:p w14:paraId="5B9D91FE"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46F6A6B3"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7BA9DD4E" w14:textId="77777777" w:rsidTr="00E35D43">
        <w:trPr>
          <w:trHeight w:val="459"/>
        </w:trPr>
        <w:tc>
          <w:tcPr>
            <w:tcW w:w="1418" w:type="dxa"/>
          </w:tcPr>
          <w:p w14:paraId="03DAA4E8"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7.5.2.1</w:t>
            </w:r>
          </w:p>
        </w:tc>
        <w:tc>
          <w:tcPr>
            <w:tcW w:w="2039" w:type="dxa"/>
          </w:tcPr>
          <w:p w14:paraId="75F5016A"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Run in Sandbox</w:t>
            </w:r>
          </w:p>
        </w:tc>
        <w:tc>
          <w:tcPr>
            <w:tcW w:w="3457" w:type="dxa"/>
          </w:tcPr>
          <w:p w14:paraId="534434FF"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Execute the malware in a sandboxed environment to monitor for indicators of compromise and propagation</w:t>
            </w:r>
          </w:p>
        </w:tc>
        <w:tc>
          <w:tcPr>
            <w:tcW w:w="3151" w:type="dxa"/>
          </w:tcPr>
          <w:p w14:paraId="7AB1ED48"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16E8CA69"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64F4B3B7" w14:textId="77777777" w:rsidTr="00E35D43">
        <w:trPr>
          <w:trHeight w:val="459"/>
        </w:trPr>
        <w:tc>
          <w:tcPr>
            <w:tcW w:w="1418" w:type="dxa"/>
          </w:tcPr>
          <w:p w14:paraId="3E9BFE42"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7.5.2.2</w:t>
            </w:r>
          </w:p>
        </w:tc>
        <w:tc>
          <w:tcPr>
            <w:tcW w:w="2039" w:type="dxa"/>
          </w:tcPr>
          <w:p w14:paraId="01760CD0"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Analyse forensics </w:t>
            </w:r>
          </w:p>
        </w:tc>
        <w:tc>
          <w:tcPr>
            <w:tcW w:w="3457" w:type="dxa"/>
          </w:tcPr>
          <w:p w14:paraId="28D62B15"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Analyse incident logs, evidence etc </w:t>
            </w:r>
          </w:p>
        </w:tc>
        <w:tc>
          <w:tcPr>
            <w:tcW w:w="3151" w:type="dxa"/>
          </w:tcPr>
          <w:p w14:paraId="3B3F7BDA"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0D7F3A85"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797630CE" w14:textId="77777777" w:rsidTr="00E35D43">
        <w:trPr>
          <w:trHeight w:val="459"/>
        </w:trPr>
        <w:tc>
          <w:tcPr>
            <w:tcW w:w="1418" w:type="dxa"/>
          </w:tcPr>
          <w:p w14:paraId="1A9F648D"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7.5.2.3</w:t>
            </w:r>
          </w:p>
        </w:tc>
        <w:tc>
          <w:tcPr>
            <w:tcW w:w="2039" w:type="dxa"/>
          </w:tcPr>
          <w:p w14:paraId="6FE12C5E"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Request System Patch</w:t>
            </w:r>
          </w:p>
        </w:tc>
        <w:tc>
          <w:tcPr>
            <w:tcW w:w="3457" w:type="dxa"/>
          </w:tcPr>
          <w:p w14:paraId="2C70065D"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Implement a patch management culture and schedule patch updates regularly </w:t>
            </w:r>
          </w:p>
        </w:tc>
        <w:tc>
          <w:tcPr>
            <w:tcW w:w="3151" w:type="dxa"/>
          </w:tcPr>
          <w:p w14:paraId="60B0ED22"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p w14:paraId="7E8618E6"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523973DE" w14:textId="77777777" w:rsidTr="00E35D43">
        <w:trPr>
          <w:trHeight w:val="459"/>
        </w:trPr>
        <w:tc>
          <w:tcPr>
            <w:tcW w:w="1418" w:type="dxa"/>
          </w:tcPr>
          <w:p w14:paraId="463B356A"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7.5.2.4</w:t>
            </w:r>
          </w:p>
        </w:tc>
        <w:tc>
          <w:tcPr>
            <w:tcW w:w="2039" w:type="dxa"/>
          </w:tcPr>
          <w:p w14:paraId="687CF09B"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Block with Antivirus</w:t>
            </w:r>
          </w:p>
        </w:tc>
        <w:tc>
          <w:tcPr>
            <w:tcW w:w="3457" w:type="dxa"/>
          </w:tcPr>
          <w:p w14:paraId="1C2766FE"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Use antivirus to stop malware and virus</w:t>
            </w:r>
          </w:p>
        </w:tc>
        <w:tc>
          <w:tcPr>
            <w:tcW w:w="3151" w:type="dxa"/>
          </w:tcPr>
          <w:p w14:paraId="2EA6DB57"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4962D3E0" w14:textId="77777777" w:rsidTr="00E35D43">
        <w:trPr>
          <w:trHeight w:val="459"/>
        </w:trPr>
        <w:tc>
          <w:tcPr>
            <w:tcW w:w="1418" w:type="dxa"/>
          </w:tcPr>
          <w:p w14:paraId="011EEEA2"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7.5.2.5</w:t>
            </w:r>
          </w:p>
        </w:tc>
        <w:tc>
          <w:tcPr>
            <w:tcW w:w="2039" w:type="dxa"/>
          </w:tcPr>
          <w:p w14:paraId="1AB56E4F"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Disable Services</w:t>
            </w:r>
          </w:p>
        </w:tc>
        <w:tc>
          <w:tcPr>
            <w:tcW w:w="3457" w:type="dxa"/>
          </w:tcPr>
          <w:p w14:paraId="3D557BAE"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Disable services</w:t>
            </w:r>
          </w:p>
        </w:tc>
        <w:tc>
          <w:tcPr>
            <w:tcW w:w="3151" w:type="dxa"/>
          </w:tcPr>
          <w:p w14:paraId="1376A349"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r w:rsidR="00E35D43" w:rsidRPr="00E35D43" w14:paraId="7D9FF6BF" w14:textId="77777777" w:rsidTr="00E35D43">
        <w:trPr>
          <w:trHeight w:val="459"/>
        </w:trPr>
        <w:tc>
          <w:tcPr>
            <w:tcW w:w="1418" w:type="dxa"/>
          </w:tcPr>
          <w:p w14:paraId="6F672698"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7.5.2.6</w:t>
            </w:r>
          </w:p>
        </w:tc>
        <w:tc>
          <w:tcPr>
            <w:tcW w:w="2039" w:type="dxa"/>
          </w:tcPr>
          <w:p w14:paraId="63407679"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Restrict Network and Site</w:t>
            </w:r>
          </w:p>
        </w:tc>
        <w:tc>
          <w:tcPr>
            <w:tcW w:w="3457" w:type="dxa"/>
          </w:tcPr>
          <w:p w14:paraId="3B0DF778"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Define the network and site to be restricted and action the restriction</w:t>
            </w:r>
          </w:p>
        </w:tc>
        <w:tc>
          <w:tcPr>
            <w:tcW w:w="3151" w:type="dxa"/>
          </w:tcPr>
          <w:p w14:paraId="21DB8592"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Incident Response Team</w:t>
            </w:r>
          </w:p>
        </w:tc>
      </w:tr>
      <w:tr w:rsidR="00E35D43" w:rsidRPr="00E35D43" w14:paraId="14CEE695" w14:textId="77777777" w:rsidTr="00E35D43">
        <w:trPr>
          <w:trHeight w:val="459"/>
        </w:trPr>
        <w:tc>
          <w:tcPr>
            <w:tcW w:w="1418" w:type="dxa"/>
          </w:tcPr>
          <w:p w14:paraId="7CC9ECE0" w14:textId="77777777" w:rsidR="00E35D43" w:rsidRPr="007324E6" w:rsidRDefault="00E35D43" w:rsidP="00B67FFB">
            <w:pPr>
              <w:jc w:val="center"/>
              <w:rPr>
                <w:rFonts w:ascii="Times New Roman" w:hAnsi="Times New Roman" w:cs="Times New Roman"/>
                <w:sz w:val="25"/>
                <w:szCs w:val="25"/>
                <w:lang w:val="en-AU"/>
              </w:rPr>
            </w:pPr>
            <w:r w:rsidRPr="007324E6">
              <w:rPr>
                <w:rFonts w:ascii="Times New Roman" w:eastAsia="MS Mincho" w:hAnsi="Times New Roman" w:cs="Times New Roman"/>
                <w:sz w:val="25"/>
                <w:szCs w:val="25"/>
              </w:rPr>
              <w:t>7.5.2.7</w:t>
            </w:r>
          </w:p>
        </w:tc>
        <w:tc>
          <w:tcPr>
            <w:tcW w:w="2039" w:type="dxa"/>
          </w:tcPr>
          <w:p w14:paraId="6991585D"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Adjust Firewall Rules</w:t>
            </w:r>
          </w:p>
        </w:tc>
        <w:tc>
          <w:tcPr>
            <w:tcW w:w="3457" w:type="dxa"/>
          </w:tcPr>
          <w:p w14:paraId="07F7E5E5" w14:textId="77777777" w:rsidR="00E35D43" w:rsidRPr="007324E6" w:rsidRDefault="00E35D43" w:rsidP="00B67FFB">
            <w:pPr>
              <w:rPr>
                <w:rFonts w:ascii="Times New Roman" w:hAnsi="Times New Roman" w:cs="Times New Roman"/>
                <w:sz w:val="25"/>
                <w:szCs w:val="25"/>
                <w:lang w:val="en-AU"/>
              </w:rPr>
            </w:pPr>
            <w:r w:rsidRPr="007324E6">
              <w:rPr>
                <w:rFonts w:ascii="Times New Roman" w:eastAsia="MS Mincho" w:hAnsi="Times New Roman" w:cs="Times New Roman"/>
                <w:sz w:val="25"/>
                <w:szCs w:val="25"/>
              </w:rPr>
              <w:t xml:space="preserve">Update firewall rules to make sure that they are up to date </w:t>
            </w:r>
          </w:p>
        </w:tc>
        <w:tc>
          <w:tcPr>
            <w:tcW w:w="3151" w:type="dxa"/>
          </w:tcPr>
          <w:p w14:paraId="4C3B2A34" w14:textId="77777777" w:rsidR="00E35D43" w:rsidRPr="007324E6" w:rsidRDefault="00E35D43" w:rsidP="00B67FFB">
            <w:pPr>
              <w:rPr>
                <w:rFonts w:ascii="Times New Roman" w:hAnsi="Times New Roman" w:cs="Times New Roman"/>
                <w:sz w:val="25"/>
                <w:szCs w:val="25"/>
                <w:lang w:val="en-AU"/>
              </w:rPr>
            </w:pPr>
            <w:r w:rsidRPr="007324E6">
              <w:rPr>
                <w:rFonts w:ascii="Times New Roman" w:hAnsi="Times New Roman" w:cs="Times New Roman"/>
                <w:sz w:val="25"/>
                <w:szCs w:val="25"/>
                <w:lang w:val="en-AU"/>
              </w:rPr>
              <w:t>IT Team</w:t>
            </w:r>
          </w:p>
        </w:tc>
      </w:tr>
    </w:tbl>
    <w:p w14:paraId="6070A5DD" w14:textId="0882F6E3" w:rsidR="00E35D43" w:rsidRDefault="00E35D43" w:rsidP="00E35D43"/>
    <w:p w14:paraId="23462647" w14:textId="77777777" w:rsidR="00E35D43" w:rsidRDefault="00E35D43">
      <w:pPr>
        <w:overflowPunct/>
        <w:autoSpaceDE/>
        <w:autoSpaceDN/>
        <w:adjustRightInd/>
        <w:jc w:val="left"/>
        <w:textAlignment w:val="auto"/>
      </w:pPr>
      <w:r>
        <w:br w:type="page"/>
      </w:r>
    </w:p>
    <w:p w14:paraId="0BB23BA2" w14:textId="77777777" w:rsidR="00E35D43" w:rsidRDefault="00E35D43" w:rsidP="00E35D43">
      <w:pPr>
        <w:pStyle w:val="Heading2"/>
      </w:pPr>
      <w:bookmarkStart w:id="200" w:name="_Toc107494731"/>
      <w:bookmarkStart w:id="201" w:name="_Toc210223489"/>
      <w:r>
        <w:lastRenderedPageBreak/>
        <w:t>Eradicate</w:t>
      </w:r>
      <w:bookmarkEnd w:id="200"/>
      <w:bookmarkEnd w:id="201"/>
    </w:p>
    <w:p w14:paraId="472FD6FD" w14:textId="77777777" w:rsidR="00E35D43" w:rsidRDefault="00E35D43" w:rsidP="00E35D43">
      <w:pPr>
        <w:rPr>
          <w:rFonts w:ascii="Calibri" w:eastAsia="Calibri" w:hAnsi="Calibri" w:cs="Calibri"/>
          <w:color w:val="000000" w:themeColor="text1"/>
          <w:szCs w:val="22"/>
        </w:rPr>
      </w:pPr>
    </w:p>
    <w:p w14:paraId="4FA65E50" w14:textId="13DE0343" w:rsidR="00E35D43" w:rsidRPr="00E35D43" w:rsidRDefault="00E35D43" w:rsidP="00E35D43">
      <w:pPr>
        <w:rPr>
          <w:rFonts w:eastAsia="Calibri"/>
          <w:color w:val="000000" w:themeColor="text1"/>
          <w:szCs w:val="22"/>
        </w:rPr>
      </w:pPr>
      <w:r w:rsidRPr="00E35D43">
        <w:rPr>
          <w:rFonts w:eastAsia="Calibri"/>
          <w:color w:val="000000" w:themeColor="text1"/>
          <w:szCs w:val="22"/>
        </w:rPr>
        <w:t>The fourth phase, eradicate, refers to the removal of the threat and its immediate recurrence.</w:t>
      </w:r>
    </w:p>
    <w:p w14:paraId="3C7D0033" w14:textId="77777777" w:rsidR="00E35D43" w:rsidRDefault="00E35D43" w:rsidP="00E35D43">
      <w:pPr>
        <w:jc w:val="center"/>
      </w:pPr>
      <w:r>
        <w:object w:dxaOrig="2263" w:dyaOrig="5563" w14:anchorId="6B24BAF8">
          <v:shape id="_x0000_i1029" type="#_x0000_t75" style="width:113.15pt;height:277.7pt" o:ole="">
            <v:imagedata r:id="rId30" o:title=""/>
          </v:shape>
          <o:OLEObject Type="Embed" ProgID="Visio.Drawing.15" ShapeID="_x0000_i1029" DrawAspect="Content" ObjectID="_1821350322" r:id="rId31"/>
        </w:object>
      </w:r>
    </w:p>
    <w:p w14:paraId="11F2B790" w14:textId="77777777" w:rsidR="007324E6" w:rsidRDefault="007324E6">
      <w:pPr>
        <w:overflowPunct/>
        <w:autoSpaceDE/>
        <w:autoSpaceDN/>
        <w:adjustRightInd/>
        <w:jc w:val="left"/>
        <w:textAlignment w:val="auto"/>
        <w:rPr>
          <w:lang w:val="en-AU"/>
        </w:rPr>
      </w:pPr>
      <w:r>
        <w:rPr>
          <w:lang w:val="en-AU"/>
        </w:rPr>
        <w:br w:type="page"/>
      </w:r>
    </w:p>
    <w:p w14:paraId="227D75E7" w14:textId="465A516E" w:rsidR="00E35D43" w:rsidRPr="00E35D43" w:rsidRDefault="00E35D43" w:rsidP="00E35D43">
      <w:pPr>
        <w:spacing w:after="120"/>
        <w:rPr>
          <w:lang w:val="en-AU"/>
        </w:rPr>
      </w:pPr>
      <w:r w:rsidRPr="00E35D43">
        <w:rPr>
          <w:lang w:val="en-AU"/>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1985"/>
        <w:gridCol w:w="3402"/>
        <w:gridCol w:w="3260"/>
      </w:tblGrid>
      <w:tr w:rsidR="00E35D43" w:rsidRPr="00E35D43" w14:paraId="4117889A" w14:textId="77777777" w:rsidTr="00E35D43">
        <w:tc>
          <w:tcPr>
            <w:tcW w:w="1418" w:type="dxa"/>
            <w:shd w:val="clear" w:color="auto" w:fill="009999"/>
          </w:tcPr>
          <w:p w14:paraId="4220DC6F"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Reference</w:t>
            </w:r>
          </w:p>
        </w:tc>
        <w:tc>
          <w:tcPr>
            <w:tcW w:w="1985" w:type="dxa"/>
            <w:shd w:val="clear" w:color="auto" w:fill="009999"/>
          </w:tcPr>
          <w:p w14:paraId="01B56D0A"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Step</w:t>
            </w:r>
          </w:p>
        </w:tc>
        <w:tc>
          <w:tcPr>
            <w:tcW w:w="3402" w:type="dxa"/>
            <w:shd w:val="clear" w:color="auto" w:fill="009999"/>
          </w:tcPr>
          <w:p w14:paraId="2824BC86"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Description</w:t>
            </w:r>
          </w:p>
        </w:tc>
        <w:tc>
          <w:tcPr>
            <w:tcW w:w="3260" w:type="dxa"/>
            <w:shd w:val="clear" w:color="auto" w:fill="009999"/>
          </w:tcPr>
          <w:p w14:paraId="24613ABF"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Ownership/Responsibility</w:t>
            </w:r>
          </w:p>
        </w:tc>
      </w:tr>
      <w:tr w:rsidR="00E35D43" w:rsidRPr="00E35D43" w14:paraId="18B0DADC" w14:textId="77777777" w:rsidTr="00E35D43">
        <w:tc>
          <w:tcPr>
            <w:tcW w:w="1418" w:type="dxa"/>
          </w:tcPr>
          <w:p w14:paraId="3EE06645"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w:t>
            </w:r>
          </w:p>
        </w:tc>
        <w:tc>
          <w:tcPr>
            <w:tcW w:w="1985" w:type="dxa"/>
          </w:tcPr>
          <w:p w14:paraId="41C0353D" w14:textId="77777777" w:rsidR="00E35D43" w:rsidRPr="00E35D43" w:rsidRDefault="00E35D43" w:rsidP="00B67FFB">
            <w:pPr>
              <w:rPr>
                <w:rFonts w:ascii="Times New Roman" w:eastAsia="MS Mincho" w:hAnsi="Times New Roman" w:cs="Times New Roman"/>
              </w:rPr>
            </w:pPr>
            <w:r w:rsidRPr="00E35D43">
              <w:rPr>
                <w:rFonts w:ascii="Times New Roman" w:eastAsia="MS Mincho" w:hAnsi="Times New Roman" w:cs="Times New Roman"/>
              </w:rPr>
              <w:t>Rebuild of systems</w:t>
            </w:r>
          </w:p>
        </w:tc>
        <w:tc>
          <w:tcPr>
            <w:tcW w:w="3402" w:type="dxa"/>
          </w:tcPr>
          <w:p w14:paraId="05C74CA4"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Implement the security controls in place to prevent the spread of the virus detected</w:t>
            </w:r>
          </w:p>
          <w:p w14:paraId="49D3DD22" w14:textId="77777777" w:rsidR="00E35D43" w:rsidRPr="00E35D43" w:rsidRDefault="00E35D43" w:rsidP="00B67FFB">
            <w:pPr>
              <w:rPr>
                <w:rFonts w:ascii="Times New Roman" w:eastAsia="MS Mincho" w:hAnsi="Times New Roman" w:cs="Times New Roman"/>
              </w:rPr>
            </w:pPr>
            <w:r w:rsidRPr="00E35D43">
              <w:rPr>
                <w:rFonts w:ascii="Times New Roman" w:eastAsia="MS Mincho" w:hAnsi="Times New Roman" w:cs="Times New Roman"/>
              </w:rPr>
              <w:t>Sub steps: 7.6.1.1 – 7.6.1.11</w:t>
            </w:r>
          </w:p>
        </w:tc>
        <w:tc>
          <w:tcPr>
            <w:tcW w:w="3260" w:type="dxa"/>
          </w:tcPr>
          <w:p w14:paraId="5FD74BF9"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618A7B80" w14:textId="77777777" w:rsidR="00E35D43" w:rsidRPr="00E35D43" w:rsidRDefault="00E35D43" w:rsidP="00B67FFB">
            <w:pPr>
              <w:rPr>
                <w:rFonts w:ascii="Times New Roman" w:hAnsi="Times New Roman" w:cs="Times New Roman"/>
                <w:lang w:val="en-AU"/>
              </w:rPr>
            </w:pPr>
          </w:p>
        </w:tc>
      </w:tr>
      <w:tr w:rsidR="00E35D43" w:rsidRPr="00E35D43" w14:paraId="22AA68F5" w14:textId="77777777" w:rsidTr="00E35D43">
        <w:tc>
          <w:tcPr>
            <w:tcW w:w="1418" w:type="dxa"/>
          </w:tcPr>
          <w:p w14:paraId="53C8D8FA"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7.6.2</w:t>
            </w:r>
          </w:p>
        </w:tc>
        <w:tc>
          <w:tcPr>
            <w:tcW w:w="1985" w:type="dxa"/>
          </w:tcPr>
          <w:p w14:paraId="5B38CB5B"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Rollback</w:t>
            </w:r>
          </w:p>
        </w:tc>
        <w:tc>
          <w:tcPr>
            <w:tcW w:w="3402" w:type="dxa"/>
          </w:tcPr>
          <w:p w14:paraId="2CDE486A"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 xml:space="preserve">Follow rollback steps </w:t>
            </w:r>
          </w:p>
        </w:tc>
        <w:tc>
          <w:tcPr>
            <w:tcW w:w="3260" w:type="dxa"/>
          </w:tcPr>
          <w:p w14:paraId="668CC2A1"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41137633" w14:textId="77777777" w:rsidR="00E35D43" w:rsidRPr="00E35D43" w:rsidRDefault="00E35D43" w:rsidP="00B67FFB">
            <w:pPr>
              <w:rPr>
                <w:rFonts w:ascii="Times New Roman" w:hAnsi="Times New Roman" w:cs="Times New Roman"/>
                <w:lang w:val="en-AU"/>
              </w:rPr>
            </w:pPr>
          </w:p>
        </w:tc>
      </w:tr>
      <w:tr w:rsidR="00E35D43" w:rsidRPr="00E35D43" w14:paraId="15894178" w14:textId="77777777" w:rsidTr="00E35D43">
        <w:tc>
          <w:tcPr>
            <w:tcW w:w="1418" w:type="dxa"/>
          </w:tcPr>
          <w:p w14:paraId="7E893E17"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7.6.3</w:t>
            </w:r>
          </w:p>
        </w:tc>
        <w:tc>
          <w:tcPr>
            <w:tcW w:w="1985" w:type="dxa"/>
          </w:tcPr>
          <w:p w14:paraId="721FF64F"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Monitoring for a defined period</w:t>
            </w:r>
          </w:p>
        </w:tc>
        <w:tc>
          <w:tcPr>
            <w:tcW w:w="3402" w:type="dxa"/>
          </w:tcPr>
          <w:p w14:paraId="4F391B93"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Monitor systems for an approved period to ensure that the systems are back to normal and detect any new suspicious activity</w:t>
            </w:r>
          </w:p>
        </w:tc>
        <w:tc>
          <w:tcPr>
            <w:tcW w:w="3260" w:type="dxa"/>
          </w:tcPr>
          <w:p w14:paraId="5CE3BF60"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2831B213"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bl>
    <w:p w14:paraId="4DA165C5" w14:textId="0A576523" w:rsidR="00E35D43" w:rsidRPr="00E35D43" w:rsidRDefault="00E35D43" w:rsidP="00E35D43">
      <w:pPr>
        <w:rPr>
          <w:lang w:val="en-AU"/>
        </w:rPr>
      </w:pPr>
    </w:p>
    <w:p w14:paraId="55CFB852" w14:textId="77777777" w:rsidR="00E35D43" w:rsidRPr="00E35D43" w:rsidRDefault="00E35D43">
      <w:pPr>
        <w:overflowPunct/>
        <w:autoSpaceDE/>
        <w:autoSpaceDN/>
        <w:adjustRightInd/>
        <w:jc w:val="left"/>
        <w:textAlignment w:val="auto"/>
        <w:rPr>
          <w:lang w:val="en-AU"/>
        </w:rPr>
      </w:pPr>
      <w:r w:rsidRPr="00E35D43">
        <w:rPr>
          <w:lang w:val="en-AU"/>
        </w:rPr>
        <w:br w:type="page"/>
      </w:r>
    </w:p>
    <w:p w14:paraId="53D73D80" w14:textId="77777777" w:rsidR="00E35D43" w:rsidRPr="00E35D43" w:rsidRDefault="00E35D43" w:rsidP="00E35D43">
      <w:pPr>
        <w:spacing w:after="120"/>
        <w:rPr>
          <w:lang w:val="en-AU"/>
        </w:rPr>
      </w:pPr>
      <w:r w:rsidRPr="00E35D43">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1D64B067" w14:textId="77777777" w:rsidTr="00E35D43">
        <w:tc>
          <w:tcPr>
            <w:tcW w:w="1418" w:type="dxa"/>
            <w:shd w:val="clear" w:color="auto" w:fill="009999"/>
          </w:tcPr>
          <w:p w14:paraId="035F36F6"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Reference</w:t>
            </w:r>
          </w:p>
        </w:tc>
        <w:tc>
          <w:tcPr>
            <w:tcW w:w="1985" w:type="dxa"/>
            <w:shd w:val="clear" w:color="auto" w:fill="009999"/>
          </w:tcPr>
          <w:p w14:paraId="76CC3E93"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Step</w:t>
            </w:r>
          </w:p>
        </w:tc>
        <w:tc>
          <w:tcPr>
            <w:tcW w:w="3402" w:type="dxa"/>
            <w:shd w:val="clear" w:color="auto" w:fill="009999"/>
          </w:tcPr>
          <w:p w14:paraId="14898AFC"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Description</w:t>
            </w:r>
          </w:p>
        </w:tc>
        <w:tc>
          <w:tcPr>
            <w:tcW w:w="3118" w:type="dxa"/>
            <w:shd w:val="clear" w:color="auto" w:fill="009999"/>
          </w:tcPr>
          <w:p w14:paraId="7BA5A981"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Ownership/Responsibility</w:t>
            </w:r>
          </w:p>
        </w:tc>
      </w:tr>
      <w:tr w:rsidR="00E35D43" w:rsidRPr="00E35D43" w14:paraId="2403B5CC" w14:textId="77777777" w:rsidTr="00E35D43">
        <w:tc>
          <w:tcPr>
            <w:tcW w:w="1418" w:type="dxa"/>
          </w:tcPr>
          <w:p w14:paraId="3AD020AE"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7.6.1.1</w:t>
            </w:r>
          </w:p>
        </w:tc>
        <w:tc>
          <w:tcPr>
            <w:tcW w:w="1985" w:type="dxa"/>
          </w:tcPr>
          <w:p w14:paraId="5D829511"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Request System Patch</w:t>
            </w:r>
          </w:p>
        </w:tc>
        <w:tc>
          <w:tcPr>
            <w:tcW w:w="3402" w:type="dxa"/>
          </w:tcPr>
          <w:p w14:paraId="759D8F8E"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Request recommended system patching</w:t>
            </w:r>
          </w:p>
        </w:tc>
        <w:tc>
          <w:tcPr>
            <w:tcW w:w="3118" w:type="dxa"/>
          </w:tcPr>
          <w:p w14:paraId="38992762"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6688AA8C"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7E8719B7" w14:textId="77777777" w:rsidTr="00E35D43">
        <w:tc>
          <w:tcPr>
            <w:tcW w:w="1418" w:type="dxa"/>
          </w:tcPr>
          <w:p w14:paraId="3D620D08"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7.6.1.2</w:t>
            </w:r>
          </w:p>
        </w:tc>
        <w:tc>
          <w:tcPr>
            <w:tcW w:w="1985" w:type="dxa"/>
          </w:tcPr>
          <w:p w14:paraId="759AAF0A"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Conference Call</w:t>
            </w:r>
          </w:p>
        </w:tc>
        <w:tc>
          <w:tcPr>
            <w:tcW w:w="3402" w:type="dxa"/>
          </w:tcPr>
          <w:p w14:paraId="4A3A093E"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breach via conference call</w:t>
            </w:r>
          </w:p>
        </w:tc>
        <w:tc>
          <w:tcPr>
            <w:tcW w:w="3118" w:type="dxa"/>
          </w:tcPr>
          <w:p w14:paraId="2F817E0B"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15CD42C4"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27D1401E" w14:textId="77777777" w:rsidTr="00E35D43">
        <w:tc>
          <w:tcPr>
            <w:tcW w:w="1418" w:type="dxa"/>
          </w:tcPr>
          <w:p w14:paraId="1FF26A62"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7.6.1.3</w:t>
            </w:r>
          </w:p>
        </w:tc>
        <w:tc>
          <w:tcPr>
            <w:tcW w:w="1985" w:type="dxa"/>
          </w:tcPr>
          <w:p w14:paraId="31E7F078"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Intranet Meeting</w:t>
            </w:r>
          </w:p>
        </w:tc>
        <w:tc>
          <w:tcPr>
            <w:tcW w:w="3402" w:type="dxa"/>
          </w:tcPr>
          <w:p w14:paraId="2A00EE48"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breach via Intranet Meeting</w:t>
            </w:r>
          </w:p>
        </w:tc>
        <w:tc>
          <w:tcPr>
            <w:tcW w:w="3118" w:type="dxa"/>
          </w:tcPr>
          <w:p w14:paraId="00C20CF6"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2F77F3D0"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2A0647EE" w14:textId="77777777" w:rsidTr="00E35D43">
        <w:tc>
          <w:tcPr>
            <w:tcW w:w="1418" w:type="dxa"/>
          </w:tcPr>
          <w:p w14:paraId="21957DCE"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7.6.1.4</w:t>
            </w:r>
          </w:p>
        </w:tc>
        <w:tc>
          <w:tcPr>
            <w:tcW w:w="1985" w:type="dxa"/>
          </w:tcPr>
          <w:p w14:paraId="7F07FAD2"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Internet Meeting</w:t>
            </w:r>
          </w:p>
        </w:tc>
        <w:tc>
          <w:tcPr>
            <w:tcW w:w="3402" w:type="dxa"/>
          </w:tcPr>
          <w:p w14:paraId="702E4E93"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breach via Internet Meeting</w:t>
            </w:r>
          </w:p>
        </w:tc>
        <w:tc>
          <w:tcPr>
            <w:tcW w:w="3118" w:type="dxa"/>
          </w:tcPr>
          <w:p w14:paraId="3B893E6F"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1B2D0ADC"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4A66ABEE" w14:textId="77777777" w:rsidTr="00E35D43">
        <w:tc>
          <w:tcPr>
            <w:tcW w:w="1418" w:type="dxa"/>
          </w:tcPr>
          <w:p w14:paraId="4E023D2B"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7.6.1.5</w:t>
            </w:r>
          </w:p>
        </w:tc>
        <w:tc>
          <w:tcPr>
            <w:tcW w:w="1985" w:type="dxa"/>
          </w:tcPr>
          <w:p w14:paraId="46F16DF1"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Direct Phone Call</w:t>
            </w:r>
          </w:p>
        </w:tc>
        <w:tc>
          <w:tcPr>
            <w:tcW w:w="3402" w:type="dxa"/>
          </w:tcPr>
          <w:p w14:paraId="37138FCB"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breach via Direct phone call</w:t>
            </w:r>
          </w:p>
        </w:tc>
        <w:tc>
          <w:tcPr>
            <w:tcW w:w="3118" w:type="dxa"/>
          </w:tcPr>
          <w:p w14:paraId="04801F0A"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42337044"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431B3B97" w14:textId="77777777" w:rsidTr="00E35D43">
        <w:tc>
          <w:tcPr>
            <w:tcW w:w="1418" w:type="dxa"/>
          </w:tcPr>
          <w:p w14:paraId="5FDEB163"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7.6.1.6</w:t>
            </w:r>
          </w:p>
        </w:tc>
        <w:tc>
          <w:tcPr>
            <w:tcW w:w="1985" w:type="dxa"/>
          </w:tcPr>
          <w:p w14:paraId="7D47FA54"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In-Person Meeting</w:t>
            </w:r>
          </w:p>
        </w:tc>
        <w:tc>
          <w:tcPr>
            <w:tcW w:w="3402" w:type="dxa"/>
          </w:tcPr>
          <w:p w14:paraId="4D5B60C6"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in-person breach meeting</w:t>
            </w:r>
          </w:p>
        </w:tc>
        <w:tc>
          <w:tcPr>
            <w:tcW w:w="3118" w:type="dxa"/>
          </w:tcPr>
          <w:p w14:paraId="459C7A4D"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1F0CA4CE"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7B2FF1EC" w14:textId="77777777" w:rsidTr="00E35D43">
        <w:tc>
          <w:tcPr>
            <w:tcW w:w="1418" w:type="dxa"/>
          </w:tcPr>
          <w:p w14:paraId="06C9F802"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7.6.1.7</w:t>
            </w:r>
          </w:p>
        </w:tc>
        <w:tc>
          <w:tcPr>
            <w:tcW w:w="1985" w:type="dxa"/>
          </w:tcPr>
          <w:p w14:paraId="0D3C2AA3"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Mobile Messaging</w:t>
            </w:r>
          </w:p>
        </w:tc>
        <w:tc>
          <w:tcPr>
            <w:tcW w:w="3402" w:type="dxa"/>
          </w:tcPr>
          <w:p w14:paraId="583C74BF"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Check if this communication channel is corrupted, and if not, this channel can be used as Business as Usual. Inform the selected audience about the breach via mobile messaging</w:t>
            </w:r>
          </w:p>
        </w:tc>
        <w:tc>
          <w:tcPr>
            <w:tcW w:w="3118" w:type="dxa"/>
          </w:tcPr>
          <w:p w14:paraId="2257B2CF"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19736680"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bl>
    <w:p w14:paraId="61F1CD3B" w14:textId="77777777" w:rsidR="007324E6" w:rsidRDefault="007324E6">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7B8DECE8" w14:textId="77777777" w:rsidTr="00E35D43">
        <w:tc>
          <w:tcPr>
            <w:tcW w:w="1418" w:type="dxa"/>
          </w:tcPr>
          <w:p w14:paraId="7960D820" w14:textId="2778D78C"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lastRenderedPageBreak/>
              <w:t>7.6.1.8</w:t>
            </w:r>
          </w:p>
        </w:tc>
        <w:tc>
          <w:tcPr>
            <w:tcW w:w="1985" w:type="dxa"/>
          </w:tcPr>
          <w:p w14:paraId="13504B53"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Add, change, or remove affected systems, sites, or networks</w:t>
            </w:r>
          </w:p>
        </w:tc>
        <w:tc>
          <w:tcPr>
            <w:tcW w:w="3402" w:type="dxa"/>
          </w:tcPr>
          <w:p w14:paraId="0A6660D5"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Affected systems configuration as required</w:t>
            </w:r>
          </w:p>
        </w:tc>
        <w:tc>
          <w:tcPr>
            <w:tcW w:w="3118" w:type="dxa"/>
          </w:tcPr>
          <w:p w14:paraId="149D8F44"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r w:rsidR="00E35D43" w:rsidRPr="00E35D43" w14:paraId="5CD37D33" w14:textId="77777777" w:rsidTr="00E35D43">
        <w:tc>
          <w:tcPr>
            <w:tcW w:w="1418" w:type="dxa"/>
          </w:tcPr>
          <w:p w14:paraId="0EC66BE2"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7.6.1.9</w:t>
            </w:r>
          </w:p>
        </w:tc>
        <w:tc>
          <w:tcPr>
            <w:tcW w:w="1985" w:type="dxa"/>
          </w:tcPr>
          <w:p w14:paraId="6D256A48"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Perform Data Forensics</w:t>
            </w:r>
          </w:p>
        </w:tc>
        <w:tc>
          <w:tcPr>
            <w:tcW w:w="3402" w:type="dxa"/>
          </w:tcPr>
          <w:p w14:paraId="4F6B3A4D"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Perform data forensics</w:t>
            </w:r>
          </w:p>
        </w:tc>
        <w:tc>
          <w:tcPr>
            <w:tcW w:w="3118" w:type="dxa"/>
          </w:tcPr>
          <w:p w14:paraId="5FA87669"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Incident Response Team</w:t>
            </w:r>
          </w:p>
        </w:tc>
      </w:tr>
      <w:tr w:rsidR="00E35D43" w:rsidRPr="00E35D43" w14:paraId="30B58ACC" w14:textId="77777777" w:rsidTr="00E35D43">
        <w:tc>
          <w:tcPr>
            <w:tcW w:w="1418" w:type="dxa"/>
          </w:tcPr>
          <w:p w14:paraId="3876EC50"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7.6.1.11</w:t>
            </w:r>
          </w:p>
        </w:tc>
        <w:tc>
          <w:tcPr>
            <w:tcW w:w="1985" w:type="dxa"/>
          </w:tcPr>
          <w:p w14:paraId="45548A49"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Identify lateral movement or compromised user throughout the enterprise</w:t>
            </w:r>
          </w:p>
        </w:tc>
        <w:tc>
          <w:tcPr>
            <w:tcW w:w="3402" w:type="dxa"/>
          </w:tcPr>
          <w:p w14:paraId="5749E876"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Follow the spreading of the attack to identify the compromised user across the whole organisation</w:t>
            </w:r>
          </w:p>
        </w:tc>
        <w:tc>
          <w:tcPr>
            <w:tcW w:w="3118" w:type="dxa"/>
          </w:tcPr>
          <w:p w14:paraId="4967DDD2"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Incident Response Team</w:t>
            </w:r>
          </w:p>
        </w:tc>
      </w:tr>
      <w:tr w:rsidR="00E35D43" w:rsidRPr="00E35D43" w14:paraId="10135CCD" w14:textId="77777777" w:rsidTr="00E35D43">
        <w:tc>
          <w:tcPr>
            <w:tcW w:w="1418" w:type="dxa"/>
          </w:tcPr>
          <w:p w14:paraId="3F9A6EDA" w14:textId="77777777" w:rsidR="00E35D43" w:rsidRPr="00E35D43" w:rsidRDefault="00E35D43" w:rsidP="00B67FFB">
            <w:pPr>
              <w:jc w:val="center"/>
              <w:rPr>
                <w:rFonts w:ascii="Times New Roman" w:hAnsi="Times New Roman" w:cs="Times New Roman"/>
                <w:lang w:val="en-AU"/>
              </w:rPr>
            </w:pPr>
            <w:r w:rsidRPr="00E35D43">
              <w:rPr>
                <w:rFonts w:ascii="Times New Roman" w:eastAsia="MS Mincho" w:hAnsi="Times New Roman" w:cs="Times New Roman"/>
              </w:rPr>
              <w:t>7.6.1.1</w:t>
            </w:r>
          </w:p>
        </w:tc>
        <w:tc>
          <w:tcPr>
            <w:tcW w:w="1985" w:type="dxa"/>
          </w:tcPr>
          <w:p w14:paraId="229B8A9F"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Request System Patch</w:t>
            </w:r>
          </w:p>
        </w:tc>
        <w:tc>
          <w:tcPr>
            <w:tcW w:w="3402" w:type="dxa"/>
          </w:tcPr>
          <w:p w14:paraId="4421BF0B"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Request recommended system patching</w:t>
            </w:r>
          </w:p>
        </w:tc>
        <w:tc>
          <w:tcPr>
            <w:tcW w:w="3118" w:type="dxa"/>
          </w:tcPr>
          <w:p w14:paraId="5DAAD532"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Incident Response Team</w:t>
            </w:r>
          </w:p>
          <w:p w14:paraId="7DC1D4F3"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IT Team</w:t>
            </w:r>
          </w:p>
        </w:tc>
      </w:tr>
    </w:tbl>
    <w:p w14:paraId="51DBD4F3" w14:textId="77777777" w:rsidR="00E35D43" w:rsidRDefault="00E35D43" w:rsidP="00E35D43"/>
    <w:p w14:paraId="733A604B" w14:textId="77777777" w:rsidR="00E35D43" w:rsidRDefault="00E35D43" w:rsidP="00E35D43">
      <w:r>
        <w:br w:type="page"/>
      </w:r>
    </w:p>
    <w:p w14:paraId="218D1309" w14:textId="77777777" w:rsidR="00E35D43" w:rsidRDefault="00E35D43" w:rsidP="00E35D43">
      <w:pPr>
        <w:pStyle w:val="Heading2"/>
      </w:pPr>
      <w:bookmarkStart w:id="202" w:name="_Toc107494732"/>
      <w:bookmarkStart w:id="203" w:name="_Toc210223490"/>
      <w:r>
        <w:lastRenderedPageBreak/>
        <w:t>Recover</w:t>
      </w:r>
      <w:bookmarkEnd w:id="202"/>
      <w:bookmarkEnd w:id="203"/>
    </w:p>
    <w:p w14:paraId="498CD2FE" w14:textId="77777777" w:rsidR="00E35D43" w:rsidRDefault="00E35D43" w:rsidP="00E35D43"/>
    <w:p w14:paraId="3C20086D" w14:textId="21CCD179" w:rsidR="00E35D43" w:rsidRDefault="00E35D43" w:rsidP="00E35D43">
      <w: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33F0145E" w14:textId="77777777" w:rsidR="00E35D43" w:rsidRDefault="00E35D43" w:rsidP="00E35D43">
      <w:pPr>
        <w:jc w:val="center"/>
      </w:pPr>
      <w:r>
        <w:object w:dxaOrig="2263" w:dyaOrig="6247" w14:anchorId="7B25B014">
          <v:shape id="_x0000_i1030" type="#_x0000_t75" style="width:113.15pt;height:312.25pt" o:ole="">
            <v:imagedata r:id="rId32" o:title=""/>
          </v:shape>
          <o:OLEObject Type="Embed" ProgID="Visio.Drawing.15" ShapeID="_x0000_i1030" DrawAspect="Content" ObjectID="_1821350323" r:id="rId33"/>
        </w:object>
      </w:r>
    </w:p>
    <w:p w14:paraId="09C7A1B7" w14:textId="77777777" w:rsidR="007324E6" w:rsidRDefault="007324E6">
      <w:pPr>
        <w:overflowPunct/>
        <w:autoSpaceDE/>
        <w:autoSpaceDN/>
        <w:adjustRightInd/>
        <w:jc w:val="left"/>
        <w:textAlignment w:val="auto"/>
        <w:rPr>
          <w:lang w:val="en-AU"/>
        </w:rPr>
      </w:pPr>
      <w:r>
        <w:rPr>
          <w:lang w:val="en-AU"/>
        </w:rPr>
        <w:br w:type="page"/>
      </w:r>
    </w:p>
    <w:p w14:paraId="1C4A1AAA" w14:textId="145B3331" w:rsidR="00E35D43" w:rsidRPr="00E35D43" w:rsidRDefault="00E35D43" w:rsidP="00E35D43">
      <w:pPr>
        <w:spacing w:after="120"/>
        <w:rPr>
          <w:lang w:val="en-AU"/>
        </w:rPr>
      </w:pPr>
      <w:r w:rsidRPr="00E35D43">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08334B98" w14:textId="77777777" w:rsidTr="00E35D43">
        <w:tc>
          <w:tcPr>
            <w:tcW w:w="1418" w:type="dxa"/>
            <w:shd w:val="clear" w:color="auto" w:fill="009999"/>
          </w:tcPr>
          <w:p w14:paraId="61EDAE4B"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Reference</w:t>
            </w:r>
          </w:p>
        </w:tc>
        <w:tc>
          <w:tcPr>
            <w:tcW w:w="1985" w:type="dxa"/>
            <w:shd w:val="clear" w:color="auto" w:fill="009999"/>
          </w:tcPr>
          <w:p w14:paraId="76445879"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Step</w:t>
            </w:r>
          </w:p>
        </w:tc>
        <w:tc>
          <w:tcPr>
            <w:tcW w:w="3402" w:type="dxa"/>
            <w:shd w:val="clear" w:color="auto" w:fill="009999"/>
          </w:tcPr>
          <w:p w14:paraId="37030302"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Description</w:t>
            </w:r>
          </w:p>
        </w:tc>
        <w:tc>
          <w:tcPr>
            <w:tcW w:w="3118" w:type="dxa"/>
            <w:shd w:val="clear" w:color="auto" w:fill="009999"/>
          </w:tcPr>
          <w:p w14:paraId="099730AE"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Ownership/Responsibility</w:t>
            </w:r>
          </w:p>
        </w:tc>
      </w:tr>
      <w:tr w:rsidR="00E35D43" w:rsidRPr="00E35D43" w14:paraId="5401CC61" w14:textId="77777777" w:rsidTr="00E35D43">
        <w:tc>
          <w:tcPr>
            <w:tcW w:w="1418" w:type="dxa"/>
          </w:tcPr>
          <w:p w14:paraId="32E7CB87"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w:t>
            </w:r>
          </w:p>
        </w:tc>
        <w:tc>
          <w:tcPr>
            <w:tcW w:w="1985" w:type="dxa"/>
          </w:tcPr>
          <w:p w14:paraId="0177D48F"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Recover system</w:t>
            </w:r>
          </w:p>
        </w:tc>
        <w:tc>
          <w:tcPr>
            <w:tcW w:w="3402" w:type="dxa"/>
          </w:tcPr>
          <w:p w14:paraId="6D22359B"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Rebuild the machine using a trusted source for download Sub steps: 7.7.1.1 – 7.7.1.5</w:t>
            </w:r>
          </w:p>
        </w:tc>
        <w:tc>
          <w:tcPr>
            <w:tcW w:w="3118" w:type="dxa"/>
          </w:tcPr>
          <w:p w14:paraId="546F7C56"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r w:rsidR="00E35D43" w:rsidRPr="00E35D43" w14:paraId="658814D4" w14:textId="77777777" w:rsidTr="00E35D43">
        <w:tc>
          <w:tcPr>
            <w:tcW w:w="1418" w:type="dxa"/>
          </w:tcPr>
          <w:p w14:paraId="640A769C"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7.7.2</w:t>
            </w:r>
          </w:p>
        </w:tc>
        <w:tc>
          <w:tcPr>
            <w:tcW w:w="1985" w:type="dxa"/>
          </w:tcPr>
          <w:p w14:paraId="0075228E" w14:textId="77777777" w:rsidR="00E35D43" w:rsidRPr="00E35D43" w:rsidRDefault="00E35D43" w:rsidP="00B67FFB">
            <w:pPr>
              <w:spacing w:after="200" w:line="276" w:lineRule="auto"/>
              <w:rPr>
                <w:rFonts w:ascii="Times New Roman" w:hAnsi="Times New Roman" w:cs="Times New Roman"/>
              </w:rPr>
            </w:pPr>
            <w:r w:rsidRPr="00E35D43">
              <w:rPr>
                <w:rFonts w:ascii="Times New Roman" w:eastAsia="MS Mincho" w:hAnsi="Times New Roman" w:cs="Times New Roman"/>
              </w:rPr>
              <w:t>Incident remediation</w:t>
            </w:r>
          </w:p>
        </w:tc>
        <w:tc>
          <w:tcPr>
            <w:tcW w:w="3402" w:type="dxa"/>
          </w:tcPr>
          <w:p w14:paraId="28BB59EF" w14:textId="77777777" w:rsidR="00E35D43" w:rsidRPr="00E35D43" w:rsidRDefault="00E35D43" w:rsidP="00B67FFB">
            <w:pPr>
              <w:spacing w:after="200" w:line="276" w:lineRule="auto"/>
              <w:rPr>
                <w:rFonts w:ascii="Times New Roman" w:hAnsi="Times New Roman" w:cs="Times New Roman"/>
                <w:lang w:val="en-AU"/>
              </w:rPr>
            </w:pPr>
            <w:r w:rsidRPr="00E35D43">
              <w:rPr>
                <w:rFonts w:ascii="Times New Roman" w:eastAsia="MS Mincho" w:hAnsi="Times New Roman" w:cs="Times New Roman"/>
              </w:rPr>
              <w:t>Ensure the education of staff on this type of incident to avoid repetition and quick reaction if there is the same incident in the future</w:t>
            </w:r>
          </w:p>
        </w:tc>
        <w:tc>
          <w:tcPr>
            <w:tcW w:w="3118" w:type="dxa"/>
          </w:tcPr>
          <w:p w14:paraId="3675F015"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tc>
      </w:tr>
      <w:tr w:rsidR="00E35D43" w:rsidRPr="00E35D43" w14:paraId="7BD45B64" w14:textId="77777777" w:rsidTr="00E35D43">
        <w:tc>
          <w:tcPr>
            <w:tcW w:w="1418" w:type="dxa"/>
          </w:tcPr>
          <w:p w14:paraId="3093FE34"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7.7.3</w:t>
            </w:r>
          </w:p>
        </w:tc>
        <w:tc>
          <w:tcPr>
            <w:tcW w:w="1985" w:type="dxa"/>
          </w:tcPr>
          <w:p w14:paraId="388BEE07"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Validation &amp; Assurance</w:t>
            </w:r>
          </w:p>
        </w:tc>
        <w:tc>
          <w:tcPr>
            <w:tcW w:w="3402" w:type="dxa"/>
          </w:tcPr>
          <w:p w14:paraId="6B3753EA" w14:textId="77777777" w:rsidR="00E35D43" w:rsidRPr="00E35D43" w:rsidRDefault="00E35D43" w:rsidP="00B67FFB">
            <w:pPr>
              <w:spacing w:after="200" w:line="276" w:lineRule="auto"/>
              <w:rPr>
                <w:rFonts w:ascii="Times New Roman" w:eastAsia="MS Mincho" w:hAnsi="Times New Roman" w:cs="Times New Roman"/>
              </w:rPr>
            </w:pPr>
            <w:r w:rsidRPr="00E35D43">
              <w:rPr>
                <w:rFonts w:ascii="Times New Roman" w:eastAsia="MS Mincho" w:hAnsi="Times New Roman" w:cs="Times New Roman"/>
              </w:rPr>
              <w:t>The following assurance considerations should be considered during the recovery phase:</w:t>
            </w:r>
          </w:p>
          <w:p w14:paraId="449B1BE3" w14:textId="77777777" w:rsidR="00E35D43" w:rsidRPr="00E35D43" w:rsidRDefault="00E35D43" w:rsidP="00E35D43">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E35D43">
              <w:rPr>
                <w:rFonts w:ascii="Times New Roman" w:eastAsia="MS Mincho" w:hAnsi="Times New Roman" w:cs="Times New Roman"/>
              </w:rPr>
              <w:t>Perform a baseline vulnerability scan</w:t>
            </w:r>
          </w:p>
          <w:p w14:paraId="0D89B241" w14:textId="77777777" w:rsidR="00E35D43" w:rsidRPr="00E35D43" w:rsidRDefault="00E35D43" w:rsidP="00E35D43">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E35D43">
              <w:rPr>
                <w:rFonts w:ascii="Times New Roman" w:eastAsia="MS Mincho" w:hAnsi="Times New Roman" w:cs="Times New Roman"/>
              </w:rPr>
              <w:t>Perform penetration testing</w:t>
            </w:r>
          </w:p>
          <w:p w14:paraId="76881278" w14:textId="77777777" w:rsidR="00E35D43" w:rsidRPr="00E35D43" w:rsidRDefault="00E35D43" w:rsidP="00E35D43">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E35D43">
              <w:rPr>
                <w:rFonts w:ascii="Times New Roman" w:eastAsia="MS Mincho" w:hAnsi="Times New Roman" w:cs="Times New Roman"/>
              </w:rPr>
              <w:t>Ensure configuration adheres to best practice</w:t>
            </w:r>
          </w:p>
          <w:p w14:paraId="5D3981E6" w14:textId="77777777" w:rsidR="00E35D43" w:rsidRPr="00E35D43" w:rsidRDefault="00E35D43" w:rsidP="00E35D43">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E35D43">
              <w:rPr>
                <w:rFonts w:ascii="Times New Roman" w:eastAsia="MS Mincho" w:hAnsi="Times New Roman" w:cs="Times New Roman"/>
              </w:rPr>
              <w:t>Perform a code review if relevant</w:t>
            </w:r>
          </w:p>
          <w:p w14:paraId="02393B96" w14:textId="77777777" w:rsidR="00E35D43" w:rsidRPr="00E35D43" w:rsidRDefault="00E35D43" w:rsidP="00E35D43">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E35D43">
              <w:rPr>
                <w:rFonts w:ascii="Times New Roman" w:eastAsia="MS Mincho" w:hAnsi="Times New Roman" w:cs="Times New Roman"/>
              </w:rPr>
              <w:t>Document the findings gathered from the assessment above</w:t>
            </w:r>
          </w:p>
          <w:p w14:paraId="68AF939A"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 xml:space="preserve">Update the risk and issue registers with the findings and prioritised them </w:t>
            </w:r>
          </w:p>
        </w:tc>
        <w:tc>
          <w:tcPr>
            <w:tcW w:w="3118" w:type="dxa"/>
          </w:tcPr>
          <w:p w14:paraId="32BE57EF" w14:textId="77777777" w:rsidR="00E35D43" w:rsidRPr="00E35D43" w:rsidRDefault="00E35D43" w:rsidP="00B67FFB">
            <w:pPr>
              <w:rPr>
                <w:rFonts w:ascii="Times New Roman" w:hAnsi="Times New Roman" w:cs="Times New Roman"/>
              </w:rPr>
            </w:pPr>
            <w:r w:rsidRPr="00E35D43">
              <w:rPr>
                <w:rFonts w:ascii="Times New Roman" w:hAnsi="Times New Roman" w:cs="Times New Roman"/>
              </w:rPr>
              <w:t>Incident Response Team</w:t>
            </w:r>
          </w:p>
          <w:p w14:paraId="4B404643"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rPr>
              <w:t>IT Team</w:t>
            </w:r>
          </w:p>
        </w:tc>
      </w:tr>
    </w:tbl>
    <w:p w14:paraId="6F7F92DC" w14:textId="77777777" w:rsidR="00E35D43" w:rsidRPr="00E35D43" w:rsidRDefault="00E35D43" w:rsidP="00E35D43">
      <w:pPr>
        <w:rPr>
          <w:lang w:val="en-AU"/>
        </w:rPr>
      </w:pPr>
    </w:p>
    <w:p w14:paraId="1D270719" w14:textId="77777777" w:rsidR="007324E6" w:rsidRDefault="007324E6">
      <w:pPr>
        <w:overflowPunct/>
        <w:autoSpaceDE/>
        <w:autoSpaceDN/>
        <w:adjustRightInd/>
        <w:jc w:val="left"/>
        <w:textAlignment w:val="auto"/>
        <w:rPr>
          <w:lang w:val="en-AU"/>
        </w:rPr>
      </w:pPr>
      <w:r>
        <w:rPr>
          <w:lang w:val="en-AU"/>
        </w:rPr>
        <w:br w:type="page"/>
      </w:r>
    </w:p>
    <w:p w14:paraId="1CC3107A" w14:textId="4A93A4D3" w:rsidR="00E35D43" w:rsidRPr="00E35D43" w:rsidRDefault="00E35D43" w:rsidP="00E35D43">
      <w:pPr>
        <w:spacing w:after="120"/>
        <w:rPr>
          <w:lang w:val="en-AU"/>
        </w:rPr>
      </w:pPr>
      <w:r w:rsidRPr="00E35D43">
        <w:rPr>
          <w:lang w:val="en-AU"/>
        </w:rPr>
        <w:lastRenderedPageBreak/>
        <w:t>Below is the second layer of the steps described above:</w:t>
      </w:r>
    </w:p>
    <w:tbl>
      <w:tblPr>
        <w:tblStyle w:val="TableGrid"/>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3402"/>
        <w:gridCol w:w="3118"/>
      </w:tblGrid>
      <w:tr w:rsidR="00E35D43" w:rsidRPr="00E35D43" w14:paraId="4D46117A" w14:textId="77777777" w:rsidTr="00E35D43">
        <w:tc>
          <w:tcPr>
            <w:tcW w:w="1418" w:type="dxa"/>
            <w:shd w:val="clear" w:color="auto" w:fill="009999"/>
          </w:tcPr>
          <w:p w14:paraId="025BE99F"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Reference</w:t>
            </w:r>
          </w:p>
        </w:tc>
        <w:tc>
          <w:tcPr>
            <w:tcW w:w="1985" w:type="dxa"/>
            <w:shd w:val="clear" w:color="auto" w:fill="009999"/>
          </w:tcPr>
          <w:p w14:paraId="1B1E2F50"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Step</w:t>
            </w:r>
          </w:p>
        </w:tc>
        <w:tc>
          <w:tcPr>
            <w:tcW w:w="3402" w:type="dxa"/>
            <w:shd w:val="clear" w:color="auto" w:fill="009999"/>
          </w:tcPr>
          <w:p w14:paraId="7009CC88"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Description</w:t>
            </w:r>
          </w:p>
        </w:tc>
        <w:tc>
          <w:tcPr>
            <w:tcW w:w="3118" w:type="dxa"/>
            <w:shd w:val="clear" w:color="auto" w:fill="009999"/>
          </w:tcPr>
          <w:p w14:paraId="42F85E4A" w14:textId="77777777" w:rsidR="00E35D43" w:rsidRPr="00E35D43" w:rsidRDefault="00E35D43" w:rsidP="00B67FFB">
            <w:pPr>
              <w:jc w:val="center"/>
              <w:rPr>
                <w:rFonts w:ascii="Times New Roman" w:hAnsi="Times New Roman" w:cs="Times New Roman"/>
                <w:b/>
                <w:bCs/>
                <w:lang w:val="en-AU"/>
              </w:rPr>
            </w:pPr>
            <w:r w:rsidRPr="00E35D43">
              <w:rPr>
                <w:rFonts w:ascii="Times New Roman" w:hAnsi="Times New Roman" w:cs="Times New Roman"/>
                <w:b/>
                <w:bCs/>
                <w:lang w:val="en-AU"/>
              </w:rPr>
              <w:t>Ownership/Responsibility</w:t>
            </w:r>
          </w:p>
        </w:tc>
      </w:tr>
      <w:tr w:rsidR="00E35D43" w:rsidRPr="00E35D43" w14:paraId="3C920580" w14:textId="77777777" w:rsidTr="00E35D43">
        <w:tc>
          <w:tcPr>
            <w:tcW w:w="1418" w:type="dxa"/>
          </w:tcPr>
          <w:p w14:paraId="141951EF"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7.7.1.1</w:t>
            </w:r>
          </w:p>
        </w:tc>
        <w:tc>
          <w:tcPr>
            <w:tcW w:w="1985" w:type="dxa"/>
          </w:tcPr>
          <w:p w14:paraId="2A6904C8"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Reimage</w:t>
            </w:r>
          </w:p>
        </w:tc>
        <w:tc>
          <w:tcPr>
            <w:tcW w:w="3402" w:type="dxa"/>
          </w:tcPr>
          <w:p w14:paraId="19E94706" w14:textId="77777777" w:rsidR="00E35D43" w:rsidRPr="00E35D43" w:rsidRDefault="00E35D43" w:rsidP="00B67FFB">
            <w:pPr>
              <w:spacing w:after="200" w:line="276" w:lineRule="auto"/>
              <w:rPr>
                <w:rFonts w:ascii="Times New Roman" w:hAnsi="Times New Roman" w:cs="Times New Roman"/>
              </w:rPr>
            </w:pPr>
            <w:r w:rsidRPr="00E35D43">
              <w:rPr>
                <w:rFonts w:ascii="Times New Roman" w:eastAsia="MS Mincho" w:hAnsi="Times New Roman" w:cs="Times New Roman"/>
              </w:rPr>
              <w:t>Reimage the device from a known good source of the corporate SOE or vendor-supplied restore media</w:t>
            </w:r>
          </w:p>
        </w:tc>
        <w:tc>
          <w:tcPr>
            <w:tcW w:w="3118" w:type="dxa"/>
            <w:vAlign w:val="center"/>
          </w:tcPr>
          <w:p w14:paraId="255666E8"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p w14:paraId="7EB68ED2"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Support</w:t>
            </w:r>
          </w:p>
        </w:tc>
      </w:tr>
      <w:tr w:rsidR="00E35D43" w:rsidRPr="00E35D43" w14:paraId="47FF02EC" w14:textId="77777777" w:rsidTr="00E35D43">
        <w:tc>
          <w:tcPr>
            <w:tcW w:w="1418" w:type="dxa"/>
          </w:tcPr>
          <w:p w14:paraId="48E9D90A"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7.7.1.2</w:t>
            </w:r>
          </w:p>
        </w:tc>
        <w:tc>
          <w:tcPr>
            <w:tcW w:w="1985" w:type="dxa"/>
          </w:tcPr>
          <w:p w14:paraId="4E3830CB"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Rebuild</w:t>
            </w:r>
          </w:p>
        </w:tc>
        <w:tc>
          <w:tcPr>
            <w:tcW w:w="3402" w:type="dxa"/>
          </w:tcPr>
          <w:p w14:paraId="5CB4C59E"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Restore device to factory state and apply organisation changes to restore services.</w:t>
            </w:r>
          </w:p>
        </w:tc>
        <w:tc>
          <w:tcPr>
            <w:tcW w:w="3118" w:type="dxa"/>
          </w:tcPr>
          <w:p w14:paraId="1E0E317E"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218D6240"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Team</w:t>
            </w:r>
          </w:p>
        </w:tc>
      </w:tr>
      <w:tr w:rsidR="00E35D43" w:rsidRPr="00E35D43" w14:paraId="5DB8805D" w14:textId="77777777" w:rsidTr="00E35D43">
        <w:tc>
          <w:tcPr>
            <w:tcW w:w="1418" w:type="dxa"/>
          </w:tcPr>
          <w:p w14:paraId="1D1FF120"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7.7.1.3</w:t>
            </w:r>
          </w:p>
        </w:tc>
        <w:tc>
          <w:tcPr>
            <w:tcW w:w="1985" w:type="dxa"/>
          </w:tcPr>
          <w:p w14:paraId="6D7226D9"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 xml:space="preserve">Remove Temporary Containment </w:t>
            </w:r>
          </w:p>
        </w:tc>
        <w:tc>
          <w:tcPr>
            <w:tcW w:w="3402" w:type="dxa"/>
          </w:tcPr>
          <w:p w14:paraId="4F4944F2" w14:textId="77777777" w:rsidR="00E35D43" w:rsidRPr="00E35D43" w:rsidRDefault="00E35D43" w:rsidP="00B67FFB">
            <w:pPr>
              <w:spacing w:after="200" w:line="276" w:lineRule="auto"/>
              <w:rPr>
                <w:rFonts w:ascii="Times New Roman" w:hAnsi="Times New Roman" w:cs="Times New Roman"/>
              </w:rPr>
            </w:pPr>
            <w:r w:rsidRPr="00E35D43">
              <w:rPr>
                <w:rFonts w:ascii="Times New Roman" w:eastAsia="MS Mincho" w:hAnsi="Times New Roman" w:cs="Times New Roman"/>
              </w:rPr>
              <w:t>Remove any temporary containment steps such as firewall rules or configuration changes</w:t>
            </w:r>
          </w:p>
        </w:tc>
        <w:tc>
          <w:tcPr>
            <w:tcW w:w="3118" w:type="dxa"/>
          </w:tcPr>
          <w:p w14:paraId="48E6EA54"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 xml:space="preserve">IT Support </w:t>
            </w:r>
          </w:p>
        </w:tc>
      </w:tr>
      <w:tr w:rsidR="00E35D43" w:rsidRPr="00E35D43" w14:paraId="052F8005" w14:textId="77777777" w:rsidTr="00E35D43">
        <w:tc>
          <w:tcPr>
            <w:tcW w:w="1418" w:type="dxa"/>
          </w:tcPr>
          <w:p w14:paraId="0A21668D"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7.7.1.4</w:t>
            </w:r>
          </w:p>
        </w:tc>
        <w:tc>
          <w:tcPr>
            <w:tcW w:w="1985" w:type="dxa"/>
          </w:tcPr>
          <w:p w14:paraId="3E67DEE1"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Data Restore</w:t>
            </w:r>
          </w:p>
        </w:tc>
        <w:tc>
          <w:tcPr>
            <w:tcW w:w="3402" w:type="dxa"/>
          </w:tcPr>
          <w:p w14:paraId="31DE254C" w14:textId="77777777" w:rsidR="00E35D43" w:rsidRPr="00E35D43" w:rsidRDefault="00E35D43" w:rsidP="00B67FFB">
            <w:pPr>
              <w:spacing w:after="200" w:line="276" w:lineRule="auto"/>
              <w:rPr>
                <w:rFonts w:ascii="Times New Roman" w:hAnsi="Times New Roman" w:cs="Times New Roman"/>
              </w:rPr>
            </w:pPr>
            <w:r w:rsidRPr="00E35D43">
              <w:rPr>
                <w:rFonts w:ascii="Times New Roman" w:eastAsia="MS Mincho" w:hAnsi="Times New Roman" w:cs="Times New Roman"/>
              </w:rPr>
              <w:t>Restore the data</w:t>
            </w:r>
          </w:p>
        </w:tc>
        <w:tc>
          <w:tcPr>
            <w:tcW w:w="3118" w:type="dxa"/>
          </w:tcPr>
          <w:p w14:paraId="324999FE"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4CA586C1"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Support</w:t>
            </w:r>
          </w:p>
        </w:tc>
      </w:tr>
      <w:tr w:rsidR="00E35D43" w:rsidRPr="00E35D43" w14:paraId="517C7404" w14:textId="77777777" w:rsidTr="00E35D43">
        <w:tc>
          <w:tcPr>
            <w:tcW w:w="1418" w:type="dxa"/>
          </w:tcPr>
          <w:p w14:paraId="0A4EF47F" w14:textId="77777777" w:rsidR="00E35D43" w:rsidRPr="00E35D43" w:rsidRDefault="00E35D43" w:rsidP="00B67FFB">
            <w:pPr>
              <w:jc w:val="center"/>
              <w:rPr>
                <w:rFonts w:ascii="Times New Roman" w:hAnsi="Times New Roman" w:cs="Times New Roman"/>
                <w:lang w:val="en-AU"/>
              </w:rPr>
            </w:pPr>
            <w:r w:rsidRPr="00E35D43">
              <w:rPr>
                <w:rFonts w:ascii="Times New Roman" w:hAnsi="Times New Roman" w:cs="Times New Roman"/>
                <w:lang w:val="en-AU"/>
              </w:rPr>
              <w:t>7.7.1.5</w:t>
            </w:r>
          </w:p>
        </w:tc>
        <w:tc>
          <w:tcPr>
            <w:tcW w:w="1985" w:type="dxa"/>
          </w:tcPr>
          <w:p w14:paraId="120653DA"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Cloud Synchronisation</w:t>
            </w:r>
          </w:p>
        </w:tc>
        <w:tc>
          <w:tcPr>
            <w:tcW w:w="3402" w:type="dxa"/>
          </w:tcPr>
          <w:p w14:paraId="17CB9004" w14:textId="77777777" w:rsidR="00E35D43" w:rsidRPr="00E35D43" w:rsidRDefault="00E35D43" w:rsidP="00B67FFB">
            <w:pPr>
              <w:rPr>
                <w:rFonts w:ascii="Times New Roman" w:hAnsi="Times New Roman" w:cs="Times New Roman"/>
                <w:lang w:val="en-AU"/>
              </w:rPr>
            </w:pPr>
            <w:r w:rsidRPr="00E35D43">
              <w:rPr>
                <w:rFonts w:ascii="Times New Roman" w:eastAsia="MS Mincho" w:hAnsi="Times New Roman" w:cs="Times New Roman"/>
              </w:rPr>
              <w:t>Ensure to programme regular synchronisation</w:t>
            </w:r>
          </w:p>
        </w:tc>
        <w:tc>
          <w:tcPr>
            <w:tcW w:w="3118" w:type="dxa"/>
          </w:tcPr>
          <w:p w14:paraId="7760974E"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Incident Response Team</w:t>
            </w:r>
          </w:p>
          <w:p w14:paraId="4F9991D5" w14:textId="77777777" w:rsidR="00E35D43" w:rsidRPr="00E35D43" w:rsidRDefault="00E35D43" w:rsidP="00B67FFB">
            <w:pPr>
              <w:rPr>
                <w:rFonts w:ascii="Times New Roman" w:hAnsi="Times New Roman" w:cs="Times New Roman"/>
                <w:lang w:val="en-AU"/>
              </w:rPr>
            </w:pPr>
            <w:r w:rsidRPr="00E35D43">
              <w:rPr>
                <w:rFonts w:ascii="Times New Roman" w:hAnsi="Times New Roman" w:cs="Times New Roman"/>
                <w:lang w:val="en-AU"/>
              </w:rPr>
              <w:t>IT Support</w:t>
            </w:r>
          </w:p>
        </w:tc>
      </w:tr>
    </w:tbl>
    <w:p w14:paraId="573F8038" w14:textId="77777777" w:rsidR="00E35D43" w:rsidRDefault="00E35D43" w:rsidP="00E35D43">
      <w:r>
        <w:br w:type="page"/>
      </w:r>
    </w:p>
    <w:p w14:paraId="3A26BB90" w14:textId="77777777" w:rsidR="00E35D43" w:rsidRDefault="00E35D43" w:rsidP="00E35D43">
      <w:pPr>
        <w:pStyle w:val="Heading2"/>
      </w:pPr>
      <w:bookmarkStart w:id="204" w:name="_Toc107494733"/>
      <w:bookmarkStart w:id="205" w:name="_Toc210223491"/>
      <w:r>
        <w:lastRenderedPageBreak/>
        <w:t>Post-Incident</w:t>
      </w:r>
      <w:bookmarkEnd w:id="204"/>
      <w:bookmarkEnd w:id="205"/>
    </w:p>
    <w:p w14:paraId="74B3A0F0" w14:textId="77777777" w:rsidR="00E35D43" w:rsidRDefault="00E35D43" w:rsidP="00E35D43">
      <w:pPr>
        <w:rPr>
          <w:rFonts w:ascii="Calibri" w:hAnsi="Calibri" w:cs="TT15Ct00"/>
          <w:szCs w:val="22"/>
        </w:rPr>
      </w:pPr>
    </w:p>
    <w:p w14:paraId="7AF64745" w14:textId="0C31FC95" w:rsidR="00E35D43" w:rsidRPr="00E35D43" w:rsidRDefault="00E35D43" w:rsidP="00E35D43">
      <w:r w:rsidRPr="00E35D43">
        <w:rPr>
          <w:szCs w:val="22"/>
        </w:rPr>
        <w:t xml:space="preserve">Because the handling of Root Access incidents can be extremely expensive, it is particularly important </w:t>
      </w:r>
      <w:r w:rsidRPr="00E35D43">
        <w:t xml:space="preserve">for organisations to conduct a robust assessment of lessons learned after major </w:t>
      </w:r>
      <w:r w:rsidRPr="00E35D43">
        <w:rPr>
          <w:szCs w:val="22"/>
        </w:rPr>
        <w:t xml:space="preserve">Root Access </w:t>
      </w:r>
      <w:r w:rsidRPr="00E35D43">
        <w:t>incidents to prevent similar incidents from occurring.</w:t>
      </w:r>
    </w:p>
    <w:p w14:paraId="5519189A" w14:textId="77777777" w:rsidR="00E35D43" w:rsidRDefault="00E35D43" w:rsidP="00E35D43">
      <w:pPr>
        <w:jc w:val="center"/>
      </w:pPr>
      <w:r>
        <w:object w:dxaOrig="3055" w:dyaOrig="10477" w14:anchorId="6FE0F65C">
          <v:shape id="_x0000_i1031" type="#_x0000_t75" style="width:152.8pt;height:523.1pt" o:ole="">
            <v:imagedata r:id="rId34" o:title=""/>
          </v:shape>
          <o:OLEObject Type="Embed" ProgID="Visio.Drawing.15" ShapeID="_x0000_i1031" DrawAspect="Content" ObjectID="_1821350324" r:id="rId35"/>
        </w:object>
      </w:r>
    </w:p>
    <w:p w14:paraId="3ED1B392" w14:textId="77777777" w:rsidR="00E35D43" w:rsidRDefault="00E35D43" w:rsidP="00E35D43">
      <w:pPr>
        <w:jc w:val="center"/>
      </w:pPr>
    </w:p>
    <w:p w14:paraId="0DE2C9E6" w14:textId="77777777" w:rsidR="00E35D43" w:rsidRPr="00A97D70" w:rsidRDefault="00E35D43" w:rsidP="00E35D43">
      <w:pPr>
        <w:jc w:val="center"/>
      </w:pPr>
    </w:p>
    <w:p w14:paraId="5F67811C" w14:textId="77777777" w:rsidR="00E35D43" w:rsidRDefault="00E35D43">
      <w:pPr>
        <w:overflowPunct/>
        <w:autoSpaceDE/>
        <w:autoSpaceDN/>
        <w:adjustRightInd/>
        <w:jc w:val="left"/>
        <w:textAlignment w:val="auto"/>
        <w:rPr>
          <w:lang w:val="en-AU"/>
        </w:rPr>
      </w:pPr>
      <w:r>
        <w:rPr>
          <w:lang w:val="en-AU"/>
        </w:rPr>
        <w:br w:type="page"/>
      </w:r>
    </w:p>
    <w:p w14:paraId="50683892" w14:textId="2A321BF6" w:rsidR="00E35D43" w:rsidRPr="00E35D43" w:rsidRDefault="00E35D43" w:rsidP="00E35D43">
      <w:pPr>
        <w:spacing w:after="120"/>
        <w:rPr>
          <w:szCs w:val="26"/>
          <w:lang w:val="en-AU"/>
        </w:rPr>
      </w:pPr>
      <w:r w:rsidRPr="00E35D43">
        <w:rPr>
          <w:szCs w:val="26"/>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3C15D77D" w14:textId="77777777" w:rsidTr="00E35D43">
        <w:tc>
          <w:tcPr>
            <w:tcW w:w="1418" w:type="dxa"/>
            <w:shd w:val="clear" w:color="auto" w:fill="009999"/>
          </w:tcPr>
          <w:p w14:paraId="494F25D6"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7C6B52B0"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3C5022DF"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6956A571"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1FD26D85" w14:textId="77777777" w:rsidTr="00E35D43">
        <w:tc>
          <w:tcPr>
            <w:tcW w:w="1418" w:type="dxa"/>
          </w:tcPr>
          <w:p w14:paraId="2CF89E6B"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lang w:val="en-AU"/>
              </w:rPr>
              <w:t>7.8.1</w:t>
            </w:r>
          </w:p>
        </w:tc>
        <w:tc>
          <w:tcPr>
            <w:tcW w:w="1985" w:type="dxa"/>
          </w:tcPr>
          <w:p w14:paraId="58E237B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Incident review</w:t>
            </w:r>
          </w:p>
        </w:tc>
        <w:tc>
          <w:tcPr>
            <w:tcW w:w="3402" w:type="dxa"/>
          </w:tcPr>
          <w:p w14:paraId="797FBD25"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 xml:space="preserve">It is necessary to include an incident review in the Incident management process </w:t>
            </w:r>
          </w:p>
          <w:p w14:paraId="34881C9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7.8.1.1 – 7.8.1.2</w:t>
            </w:r>
          </w:p>
        </w:tc>
        <w:tc>
          <w:tcPr>
            <w:tcW w:w="3118" w:type="dxa"/>
          </w:tcPr>
          <w:p w14:paraId="64BDB94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 (IRP)</w:t>
            </w:r>
          </w:p>
          <w:p w14:paraId="5D79AC43" w14:textId="77777777" w:rsidR="00E35D43" w:rsidRPr="00E35D43" w:rsidRDefault="00E35D43" w:rsidP="00B67FFB">
            <w:pPr>
              <w:rPr>
                <w:rFonts w:ascii="Times New Roman" w:hAnsi="Times New Roman" w:cs="Times New Roman"/>
                <w:szCs w:val="26"/>
                <w:lang w:val="en-AU"/>
              </w:rPr>
            </w:pPr>
          </w:p>
        </w:tc>
      </w:tr>
      <w:tr w:rsidR="00E35D43" w:rsidRPr="00E35D43" w14:paraId="46643C03" w14:textId="77777777" w:rsidTr="00E35D43">
        <w:tc>
          <w:tcPr>
            <w:tcW w:w="1418" w:type="dxa"/>
          </w:tcPr>
          <w:p w14:paraId="66C03F5C"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lang w:val="en-AU"/>
              </w:rPr>
              <w:t>7.8.2</w:t>
            </w:r>
          </w:p>
        </w:tc>
        <w:tc>
          <w:tcPr>
            <w:tcW w:w="1985" w:type="dxa"/>
          </w:tcPr>
          <w:p w14:paraId="784BA787"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Lessons uncovered</w:t>
            </w:r>
          </w:p>
        </w:tc>
        <w:tc>
          <w:tcPr>
            <w:tcW w:w="3402" w:type="dxa"/>
          </w:tcPr>
          <w:p w14:paraId="0966D098"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Identify the items that require improvements such as policy updates, new controls to implement, new standards or frameworks to implement, etc.</w:t>
            </w:r>
          </w:p>
          <w:p w14:paraId="485D161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7.8.2.1 – 7.8.2.4</w:t>
            </w:r>
          </w:p>
        </w:tc>
        <w:tc>
          <w:tcPr>
            <w:tcW w:w="3118" w:type="dxa"/>
          </w:tcPr>
          <w:p w14:paraId="36250CA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0B2BF36D" w14:textId="77777777" w:rsidTr="00E35D43">
        <w:tc>
          <w:tcPr>
            <w:tcW w:w="1418" w:type="dxa"/>
          </w:tcPr>
          <w:p w14:paraId="0E5F1FE7"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lang w:val="en-AU"/>
              </w:rPr>
              <w:t>7.8.3</w:t>
            </w:r>
          </w:p>
        </w:tc>
        <w:tc>
          <w:tcPr>
            <w:tcW w:w="1985" w:type="dxa"/>
          </w:tcPr>
          <w:p w14:paraId="7257881A"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Lessons applied</w:t>
            </w:r>
          </w:p>
        </w:tc>
        <w:tc>
          <w:tcPr>
            <w:tcW w:w="3402" w:type="dxa"/>
          </w:tcPr>
          <w:p w14:paraId="230D4D93" w14:textId="77777777" w:rsidR="00E35D43" w:rsidRPr="00E35D43" w:rsidRDefault="00E35D43" w:rsidP="00B67FFB">
            <w:pPr>
              <w:spacing w:after="200" w:line="276" w:lineRule="auto"/>
              <w:rPr>
                <w:rFonts w:ascii="Times New Roman" w:eastAsia="MS Mincho" w:hAnsi="Times New Roman" w:cs="Times New Roman"/>
                <w:szCs w:val="26"/>
              </w:rPr>
            </w:pPr>
            <w:r w:rsidRPr="00E35D43">
              <w:rPr>
                <w:rFonts w:ascii="Times New Roman" w:eastAsia="MS Mincho"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5065CB41"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Sub steps: 7.8.3.1 – 7.8.3.3</w:t>
            </w:r>
          </w:p>
        </w:tc>
        <w:tc>
          <w:tcPr>
            <w:tcW w:w="3118" w:type="dxa"/>
          </w:tcPr>
          <w:p w14:paraId="6C33680F"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0F9E10D6" w14:textId="77777777" w:rsidTr="00E35D43">
        <w:tc>
          <w:tcPr>
            <w:tcW w:w="1418" w:type="dxa"/>
          </w:tcPr>
          <w:p w14:paraId="30264656"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lang w:val="en-AU"/>
              </w:rPr>
              <w:t>7.8.4</w:t>
            </w:r>
          </w:p>
        </w:tc>
        <w:tc>
          <w:tcPr>
            <w:tcW w:w="1985" w:type="dxa"/>
          </w:tcPr>
          <w:p w14:paraId="47650B6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Response workflow updated</w:t>
            </w:r>
          </w:p>
        </w:tc>
        <w:tc>
          <w:tcPr>
            <w:tcW w:w="3402" w:type="dxa"/>
          </w:tcPr>
          <w:p w14:paraId="0A72AD0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Check that the new configurations are in place via the performance of internal audits and following a continuous improvement process</w:t>
            </w:r>
          </w:p>
        </w:tc>
        <w:tc>
          <w:tcPr>
            <w:tcW w:w="3118" w:type="dxa"/>
          </w:tcPr>
          <w:p w14:paraId="6C63E99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p w14:paraId="5005F53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79BB9401" w14:textId="77777777" w:rsidTr="00E35D43">
        <w:tc>
          <w:tcPr>
            <w:tcW w:w="1418" w:type="dxa"/>
          </w:tcPr>
          <w:p w14:paraId="3DF895E5"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lang w:val="en-AU"/>
              </w:rPr>
              <w:t>7.8.5</w:t>
            </w:r>
          </w:p>
        </w:tc>
        <w:tc>
          <w:tcPr>
            <w:tcW w:w="1985" w:type="dxa"/>
          </w:tcPr>
          <w:p w14:paraId="049B35DB"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Update of the knowledgebase</w:t>
            </w:r>
          </w:p>
        </w:tc>
        <w:tc>
          <w:tcPr>
            <w:tcW w:w="3402" w:type="dxa"/>
          </w:tcPr>
          <w:p w14:paraId="516DC6DC"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Add the new processes or procedures used in this incident to the organisation knowledgebase</w:t>
            </w:r>
          </w:p>
        </w:tc>
        <w:tc>
          <w:tcPr>
            <w:tcW w:w="3118" w:type="dxa"/>
          </w:tcPr>
          <w:p w14:paraId="7B72B78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p w14:paraId="7AF73BB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01E94294" w14:textId="77777777" w:rsidTr="00E35D43">
        <w:tc>
          <w:tcPr>
            <w:tcW w:w="1418" w:type="dxa"/>
          </w:tcPr>
          <w:p w14:paraId="2C29DC2E"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rPr>
              <w:t>7.8.6</w:t>
            </w:r>
          </w:p>
        </w:tc>
        <w:tc>
          <w:tcPr>
            <w:tcW w:w="1985" w:type="dxa"/>
          </w:tcPr>
          <w:p w14:paraId="5CF0A74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Update Risk Register</w:t>
            </w:r>
          </w:p>
        </w:tc>
        <w:tc>
          <w:tcPr>
            <w:tcW w:w="3402" w:type="dxa"/>
          </w:tcPr>
          <w:p w14:paraId="174D3A96"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Update the risk register to define the new level of the risk and define its new status </w:t>
            </w:r>
          </w:p>
        </w:tc>
        <w:tc>
          <w:tcPr>
            <w:tcW w:w="3118" w:type="dxa"/>
          </w:tcPr>
          <w:p w14:paraId="08CD5B65" w14:textId="77777777" w:rsidR="00E35D43" w:rsidRPr="00E35D43" w:rsidRDefault="00E35D43" w:rsidP="00B67FFB">
            <w:pPr>
              <w:rPr>
                <w:rFonts w:ascii="Times New Roman" w:hAnsi="Times New Roman" w:cs="Times New Roman"/>
                <w:szCs w:val="26"/>
              </w:rPr>
            </w:pPr>
            <w:r w:rsidRPr="00E35D43">
              <w:rPr>
                <w:rFonts w:ascii="Times New Roman" w:hAnsi="Times New Roman" w:cs="Times New Roman"/>
                <w:szCs w:val="26"/>
              </w:rPr>
              <w:t>Incident Response Team</w:t>
            </w:r>
          </w:p>
          <w:p w14:paraId="4937EF6F"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GRC Team</w:t>
            </w:r>
          </w:p>
        </w:tc>
      </w:tr>
    </w:tbl>
    <w:p w14:paraId="0C08ECED" w14:textId="079C28C2" w:rsidR="00E35D43" w:rsidRDefault="00E35D43" w:rsidP="00E35D43">
      <w:pPr>
        <w:rPr>
          <w:szCs w:val="26"/>
          <w:lang w:val="en-AU"/>
        </w:rPr>
      </w:pPr>
    </w:p>
    <w:p w14:paraId="0CD44185" w14:textId="77777777" w:rsidR="00E35D43" w:rsidRDefault="00E35D43">
      <w:pPr>
        <w:overflowPunct/>
        <w:autoSpaceDE/>
        <w:autoSpaceDN/>
        <w:adjustRightInd/>
        <w:jc w:val="left"/>
        <w:textAlignment w:val="auto"/>
        <w:rPr>
          <w:szCs w:val="26"/>
          <w:lang w:val="en-AU"/>
        </w:rPr>
      </w:pPr>
      <w:r>
        <w:rPr>
          <w:szCs w:val="26"/>
          <w:lang w:val="en-AU"/>
        </w:rPr>
        <w:br w:type="page"/>
      </w:r>
    </w:p>
    <w:p w14:paraId="6CABE5A7" w14:textId="20D0F9B9" w:rsidR="00E35D43" w:rsidRPr="00E35D43" w:rsidRDefault="00E35D43" w:rsidP="00E35D43">
      <w:pPr>
        <w:rPr>
          <w:szCs w:val="26"/>
          <w:lang w:val="en-AU"/>
        </w:rPr>
      </w:pPr>
      <w:r w:rsidRPr="00E35D43">
        <w:rPr>
          <w:szCs w:val="26"/>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33A5F7A6" w14:textId="77777777" w:rsidTr="00E35D43">
        <w:tc>
          <w:tcPr>
            <w:tcW w:w="1418" w:type="dxa"/>
            <w:shd w:val="clear" w:color="auto" w:fill="009999"/>
          </w:tcPr>
          <w:p w14:paraId="19963939"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Reference</w:t>
            </w:r>
          </w:p>
        </w:tc>
        <w:tc>
          <w:tcPr>
            <w:tcW w:w="1985" w:type="dxa"/>
            <w:shd w:val="clear" w:color="auto" w:fill="009999"/>
          </w:tcPr>
          <w:p w14:paraId="331E0C5C"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Step</w:t>
            </w:r>
          </w:p>
        </w:tc>
        <w:tc>
          <w:tcPr>
            <w:tcW w:w="3402" w:type="dxa"/>
            <w:shd w:val="clear" w:color="auto" w:fill="009999"/>
          </w:tcPr>
          <w:p w14:paraId="22CCF84B"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Description</w:t>
            </w:r>
          </w:p>
        </w:tc>
        <w:tc>
          <w:tcPr>
            <w:tcW w:w="3118" w:type="dxa"/>
            <w:shd w:val="clear" w:color="auto" w:fill="009999"/>
          </w:tcPr>
          <w:p w14:paraId="2C5E2B0A" w14:textId="77777777" w:rsidR="00E35D43" w:rsidRPr="00E35D43" w:rsidRDefault="00E35D43" w:rsidP="00B67FFB">
            <w:pPr>
              <w:jc w:val="center"/>
              <w:rPr>
                <w:rFonts w:ascii="Times New Roman" w:hAnsi="Times New Roman" w:cs="Times New Roman"/>
                <w:b/>
                <w:bCs/>
                <w:szCs w:val="26"/>
                <w:lang w:val="en-AU"/>
              </w:rPr>
            </w:pPr>
            <w:r w:rsidRPr="00E35D43">
              <w:rPr>
                <w:rFonts w:ascii="Times New Roman" w:hAnsi="Times New Roman" w:cs="Times New Roman"/>
                <w:b/>
                <w:bCs/>
                <w:szCs w:val="26"/>
                <w:lang w:val="en-AU"/>
              </w:rPr>
              <w:t>Ownership/Responsibility</w:t>
            </w:r>
          </w:p>
        </w:tc>
      </w:tr>
      <w:tr w:rsidR="00E35D43" w:rsidRPr="00E35D43" w14:paraId="0E857792" w14:textId="77777777" w:rsidTr="00E35D43">
        <w:tc>
          <w:tcPr>
            <w:tcW w:w="1418" w:type="dxa"/>
          </w:tcPr>
          <w:p w14:paraId="011A6D0E"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7.8.1.1</w:t>
            </w:r>
          </w:p>
        </w:tc>
        <w:tc>
          <w:tcPr>
            <w:tcW w:w="1985" w:type="dxa"/>
          </w:tcPr>
          <w:p w14:paraId="6DD66C1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Electronic Personal Health Information (ePHI) compromised?</w:t>
            </w:r>
          </w:p>
        </w:tc>
        <w:tc>
          <w:tcPr>
            <w:tcW w:w="3402" w:type="dxa"/>
          </w:tcPr>
          <w:p w14:paraId="55FD2BBC"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Identify if Electronic Personal Health Information has been compromised as a consequence of this type of incident</w:t>
            </w:r>
          </w:p>
        </w:tc>
        <w:tc>
          <w:tcPr>
            <w:tcW w:w="3118" w:type="dxa"/>
          </w:tcPr>
          <w:p w14:paraId="6C83A30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 xml:space="preserve">Incident Response Team </w:t>
            </w:r>
          </w:p>
          <w:p w14:paraId="11128503"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32568568" w14:textId="77777777" w:rsidTr="00E35D43">
        <w:tc>
          <w:tcPr>
            <w:tcW w:w="1418" w:type="dxa"/>
          </w:tcPr>
          <w:p w14:paraId="3148C759" w14:textId="77777777" w:rsidR="00E35D43" w:rsidRPr="00E35D43" w:rsidRDefault="00E35D43" w:rsidP="00B67FFB">
            <w:pPr>
              <w:jc w:val="center"/>
              <w:rPr>
                <w:rFonts w:ascii="Times New Roman" w:hAnsi="Times New Roman" w:cs="Times New Roman"/>
                <w:szCs w:val="26"/>
                <w:lang w:val="en-AU"/>
              </w:rPr>
            </w:pPr>
            <w:r w:rsidRPr="00E35D43">
              <w:rPr>
                <w:rFonts w:ascii="Times New Roman" w:hAnsi="Times New Roman" w:cs="Times New Roman"/>
                <w:szCs w:val="26"/>
              </w:rPr>
              <w:t>7.8.1.2</w:t>
            </w:r>
          </w:p>
        </w:tc>
        <w:tc>
          <w:tcPr>
            <w:tcW w:w="1985" w:type="dxa"/>
          </w:tcPr>
          <w:p w14:paraId="50147AB9"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Sensitive information compromised?</w:t>
            </w:r>
          </w:p>
        </w:tc>
        <w:tc>
          <w:tcPr>
            <w:tcW w:w="3402" w:type="dxa"/>
          </w:tcPr>
          <w:p w14:paraId="3CB4D96F"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Identify if sensitive information is compromised as a consequence of this type of incident</w:t>
            </w:r>
          </w:p>
        </w:tc>
        <w:tc>
          <w:tcPr>
            <w:tcW w:w="3118" w:type="dxa"/>
          </w:tcPr>
          <w:p w14:paraId="0106431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 xml:space="preserve">Incident Response Team </w:t>
            </w:r>
          </w:p>
          <w:p w14:paraId="6848223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081E85C5" w14:textId="77777777" w:rsidTr="00E35D43">
        <w:tc>
          <w:tcPr>
            <w:tcW w:w="1418" w:type="dxa"/>
          </w:tcPr>
          <w:p w14:paraId="3C48C6C4"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7.8.2.1</w:t>
            </w:r>
          </w:p>
        </w:tc>
        <w:tc>
          <w:tcPr>
            <w:tcW w:w="1985" w:type="dxa"/>
          </w:tcPr>
          <w:p w14:paraId="4EFE1AD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Discovery meeting</w:t>
            </w:r>
          </w:p>
        </w:tc>
        <w:tc>
          <w:tcPr>
            <w:tcW w:w="3402" w:type="dxa"/>
          </w:tcPr>
          <w:p w14:paraId="055817C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rPr>
              <w:t>Once the investigation is complete, hold an after-action meeting with all Incident Response Team members and discuss what was learned from the incident</w:t>
            </w:r>
          </w:p>
        </w:tc>
        <w:tc>
          <w:tcPr>
            <w:tcW w:w="3118" w:type="dxa"/>
          </w:tcPr>
          <w:p w14:paraId="1F93E756"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tc>
      </w:tr>
      <w:tr w:rsidR="00E35D43" w:rsidRPr="00E35D43" w14:paraId="4B40F219" w14:textId="77777777" w:rsidTr="00E35D43">
        <w:tc>
          <w:tcPr>
            <w:tcW w:w="1418" w:type="dxa"/>
          </w:tcPr>
          <w:p w14:paraId="15FE7A8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7.8.2.2</w:t>
            </w:r>
          </w:p>
        </w:tc>
        <w:tc>
          <w:tcPr>
            <w:tcW w:w="1985" w:type="dxa"/>
          </w:tcPr>
          <w:p w14:paraId="5EAF947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Policy updates defined</w:t>
            </w:r>
          </w:p>
        </w:tc>
        <w:tc>
          <w:tcPr>
            <w:tcW w:w="3402" w:type="dxa"/>
          </w:tcPr>
          <w:p w14:paraId="10DE6F25"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Define the uplift required to improve the organisation's security policies by embedding them in the organisation</w:t>
            </w:r>
          </w:p>
        </w:tc>
        <w:tc>
          <w:tcPr>
            <w:tcW w:w="3118" w:type="dxa"/>
          </w:tcPr>
          <w:p w14:paraId="405AABD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 xml:space="preserve">Incident Response Team </w:t>
            </w:r>
          </w:p>
          <w:p w14:paraId="717F494B"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p w14:paraId="3B2BBB8E"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Governance &amp; Compliance Team</w:t>
            </w:r>
          </w:p>
          <w:p w14:paraId="17C7136D"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Leadership Team (C-Level)</w:t>
            </w:r>
          </w:p>
        </w:tc>
      </w:tr>
      <w:tr w:rsidR="00E35D43" w:rsidRPr="00E35D43" w14:paraId="5B7E18F0" w14:textId="77777777" w:rsidTr="00E35D43">
        <w:tc>
          <w:tcPr>
            <w:tcW w:w="1418" w:type="dxa"/>
          </w:tcPr>
          <w:p w14:paraId="15947716"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7.8.2.3</w:t>
            </w:r>
          </w:p>
        </w:tc>
        <w:tc>
          <w:tcPr>
            <w:tcW w:w="1985" w:type="dxa"/>
          </w:tcPr>
          <w:p w14:paraId="7BA93DD6"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Process updates</w:t>
            </w:r>
          </w:p>
        </w:tc>
        <w:tc>
          <w:tcPr>
            <w:tcW w:w="3402" w:type="dxa"/>
          </w:tcPr>
          <w:p w14:paraId="26B63973"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Update processes to ensure the inclusion of the new steps identified as missing to ensure an improved security posture</w:t>
            </w:r>
          </w:p>
        </w:tc>
        <w:tc>
          <w:tcPr>
            <w:tcW w:w="3118" w:type="dxa"/>
          </w:tcPr>
          <w:p w14:paraId="37C6AA40"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All organisation</w:t>
            </w:r>
          </w:p>
        </w:tc>
      </w:tr>
      <w:tr w:rsidR="00E35D43" w:rsidRPr="00E35D43" w14:paraId="3851BF96" w14:textId="77777777" w:rsidTr="00E35D43">
        <w:tc>
          <w:tcPr>
            <w:tcW w:w="1418" w:type="dxa"/>
          </w:tcPr>
          <w:p w14:paraId="0F8F982A"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7.8.2.4</w:t>
            </w:r>
          </w:p>
        </w:tc>
        <w:tc>
          <w:tcPr>
            <w:tcW w:w="1985" w:type="dxa"/>
          </w:tcPr>
          <w:p w14:paraId="12CD491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Configuration updates defined</w:t>
            </w:r>
          </w:p>
        </w:tc>
        <w:tc>
          <w:tcPr>
            <w:tcW w:w="3402" w:type="dxa"/>
          </w:tcPr>
          <w:p w14:paraId="6879DC48"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Implement the configuration updates as required to strengthen systems against future attacks</w:t>
            </w:r>
          </w:p>
        </w:tc>
        <w:tc>
          <w:tcPr>
            <w:tcW w:w="3118" w:type="dxa"/>
          </w:tcPr>
          <w:p w14:paraId="2604A9B3"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Incident Response Team</w:t>
            </w:r>
          </w:p>
          <w:p w14:paraId="1BEEEEF4"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r w:rsidR="00E35D43" w:rsidRPr="00E35D43" w14:paraId="49405EF3" w14:textId="77777777" w:rsidTr="00E35D43">
        <w:tc>
          <w:tcPr>
            <w:tcW w:w="1418" w:type="dxa"/>
          </w:tcPr>
          <w:p w14:paraId="332FB921"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7.8.3.1</w:t>
            </w:r>
          </w:p>
        </w:tc>
        <w:tc>
          <w:tcPr>
            <w:tcW w:w="1985" w:type="dxa"/>
          </w:tcPr>
          <w:p w14:paraId="48DE067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Policies implemented</w:t>
            </w:r>
          </w:p>
        </w:tc>
        <w:tc>
          <w:tcPr>
            <w:tcW w:w="3402" w:type="dxa"/>
          </w:tcPr>
          <w:p w14:paraId="08AA2CFE" w14:textId="64CF958F"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 xml:space="preserve">Once policies are updated, these have to be implemented and communicated within the organisation. Owners should be defined for each </w:t>
            </w:r>
            <w:r w:rsidR="009C08D5" w:rsidRPr="00E35D43">
              <w:rPr>
                <w:rFonts w:ascii="Times New Roman" w:eastAsia="MS Mincho" w:hAnsi="Times New Roman" w:cs="Times New Roman"/>
                <w:szCs w:val="26"/>
              </w:rPr>
              <w:t>policy,</w:t>
            </w:r>
            <w:r w:rsidRPr="00E35D43">
              <w:rPr>
                <w:rFonts w:ascii="Times New Roman" w:eastAsia="MS Mincho" w:hAnsi="Times New Roman" w:cs="Times New Roman"/>
                <w:szCs w:val="26"/>
              </w:rPr>
              <w:t xml:space="preserve"> and the review date should be determined</w:t>
            </w:r>
          </w:p>
        </w:tc>
        <w:tc>
          <w:tcPr>
            <w:tcW w:w="3118" w:type="dxa"/>
          </w:tcPr>
          <w:p w14:paraId="038CBD21"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Policy Owners</w:t>
            </w:r>
          </w:p>
        </w:tc>
      </w:tr>
    </w:tbl>
    <w:p w14:paraId="51EA99AD" w14:textId="77777777" w:rsidR="007324E6" w:rsidRDefault="007324E6">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35D43" w:rsidRPr="00E35D43" w14:paraId="0065F141" w14:textId="77777777" w:rsidTr="00E35D43">
        <w:tc>
          <w:tcPr>
            <w:tcW w:w="1418" w:type="dxa"/>
          </w:tcPr>
          <w:p w14:paraId="45876073" w14:textId="7D4818C1"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lastRenderedPageBreak/>
              <w:t>7.8.3.2</w:t>
            </w:r>
          </w:p>
        </w:tc>
        <w:tc>
          <w:tcPr>
            <w:tcW w:w="1985" w:type="dxa"/>
          </w:tcPr>
          <w:p w14:paraId="758C034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Process changes implemented</w:t>
            </w:r>
          </w:p>
        </w:tc>
        <w:tc>
          <w:tcPr>
            <w:tcW w:w="3402" w:type="dxa"/>
          </w:tcPr>
          <w:p w14:paraId="1765A889"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Implementation of the uplifted or updated processes</w:t>
            </w:r>
          </w:p>
        </w:tc>
        <w:tc>
          <w:tcPr>
            <w:tcW w:w="3118" w:type="dxa"/>
          </w:tcPr>
          <w:p w14:paraId="31FF540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Policy Owners</w:t>
            </w:r>
          </w:p>
          <w:p w14:paraId="2B477C97"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Organisational Change management Team</w:t>
            </w:r>
          </w:p>
          <w:p w14:paraId="708383D8"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The project team in charge of the process update project</w:t>
            </w:r>
          </w:p>
        </w:tc>
      </w:tr>
      <w:tr w:rsidR="00E35D43" w:rsidRPr="00E35D43" w14:paraId="4850B4C4" w14:textId="77777777" w:rsidTr="00E35D43">
        <w:tc>
          <w:tcPr>
            <w:tcW w:w="1418" w:type="dxa"/>
          </w:tcPr>
          <w:p w14:paraId="61E500C9" w14:textId="77777777" w:rsidR="00E35D43" w:rsidRPr="00E35D43" w:rsidRDefault="00E35D43" w:rsidP="00B67FFB">
            <w:pPr>
              <w:jc w:val="center"/>
              <w:rPr>
                <w:rFonts w:ascii="Times New Roman" w:hAnsi="Times New Roman" w:cs="Times New Roman"/>
                <w:szCs w:val="26"/>
                <w:lang w:val="en-AU"/>
              </w:rPr>
            </w:pPr>
            <w:r w:rsidRPr="00E35D43">
              <w:rPr>
                <w:rFonts w:ascii="Times New Roman" w:eastAsia="MS Mincho" w:hAnsi="Times New Roman" w:cs="Times New Roman"/>
                <w:szCs w:val="26"/>
              </w:rPr>
              <w:t>7.8.3.3</w:t>
            </w:r>
          </w:p>
        </w:tc>
        <w:tc>
          <w:tcPr>
            <w:tcW w:w="1985" w:type="dxa"/>
          </w:tcPr>
          <w:p w14:paraId="295C0560"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Configurations applied</w:t>
            </w:r>
          </w:p>
        </w:tc>
        <w:tc>
          <w:tcPr>
            <w:tcW w:w="3402" w:type="dxa"/>
          </w:tcPr>
          <w:p w14:paraId="4A46FA62" w14:textId="77777777" w:rsidR="00E35D43" w:rsidRPr="00E35D43" w:rsidRDefault="00E35D43" w:rsidP="00B67FFB">
            <w:pPr>
              <w:rPr>
                <w:rFonts w:ascii="Times New Roman" w:hAnsi="Times New Roman" w:cs="Times New Roman"/>
                <w:szCs w:val="26"/>
                <w:lang w:val="en-AU"/>
              </w:rPr>
            </w:pPr>
            <w:r w:rsidRPr="00E35D43">
              <w:rPr>
                <w:rFonts w:ascii="Times New Roman" w:eastAsia="MS Mincho" w:hAnsi="Times New Roman" w:cs="Times New Roman"/>
                <w:szCs w:val="26"/>
              </w:rPr>
              <w:t>Check that the updated configurations are in place and following a continuous improvement process</w:t>
            </w:r>
          </w:p>
        </w:tc>
        <w:tc>
          <w:tcPr>
            <w:tcW w:w="3118" w:type="dxa"/>
          </w:tcPr>
          <w:p w14:paraId="20005885" w14:textId="77777777" w:rsidR="00E35D43" w:rsidRPr="00E35D43" w:rsidRDefault="00E35D43" w:rsidP="00B67FFB">
            <w:pPr>
              <w:rPr>
                <w:rFonts w:ascii="Times New Roman" w:hAnsi="Times New Roman" w:cs="Times New Roman"/>
                <w:szCs w:val="26"/>
                <w:lang w:val="en-AU"/>
              </w:rPr>
            </w:pPr>
            <w:r w:rsidRPr="00E35D43">
              <w:rPr>
                <w:rFonts w:ascii="Times New Roman" w:hAnsi="Times New Roman" w:cs="Times New Roman"/>
                <w:szCs w:val="26"/>
                <w:lang w:val="en-AU"/>
              </w:rPr>
              <w:t>IT Team</w:t>
            </w:r>
          </w:p>
        </w:tc>
      </w:tr>
    </w:tbl>
    <w:p w14:paraId="5B33A3DC" w14:textId="77777777" w:rsidR="00E35D43" w:rsidRDefault="00E35D43" w:rsidP="00E35D43">
      <w:pPr>
        <w:rPr>
          <w:lang w:val="en-AU"/>
        </w:rPr>
      </w:pPr>
    </w:p>
    <w:p w14:paraId="672214E6" w14:textId="4D75F4D9" w:rsidR="00E35D43" w:rsidRDefault="00E35D43">
      <w:pPr>
        <w:overflowPunct/>
        <w:autoSpaceDE/>
        <w:autoSpaceDN/>
        <w:adjustRightInd/>
        <w:jc w:val="left"/>
        <w:textAlignment w:val="auto"/>
      </w:pPr>
      <w:r>
        <w:br w:type="page"/>
      </w:r>
    </w:p>
    <w:p w14:paraId="21889D90" w14:textId="77777777" w:rsidR="00E35D43" w:rsidRDefault="00E35D43" w:rsidP="00E35D43">
      <w:pPr>
        <w:pStyle w:val="Heading1"/>
      </w:pPr>
      <w:bookmarkStart w:id="206" w:name="_Toc17229121"/>
      <w:bookmarkStart w:id="207" w:name="_Toc19787689"/>
      <w:bookmarkStart w:id="208" w:name="_Toc20729177"/>
      <w:bookmarkStart w:id="209" w:name="_Toc107494734"/>
      <w:bookmarkStart w:id="210" w:name="_Toc210223492"/>
      <w:r w:rsidRPr="1704E67B">
        <w:lastRenderedPageBreak/>
        <w:t>Glossary</w:t>
      </w:r>
      <w:bookmarkEnd w:id="206"/>
      <w:bookmarkEnd w:id="207"/>
      <w:bookmarkEnd w:id="208"/>
      <w:bookmarkEnd w:id="209"/>
      <w:bookmarkEnd w:id="210"/>
    </w:p>
    <w:p w14:paraId="6222D981" w14:textId="77777777" w:rsidR="00E35D43" w:rsidRDefault="00E35D43" w:rsidP="00E35D43"/>
    <w:p w14:paraId="11116745" w14:textId="472E9BFB" w:rsidR="00E35D43" w:rsidRPr="000274F0" w:rsidRDefault="00E35D43" w:rsidP="00E35D43">
      <w:pPr>
        <w:spacing w:before="200" w:after="200"/>
      </w:pPr>
      <w:r w:rsidRPr="000274F0">
        <w:t xml:space="preserve">BC: Business Continuity </w:t>
      </w:r>
    </w:p>
    <w:p w14:paraId="63B38041" w14:textId="77777777" w:rsidR="00E35D43" w:rsidRPr="000274F0" w:rsidRDefault="00E35D43" w:rsidP="00E35D43">
      <w:pPr>
        <w:spacing w:before="200" w:after="200"/>
      </w:pPr>
      <w:r w:rsidRPr="000274F0">
        <w:t>CIO: Chief Information Officer</w:t>
      </w:r>
    </w:p>
    <w:p w14:paraId="784C34AC" w14:textId="77777777" w:rsidR="00E35D43" w:rsidRPr="000274F0" w:rsidRDefault="00E35D43" w:rsidP="00E35D43">
      <w:pPr>
        <w:spacing w:before="200" w:after="200"/>
      </w:pPr>
      <w:r w:rsidRPr="000274F0">
        <w:t>CISO: Chief Information Security Officer</w:t>
      </w:r>
    </w:p>
    <w:p w14:paraId="1E8D9C61" w14:textId="77777777" w:rsidR="00E35D43" w:rsidRPr="000274F0" w:rsidRDefault="00E35D43" w:rsidP="00E35D43">
      <w:pPr>
        <w:spacing w:before="200" w:after="200"/>
      </w:pPr>
      <w:r w:rsidRPr="000274F0">
        <w:t>CTO: Chief Technology Officer</w:t>
      </w:r>
    </w:p>
    <w:p w14:paraId="39B4EC50" w14:textId="77777777" w:rsidR="00E35D43" w:rsidRPr="000274F0" w:rsidRDefault="00E35D43" w:rsidP="00E35D43">
      <w:pPr>
        <w:spacing w:before="200" w:after="200"/>
      </w:pPr>
      <w:r w:rsidRPr="000274F0">
        <w:t>DDOS: Distributed Denial Of Service (attack)</w:t>
      </w:r>
    </w:p>
    <w:p w14:paraId="6CDA7FF1" w14:textId="77777777" w:rsidR="00E35D43" w:rsidRPr="000274F0" w:rsidRDefault="00E35D43" w:rsidP="00E35D43">
      <w:pPr>
        <w:spacing w:before="200" w:after="200"/>
      </w:pPr>
      <w:r w:rsidRPr="000274F0">
        <w:t>DOS: Denial Of Service (attack)</w:t>
      </w:r>
    </w:p>
    <w:p w14:paraId="156B3A50" w14:textId="77777777" w:rsidR="00E35D43" w:rsidRPr="000274F0" w:rsidRDefault="00E35D43" w:rsidP="00E35D43">
      <w:pPr>
        <w:spacing w:before="200" w:after="200"/>
      </w:pPr>
      <w:r w:rsidRPr="000274F0">
        <w:t>DR: Disaster Recovery</w:t>
      </w:r>
    </w:p>
    <w:p w14:paraId="4DA8C8FB" w14:textId="77777777" w:rsidR="00E35D43" w:rsidRPr="000274F0" w:rsidRDefault="00E35D43" w:rsidP="00E35D43">
      <w:pPr>
        <w:spacing w:before="200" w:after="200"/>
      </w:pPr>
      <w:r w:rsidRPr="000274F0">
        <w:t>GRC: Governance Risk &amp; Compliance</w:t>
      </w:r>
    </w:p>
    <w:p w14:paraId="5F332EAE" w14:textId="77777777" w:rsidR="00E35D43" w:rsidRPr="000274F0" w:rsidRDefault="00E35D43" w:rsidP="00E35D43">
      <w:pPr>
        <w:spacing w:before="200" w:after="200"/>
      </w:pPr>
      <w:r w:rsidRPr="000274F0">
        <w:t>IDS: Intrusion Detection System</w:t>
      </w:r>
    </w:p>
    <w:p w14:paraId="4992BFD2" w14:textId="77777777" w:rsidR="00E35D43" w:rsidRPr="000274F0" w:rsidRDefault="00E35D43" w:rsidP="00E35D43">
      <w:pPr>
        <w:spacing w:before="200" w:after="200"/>
      </w:pPr>
      <w:r w:rsidRPr="000274F0">
        <w:t>IPS: Intrusion Prevention System</w:t>
      </w:r>
    </w:p>
    <w:p w14:paraId="1DD5C9BC" w14:textId="77777777" w:rsidR="00E35D43" w:rsidRPr="000274F0" w:rsidRDefault="00E35D43" w:rsidP="00E35D43">
      <w:pPr>
        <w:spacing w:before="200" w:after="200"/>
      </w:pPr>
      <w:r w:rsidRPr="000274F0">
        <w:t>IR Team: Incident Response Team</w:t>
      </w:r>
    </w:p>
    <w:p w14:paraId="2DA90119" w14:textId="77777777" w:rsidR="00E35D43" w:rsidRPr="000274F0" w:rsidRDefault="00E35D43" w:rsidP="00E35D43">
      <w:pPr>
        <w:spacing w:before="200" w:after="200"/>
      </w:pPr>
      <w:r w:rsidRPr="000274F0">
        <w:t>IRP: Incident Response Plan</w:t>
      </w:r>
    </w:p>
    <w:p w14:paraId="479BE0B7" w14:textId="77777777" w:rsidR="00E35D43" w:rsidRPr="000274F0" w:rsidRDefault="00E35D43" w:rsidP="00E35D43">
      <w:pPr>
        <w:spacing w:before="200" w:after="200"/>
      </w:pPr>
      <w:r w:rsidRPr="000274F0">
        <w:t>ISP: Internet Source Provider</w:t>
      </w:r>
    </w:p>
    <w:p w14:paraId="4208B501" w14:textId="77777777" w:rsidR="00E35D43" w:rsidRPr="000274F0" w:rsidRDefault="00E35D43" w:rsidP="00E35D43">
      <w:pPr>
        <w:spacing w:before="200" w:after="200"/>
      </w:pPr>
      <w:r w:rsidRPr="000274F0">
        <w:t>IT: Information Technology</w:t>
      </w:r>
    </w:p>
    <w:p w14:paraId="6314D01C" w14:textId="77777777" w:rsidR="00E35D43" w:rsidRPr="000274F0" w:rsidRDefault="00E35D43" w:rsidP="00E35D43">
      <w:pPr>
        <w:spacing w:before="200" w:after="200"/>
      </w:pPr>
      <w:r w:rsidRPr="000274F0">
        <w:t>LDAP: Lightweight Directory Access Protocol</w:t>
      </w:r>
    </w:p>
    <w:p w14:paraId="3080BFD4" w14:textId="77777777" w:rsidR="00E35D43" w:rsidRPr="000274F0" w:rsidRDefault="00E35D43" w:rsidP="00E35D43">
      <w:pPr>
        <w:spacing w:before="200" w:after="200"/>
      </w:pPr>
      <w:r w:rsidRPr="000274F0">
        <w:t>Malware: Malware is any software intentionally designed to cause damage to a computer, server, client, or computer network</w:t>
      </w:r>
    </w:p>
    <w:p w14:paraId="564BF2F1" w14:textId="77777777" w:rsidR="00E35D43" w:rsidRPr="000274F0" w:rsidRDefault="00E35D43" w:rsidP="00E35D43">
      <w:pPr>
        <w:spacing w:before="200" w:after="200"/>
      </w:pPr>
      <w:r w:rsidRPr="000274F0">
        <w:t>MB: Megabyte</w:t>
      </w:r>
    </w:p>
    <w:p w14:paraId="3AB3F9F8" w14:textId="77777777" w:rsidR="00E35D43" w:rsidRPr="000274F0" w:rsidRDefault="00E35D43" w:rsidP="00E35D43">
      <w:pPr>
        <w:spacing w:before="200" w:after="200"/>
      </w:pPr>
      <w:r w:rsidRPr="000274F0">
        <w:t xml:space="preserve">NDB: Notifiable Data Breach </w:t>
      </w:r>
    </w:p>
    <w:p w14:paraId="25896095" w14:textId="77777777" w:rsidR="00E35D43" w:rsidRPr="000274F0" w:rsidRDefault="00E35D43" w:rsidP="00E35D43">
      <w:pPr>
        <w:spacing w:before="200" w:after="200"/>
      </w:pPr>
      <w:r w:rsidRPr="000274F0">
        <w:t>Procedure: A document written to support a specific process</w:t>
      </w:r>
    </w:p>
    <w:p w14:paraId="224B0487" w14:textId="77777777" w:rsidR="00E35D43" w:rsidRPr="000274F0" w:rsidRDefault="00E35D43" w:rsidP="00E35D43">
      <w:pPr>
        <w:spacing w:before="200" w:after="200"/>
      </w:pPr>
      <w:r w:rsidRPr="000274F0">
        <w:t>Process: A series of actions or steps taken to achieve a particular end state</w:t>
      </w:r>
    </w:p>
    <w:p w14:paraId="32F98510" w14:textId="77777777" w:rsidR="00E35D43" w:rsidRPr="000274F0" w:rsidRDefault="00E35D43" w:rsidP="00E35D43">
      <w:pPr>
        <w:spacing w:before="200" w:after="200"/>
      </w:pPr>
      <w:r w:rsidRPr="000274F0">
        <w:t>SIEM: Security Information and Event Management</w:t>
      </w:r>
    </w:p>
    <w:p w14:paraId="29727E5F" w14:textId="77777777" w:rsidR="00E35D43" w:rsidRPr="000274F0" w:rsidRDefault="00E35D43" w:rsidP="00E35D43">
      <w:pPr>
        <w:spacing w:before="200" w:after="200"/>
      </w:pPr>
      <w:r w:rsidRPr="000274F0">
        <w:t>SOC: Security Operation Centre</w:t>
      </w:r>
    </w:p>
    <w:p w14:paraId="2866C7E6" w14:textId="77777777" w:rsidR="00E35D43" w:rsidRDefault="00E35D43" w:rsidP="00E35D43">
      <w:pPr>
        <w:spacing w:before="200" w:after="200"/>
      </w:pPr>
      <w:r>
        <w:t>VM: Vir</w:t>
      </w:r>
      <w:r w:rsidRPr="000274F0">
        <w:t>tual Machine</w:t>
      </w:r>
    </w:p>
    <w:p w14:paraId="28371386" w14:textId="77777777" w:rsidR="00E35D43" w:rsidRPr="00E35D43" w:rsidRDefault="00E35D43" w:rsidP="00E35D43">
      <w:pPr>
        <w:rPr>
          <w:rFonts w:eastAsiaTheme="minorEastAsia"/>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E35D43" w:rsidRPr="00E35D43" w:rsidSect="00886ABF">
      <w:footerReference w:type="default" r:id="rId36"/>
      <w:pgSz w:w="11907" w:h="16840" w:code="9"/>
      <w:pgMar w:top="1134"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5468711"/>
      <w:docPartObj>
        <w:docPartGallery w:val="Page Numbers (Bottom of Page)"/>
        <w:docPartUnique/>
      </w:docPartObj>
    </w:sdtPr>
    <w:sdtEndPr>
      <w:rPr>
        <w:noProof/>
      </w:rPr>
    </w:sdtEndPr>
    <w:sdtContent>
      <w:p w14:paraId="7B12266C" w14:textId="6CF57E12" w:rsidR="00835C6C" w:rsidRDefault="00835C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AB6A3" w14:textId="77777777" w:rsidR="00835C6C" w:rsidRDefault="00835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71C69686" w14:textId="77777777" w:rsidR="00E35D43" w:rsidRPr="00C839D9" w:rsidRDefault="00E35D43" w:rsidP="00E35D43">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6A899846" w14:textId="77777777" w:rsidR="00E35D43" w:rsidRPr="00C839D9" w:rsidRDefault="00E35D43" w:rsidP="00E35D43">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3BA3B08A" w14:textId="77777777" w:rsidR="00E35D43" w:rsidRPr="00C839D9" w:rsidRDefault="00E35D43" w:rsidP="00E35D43">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11B86252" w14:textId="77777777" w:rsidR="00E35D43" w:rsidRPr="00C839D9" w:rsidRDefault="00E35D43" w:rsidP="00E35D43">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69A0A280" w14:textId="77777777" w:rsidR="00E35D43" w:rsidRPr="00C839D9" w:rsidRDefault="00E35D43" w:rsidP="00E35D43">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528709FA" w14:textId="77777777" w:rsidR="00E35D43" w:rsidRPr="00A964BD" w:rsidRDefault="00E35D43" w:rsidP="00E35D43">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CB2A12"/>
    <w:multiLevelType w:val="hybridMultilevel"/>
    <w:tmpl w:val="88CA536A"/>
    <w:lvl w:ilvl="0" w:tplc="5268EB9C">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06529682">
    <w:abstractNumId w:val="3"/>
  </w:num>
  <w:num w:numId="3" w16cid:durableId="1471290794">
    <w:abstractNumId w:val="7"/>
  </w:num>
  <w:num w:numId="4" w16cid:durableId="1784956443">
    <w:abstractNumId w:val="6"/>
  </w:num>
  <w:num w:numId="5" w16cid:durableId="2110806991">
    <w:abstractNumId w:val="10"/>
  </w:num>
  <w:num w:numId="6" w16cid:durableId="668218664">
    <w:abstractNumId w:val="5"/>
  </w:num>
  <w:num w:numId="7" w16cid:durableId="236744614">
    <w:abstractNumId w:val="2"/>
  </w:num>
  <w:num w:numId="8" w16cid:durableId="699621442">
    <w:abstractNumId w:val="1"/>
  </w:num>
  <w:num w:numId="9" w16cid:durableId="2139257151">
    <w:abstractNumId w:val="4"/>
  </w:num>
  <w:num w:numId="10" w16cid:durableId="957184167">
    <w:abstractNumId w:val="9"/>
  </w:num>
  <w:num w:numId="11" w16cid:durableId="29637267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0C97"/>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24E6"/>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35C6C"/>
    <w:rsid w:val="00851BD1"/>
    <w:rsid w:val="008644C2"/>
    <w:rsid w:val="00886ABF"/>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C08D5"/>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70F68"/>
    <w:rsid w:val="00B763E1"/>
    <w:rsid w:val="00B829F6"/>
    <w:rsid w:val="00B86C1A"/>
    <w:rsid w:val="00B93E55"/>
    <w:rsid w:val="00B95102"/>
    <w:rsid w:val="00BC2F56"/>
    <w:rsid w:val="00BD2596"/>
    <w:rsid w:val="00BD6301"/>
    <w:rsid w:val="00BE2B48"/>
    <w:rsid w:val="00BE35FB"/>
    <w:rsid w:val="00BF4AC2"/>
    <w:rsid w:val="00C12386"/>
    <w:rsid w:val="00C22225"/>
    <w:rsid w:val="00C2413C"/>
    <w:rsid w:val="00C24CB9"/>
    <w:rsid w:val="00C41FBA"/>
    <w:rsid w:val="00C44F67"/>
    <w:rsid w:val="00C623F1"/>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5D43"/>
    <w:rsid w:val="00E37879"/>
    <w:rsid w:val="00E40ADA"/>
    <w:rsid w:val="00E41618"/>
    <w:rsid w:val="00E434FF"/>
    <w:rsid w:val="00E510CE"/>
    <w:rsid w:val="00E64637"/>
    <w:rsid w:val="00E65D7F"/>
    <w:rsid w:val="00E67FA9"/>
    <w:rsid w:val="00E70E6D"/>
    <w:rsid w:val="00EA14EC"/>
    <w:rsid w:val="00EA4124"/>
    <w:rsid w:val="00EB7881"/>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E35D43"/>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E35D43"/>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E35D43"/>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35D43"/>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E35D43"/>
    <w:rPr>
      <w:sz w:val="26"/>
      <w:lang w:val="en-GB" w:eastAsia="en-AU"/>
    </w:rPr>
  </w:style>
  <w:style w:type="table" w:styleId="TableGrid">
    <w:name w:val="Table Grid"/>
    <w:basedOn w:val="TableNormal"/>
    <w:uiPriority w:val="59"/>
    <w:rsid w:val="00E35D43"/>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E35D43"/>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E35D43"/>
  </w:style>
  <w:style w:type="character" w:customStyle="1" w:styleId="eop">
    <w:name w:val="eop"/>
    <w:basedOn w:val="DefaultParagraphFont"/>
    <w:rsid w:val="00E35D43"/>
  </w:style>
  <w:style w:type="paragraph" w:customStyle="1" w:styleId="HeadingTOB">
    <w:name w:val="Heading TOB"/>
    <w:basedOn w:val="Normal"/>
    <w:qFormat/>
    <w:rsid w:val="00E35D43"/>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E35D43"/>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E35D43"/>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E35D43"/>
    <w:rPr>
      <w:rFonts w:ascii="Arial" w:hAnsi="Arial"/>
      <w:b/>
      <w:sz w:val="24"/>
      <w:lang w:val="en-AU" w:eastAsia="en-AU"/>
    </w:rPr>
  </w:style>
  <w:style w:type="paragraph" w:customStyle="1" w:styleId="textinsidebox">
    <w:name w:val="text inside box"/>
    <w:basedOn w:val="Normal"/>
    <w:rsid w:val="00E35D43"/>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E35D43"/>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E35D43"/>
    <w:pPr>
      <w:keepLines/>
    </w:pPr>
  </w:style>
  <w:style w:type="character" w:customStyle="1" w:styleId="BalloonTextChar">
    <w:name w:val="Balloon Text Char"/>
    <w:basedOn w:val="DefaultParagraphFont"/>
    <w:link w:val="BalloonText"/>
    <w:uiPriority w:val="99"/>
    <w:rsid w:val="00E35D43"/>
    <w:rPr>
      <w:rFonts w:ascii="Tahoma" w:hAnsi="Tahoma"/>
      <w:sz w:val="16"/>
      <w:lang w:val="en-GB" w:eastAsia="en-AU"/>
    </w:rPr>
  </w:style>
  <w:style w:type="character" w:customStyle="1" w:styleId="HeaderChar">
    <w:name w:val="Header Char"/>
    <w:basedOn w:val="DefaultParagraphFont"/>
    <w:link w:val="Header"/>
    <w:uiPriority w:val="99"/>
    <w:rsid w:val="00E35D43"/>
    <w:rPr>
      <w:sz w:val="26"/>
      <w:lang w:val="en-AU" w:eastAsia="en-AU"/>
    </w:rPr>
  </w:style>
  <w:style w:type="character" w:customStyle="1" w:styleId="FooterChar">
    <w:name w:val="Footer Char"/>
    <w:basedOn w:val="DefaultParagraphFont"/>
    <w:link w:val="Footer"/>
    <w:uiPriority w:val="99"/>
    <w:rsid w:val="00E35D43"/>
    <w:rPr>
      <w:sz w:val="26"/>
      <w:lang w:val="en-AU" w:eastAsia="en-AU"/>
    </w:rPr>
  </w:style>
  <w:style w:type="paragraph" w:customStyle="1" w:styleId="FlowCharttxt">
    <w:name w:val="Flow Chart txt"/>
    <w:basedOn w:val="textinsidebox"/>
    <w:rsid w:val="00E35D43"/>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E35D43"/>
    <w:rPr>
      <w:rFonts w:ascii="Arial" w:hAnsi="Arial"/>
      <w:b/>
      <w:sz w:val="24"/>
      <w:lang w:val="en-AU" w:eastAsia="en-AU"/>
    </w:rPr>
  </w:style>
  <w:style w:type="character" w:customStyle="1" w:styleId="Heading5Char">
    <w:name w:val="Heading 5 Char"/>
    <w:basedOn w:val="DefaultParagraphFont"/>
    <w:link w:val="Heading5"/>
    <w:uiPriority w:val="9"/>
    <w:rsid w:val="00E35D43"/>
    <w:rPr>
      <w:rFonts w:ascii="Arial" w:hAnsi="Arial"/>
      <w:b/>
      <w:sz w:val="22"/>
      <w:lang w:val="en-AU" w:eastAsia="en-AU"/>
    </w:rPr>
  </w:style>
  <w:style w:type="character" w:customStyle="1" w:styleId="Heading6Char">
    <w:name w:val="Heading 6 Char"/>
    <w:basedOn w:val="DefaultParagraphFont"/>
    <w:link w:val="Heading6"/>
    <w:uiPriority w:val="9"/>
    <w:rsid w:val="00E35D43"/>
    <w:rPr>
      <w:u w:val="single"/>
      <w:lang w:val="en-AU" w:eastAsia="en-AU"/>
    </w:rPr>
  </w:style>
  <w:style w:type="character" w:customStyle="1" w:styleId="Heading7Char">
    <w:name w:val="Heading 7 Char"/>
    <w:basedOn w:val="DefaultParagraphFont"/>
    <w:link w:val="Heading7"/>
    <w:uiPriority w:val="9"/>
    <w:rsid w:val="00E35D43"/>
    <w:rPr>
      <w:i/>
      <w:lang w:val="en-AU" w:eastAsia="en-AU"/>
    </w:rPr>
  </w:style>
  <w:style w:type="character" w:customStyle="1" w:styleId="Heading8Char">
    <w:name w:val="Heading 8 Char"/>
    <w:basedOn w:val="DefaultParagraphFont"/>
    <w:link w:val="Heading8"/>
    <w:uiPriority w:val="9"/>
    <w:rsid w:val="00E35D43"/>
    <w:rPr>
      <w:i/>
      <w:lang w:val="en-AU" w:eastAsia="en-AU"/>
    </w:rPr>
  </w:style>
  <w:style w:type="character" w:customStyle="1" w:styleId="Heading9Char">
    <w:name w:val="Heading 9 Char"/>
    <w:basedOn w:val="DefaultParagraphFont"/>
    <w:link w:val="Heading9"/>
    <w:uiPriority w:val="9"/>
    <w:rsid w:val="00E35D43"/>
    <w:rPr>
      <w:i/>
      <w:lang w:val="en-AU" w:eastAsia="en-AU"/>
    </w:rPr>
  </w:style>
  <w:style w:type="paragraph" w:styleId="Caption">
    <w:name w:val="caption"/>
    <w:basedOn w:val="Normal"/>
    <w:next w:val="Normal"/>
    <w:uiPriority w:val="35"/>
    <w:semiHidden/>
    <w:unhideWhenUsed/>
    <w:qFormat/>
    <w:rsid w:val="00E35D43"/>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E35D43"/>
    <w:rPr>
      <w:rFonts w:ascii="Arial" w:hAnsi="Arial"/>
      <w:b/>
      <w:kern w:val="28"/>
      <w:sz w:val="32"/>
      <w:lang w:val="en-AU" w:eastAsia="en-AU"/>
    </w:rPr>
  </w:style>
  <w:style w:type="character" w:customStyle="1" w:styleId="SubtitleChar">
    <w:name w:val="Subtitle Char"/>
    <w:basedOn w:val="DefaultParagraphFont"/>
    <w:link w:val="Subtitle"/>
    <w:uiPriority w:val="11"/>
    <w:rsid w:val="00E35D43"/>
    <w:rPr>
      <w:rFonts w:ascii="Arial" w:hAnsi="Arial"/>
      <w:i/>
      <w:sz w:val="24"/>
      <w:lang w:val="en-AU" w:eastAsia="en-AU"/>
    </w:rPr>
  </w:style>
  <w:style w:type="character" w:styleId="Strong">
    <w:name w:val="Strong"/>
    <w:uiPriority w:val="22"/>
    <w:qFormat/>
    <w:rsid w:val="00E35D43"/>
    <w:rPr>
      <w:b/>
      <w:bCs/>
    </w:rPr>
  </w:style>
  <w:style w:type="character" w:styleId="Emphasis">
    <w:name w:val="Emphasis"/>
    <w:uiPriority w:val="20"/>
    <w:qFormat/>
    <w:rsid w:val="00E35D43"/>
    <w:rPr>
      <w:caps/>
      <w:color w:val="243F60" w:themeColor="accent1" w:themeShade="7F"/>
      <w:spacing w:val="5"/>
    </w:rPr>
  </w:style>
  <w:style w:type="paragraph" w:styleId="Quote">
    <w:name w:val="Quote"/>
    <w:basedOn w:val="Normal"/>
    <w:next w:val="Normal"/>
    <w:link w:val="QuoteChar"/>
    <w:uiPriority w:val="29"/>
    <w:qFormat/>
    <w:rsid w:val="00E35D43"/>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E35D43"/>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E35D43"/>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E35D43"/>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E35D43"/>
    <w:rPr>
      <w:i/>
      <w:iCs/>
      <w:color w:val="243F60" w:themeColor="accent1" w:themeShade="7F"/>
    </w:rPr>
  </w:style>
  <w:style w:type="character" w:styleId="IntenseEmphasis">
    <w:name w:val="Intense Emphasis"/>
    <w:uiPriority w:val="21"/>
    <w:qFormat/>
    <w:rsid w:val="00E35D43"/>
    <w:rPr>
      <w:b/>
      <w:bCs/>
      <w:caps/>
      <w:color w:val="243F60" w:themeColor="accent1" w:themeShade="7F"/>
      <w:spacing w:val="10"/>
    </w:rPr>
  </w:style>
  <w:style w:type="character" w:styleId="SubtleReference">
    <w:name w:val="Subtle Reference"/>
    <w:uiPriority w:val="31"/>
    <w:qFormat/>
    <w:rsid w:val="00E35D43"/>
    <w:rPr>
      <w:b/>
      <w:bCs/>
      <w:color w:val="4F81BD" w:themeColor="accent1"/>
    </w:rPr>
  </w:style>
  <w:style w:type="character" w:styleId="IntenseReference">
    <w:name w:val="Intense Reference"/>
    <w:uiPriority w:val="32"/>
    <w:qFormat/>
    <w:rsid w:val="00E35D43"/>
    <w:rPr>
      <w:b/>
      <w:bCs/>
      <w:i/>
      <w:iCs/>
      <w:caps/>
      <w:color w:val="4F81BD" w:themeColor="accent1"/>
    </w:rPr>
  </w:style>
  <w:style w:type="character" w:styleId="BookTitle">
    <w:name w:val="Book Title"/>
    <w:uiPriority w:val="33"/>
    <w:qFormat/>
    <w:rsid w:val="00E35D43"/>
    <w:rPr>
      <w:b/>
      <w:bCs/>
      <w:i/>
      <w:iCs/>
      <w:spacing w:val="9"/>
    </w:rPr>
  </w:style>
  <w:style w:type="table" w:styleId="LightGrid-Accent3">
    <w:name w:val="Light Grid Accent 3"/>
    <w:basedOn w:val="TableNormal"/>
    <w:uiPriority w:val="62"/>
    <w:rsid w:val="00E35D43"/>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E35D43"/>
    <w:rPr>
      <w:color w:val="800080"/>
      <w:u w:val="single"/>
    </w:rPr>
  </w:style>
  <w:style w:type="paragraph" w:customStyle="1" w:styleId="resultcount">
    <w:name w:val="result_count"/>
    <w:basedOn w:val="Normal"/>
    <w:rsid w:val="00E35D43"/>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E35D43"/>
  </w:style>
  <w:style w:type="character" w:customStyle="1" w:styleId="producttotal">
    <w:name w:val="product_total"/>
    <w:basedOn w:val="DefaultParagraphFont"/>
    <w:rsid w:val="00E35D43"/>
  </w:style>
  <w:style w:type="character" w:customStyle="1" w:styleId="ppintro">
    <w:name w:val="pp_intro"/>
    <w:basedOn w:val="DefaultParagraphFont"/>
    <w:rsid w:val="00E35D43"/>
  </w:style>
  <w:style w:type="character" w:customStyle="1" w:styleId="label">
    <w:name w:val="label"/>
    <w:basedOn w:val="DefaultParagraphFont"/>
    <w:rsid w:val="00E35D43"/>
  </w:style>
  <w:style w:type="character" w:customStyle="1" w:styleId="value">
    <w:name w:val="value"/>
    <w:basedOn w:val="DefaultParagraphFont"/>
    <w:rsid w:val="00E35D43"/>
  </w:style>
  <w:style w:type="paragraph" w:customStyle="1" w:styleId="Default">
    <w:name w:val="Default"/>
    <w:rsid w:val="00E35D43"/>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E35D43"/>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E35D43"/>
    <w:rPr>
      <w:rFonts w:ascii="Calibri" w:hAnsi="Calibri"/>
      <w:sz w:val="22"/>
      <w:szCs w:val="21"/>
      <w:lang w:val="en-AU" w:eastAsia="en-AU"/>
    </w:rPr>
  </w:style>
  <w:style w:type="character" w:styleId="PlaceholderText">
    <w:name w:val="Placeholder Text"/>
    <w:basedOn w:val="DefaultParagraphFont"/>
    <w:uiPriority w:val="99"/>
    <w:semiHidden/>
    <w:rsid w:val="00E35D43"/>
    <w:rPr>
      <w:color w:val="808080"/>
    </w:rPr>
  </w:style>
  <w:style w:type="character" w:customStyle="1" w:styleId="BodyTextChar">
    <w:name w:val="Body Text Char"/>
    <w:aliases w:val="bt Char,heading3 Char,Body Text - Level 2 Char"/>
    <w:basedOn w:val="DefaultParagraphFont"/>
    <w:link w:val="BodyText"/>
    <w:rsid w:val="00E35D43"/>
    <w:rPr>
      <w:sz w:val="26"/>
      <w:lang w:val="en-AU" w:eastAsia="en-AU"/>
    </w:rPr>
  </w:style>
  <w:style w:type="paragraph" w:customStyle="1" w:styleId="western">
    <w:name w:val="western"/>
    <w:basedOn w:val="Normal"/>
    <w:rsid w:val="00E35D43"/>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E35D43"/>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E35D43"/>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E35D43"/>
    <w:rPr>
      <w:b/>
      <w:bCs/>
      <w:sz w:val="20"/>
      <w:szCs w:val="20"/>
    </w:rPr>
  </w:style>
  <w:style w:type="character" w:customStyle="1" w:styleId="CommentSubjectChar">
    <w:name w:val="Comment Subject Char"/>
    <w:basedOn w:val="CommentTextChar"/>
    <w:link w:val="CommentSubject"/>
    <w:uiPriority w:val="99"/>
    <w:semiHidden/>
    <w:rsid w:val="00E35D43"/>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E35D43"/>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E35D43"/>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E35D43"/>
  </w:style>
  <w:style w:type="table" w:styleId="LightList-Accent5">
    <w:name w:val="Light List Accent 5"/>
    <w:basedOn w:val="TableNormal"/>
    <w:uiPriority w:val="61"/>
    <w:rsid w:val="00E35D43"/>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E35D43"/>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E35D43"/>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E35D43"/>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E35D43"/>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35D43"/>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E35D43"/>
    <w:rPr>
      <w:lang w:val="en-AU" w:eastAsia="en-AU"/>
    </w:rPr>
  </w:style>
  <w:style w:type="paragraph" w:styleId="NormalWeb">
    <w:name w:val="Normal (Web)"/>
    <w:basedOn w:val="Normal"/>
    <w:uiPriority w:val="99"/>
    <w:semiHidden/>
    <w:unhideWhenUsed/>
    <w:rsid w:val="00E35D43"/>
    <w:pPr>
      <w:overflowPunct/>
      <w:autoSpaceDE/>
      <w:autoSpaceDN/>
      <w:adjustRightInd/>
      <w:spacing w:before="100" w:beforeAutospacing="1" w:after="100" w:afterAutospacing="1"/>
      <w:jc w:val="left"/>
      <w:textAlignment w:val="auto"/>
    </w:pPr>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4.emf"/><Relationship Id="rId21" Type="http://schemas.microsoft.com/office/2007/relationships/diagramDrawing" Target="diagrams/drawing2.xml"/><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emf"/><Relationship Id="rId35" Type="http://schemas.openxmlformats.org/officeDocument/2006/relationships/package" Target="embeddings/Microsoft_Visio_Drawing6.vsdx"/><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22261A5B-AF4C-4638-ABED-337A02A25C7B}"/>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docProps/app.xml><?xml version="1.0" encoding="utf-8"?>
<Properties xmlns="http://schemas.openxmlformats.org/officeDocument/2006/extended-properties" xmlns:vt="http://schemas.openxmlformats.org/officeDocument/2006/docPropsVTypes">
  <Template>LLPSGSD</Template>
  <TotalTime>21</TotalTime>
  <Pages>39</Pages>
  <Words>5611</Words>
  <Characters>34522</Characters>
  <Application>Microsoft Office Word</Application>
  <DocSecurity>0</DocSecurity>
  <Lines>287</Lines>
  <Paragraphs>80</Paragraphs>
  <ScaleCrop>false</ScaleCrop>
  <Company>Montrose Computer Services Pty Limited</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10</cp:revision>
  <cp:lastPrinted>2017-12-01T07:15:00Z</cp:lastPrinted>
  <dcterms:created xsi:type="dcterms:W3CDTF">2025-09-24T03:29:00Z</dcterms:created>
  <dcterms:modified xsi:type="dcterms:W3CDTF">2025-10-07T02:52:00Z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