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003366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Versió</w:t>
            </w:r>
          </w:p>
        </w:tc>
        <w:tc>
          <w:tcPr>
            <w:tcW w:type="dxa" w:w="3402"/>
            <w:shd w:fill="003366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Tècniques combinades</w:t>
            </w:r>
          </w:p>
        </w:tc>
        <w:tc>
          <w:tcPr>
            <w:tcW w:type="dxa" w:w="5386"/>
            <w:shd w:fill="003366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Descripció</w:t>
            </w:r>
          </w:p>
        </w:tc>
      </w:tr>
      <w:tr>
        <w:tc>
          <w:tcPr>
            <w:tcW w:type="dxa" w:w="850"/>
            <w:shd w:fill="EBF1F8" w:color="auto" w:val="clear"/>
          </w:tcPr>
          <w:p>
            <w:r>
              <w:rPr>
                <w:b/>
                <w:sz w:val="20"/>
              </w:rPr>
              <w:t>V0</w:t>
            </w:r>
          </w:p>
        </w:tc>
        <w:tc>
          <w:tcPr>
            <w:tcW w:type="dxa" w:w="3402"/>
            <w:shd w:fill="EBF1F8" w:color="auto" w:val="clear"/>
          </w:tcPr>
          <w:p>
            <w:r>
              <w:rPr>
                <w:sz w:val="20"/>
              </w:rPr>
              <w:t>Zero-Shot</w:t>
            </w:r>
          </w:p>
        </w:tc>
        <w:tc>
          <w:tcPr>
            <w:tcW w:type="dxa" w:w="5386"/>
            <w:shd w:fill="EBF1F8" w:color="auto" w:val="clear"/>
          </w:tcPr>
          <w:p>
            <w:r>
              <w:rPr>
                <w:sz w:val="20"/>
              </w:rPr>
              <w:t>Instrucció directa amb regles normatives exhaustives de vocabulari, gramàtica i format. Base de referència.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r>
              <w:rPr>
                <w:b/>
                <w:sz w:val="20"/>
              </w:rPr>
              <w:t>V1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sz w:val="20"/>
              </w:rPr>
              <w:t>Zero-Shot + Directional Stimulus</w:t>
            </w:r>
          </w:p>
        </w:tc>
        <w:tc>
          <w:tcPr>
            <w:tcW w:type="dxa" w:w="5386"/>
            <w:shd w:fill="FFFFFF" w:color="auto" w:val="clear"/>
          </w:tcPr>
          <w:p>
            <w:r>
              <w:rPr>
                <w:sz w:val="20"/>
              </w:rPr>
              <w:t>Afegeix restriccions de síntesi extrema i format visual per línies curtes.</w:t>
            </w:r>
          </w:p>
        </w:tc>
      </w:tr>
      <w:tr>
        <w:tc>
          <w:tcPr>
            <w:tcW w:type="dxa" w:w="850"/>
            <w:shd w:fill="EBF1F8" w:color="auto" w:val="clear"/>
          </w:tcPr>
          <w:p>
            <w:r>
              <w:rPr>
                <w:b/>
                <w:sz w:val="20"/>
              </w:rPr>
              <w:t>V2</w:t>
            </w:r>
          </w:p>
        </w:tc>
        <w:tc>
          <w:tcPr>
            <w:tcW w:type="dxa" w:w="3402"/>
            <w:shd w:fill="EBF1F8" w:color="auto" w:val="clear"/>
          </w:tcPr>
          <w:p>
            <w:r>
              <w:rPr>
                <w:sz w:val="20"/>
              </w:rPr>
              <w:t>Zero-Shot + Directional Stimulus</w:t>
            </w:r>
          </w:p>
        </w:tc>
        <w:tc>
          <w:tcPr>
            <w:tcW w:type="dxa" w:w="5386"/>
            <w:shd w:fill="EBF1F8" w:color="auto" w:val="clear"/>
          </w:tcPr>
          <w:p>
            <w:r>
              <w:rPr>
                <w:sz w:val="20"/>
              </w:rPr>
              <w:t>Contrapunt a V1: prioritza preservació màxima de contingut sobre brevetat.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r>
              <w:rPr>
                <w:b/>
                <w:sz w:val="20"/>
              </w:rPr>
              <w:t>V3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sz w:val="20"/>
              </w:rPr>
              <w:t>Expert Ensemble + Self-Refinement</w:t>
            </w:r>
          </w:p>
        </w:tc>
        <w:tc>
          <w:tcPr>
            <w:tcW w:type="dxa" w:w="5386"/>
            <w:shd w:fill="FFFFFF" w:color="auto" w:val="clear"/>
          </w:tcPr>
          <w:p>
            <w:r>
              <w:rPr>
                <w:sz w:val="20"/>
              </w:rPr>
              <w:t>Panel de 3 experts (Contingut, Llenguatge, Accessibilitat) amb revisió creuada en 3 passos.</w:t>
            </w:r>
          </w:p>
        </w:tc>
      </w:tr>
      <w:tr>
        <w:tc>
          <w:tcPr>
            <w:tcW w:type="dxa" w:w="850"/>
            <w:shd w:fill="EBF1F8" w:color="auto" w:val="clear"/>
          </w:tcPr>
          <w:p>
            <w:r>
              <w:rPr>
                <w:b/>
                <w:sz w:val="20"/>
              </w:rPr>
              <w:t>V4</w:t>
            </w:r>
          </w:p>
        </w:tc>
        <w:tc>
          <w:tcPr>
            <w:tcW w:type="dxa" w:w="3402"/>
            <w:shd w:fill="EBF1F8" w:color="auto" w:val="clear"/>
          </w:tcPr>
          <w:p>
            <w:r>
              <w:rPr>
                <w:sz w:val="20"/>
              </w:rPr>
              <w:t>Expert Ensemble + Few-Shot + Self-Refinement</w:t>
            </w:r>
          </w:p>
        </w:tc>
        <w:tc>
          <w:tcPr>
            <w:tcW w:type="dxa" w:w="5386"/>
            <w:shd w:fill="EBF1F8" w:color="auto" w:val="clear"/>
          </w:tcPr>
          <w:p>
            <w:r>
              <w:rPr>
                <w:sz w:val="20"/>
              </w:rPr>
              <w:t>Com V3 amb exemples de referència i un expert addicional de Compressió.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r>
              <w:rPr>
                <w:b/>
                <w:sz w:val="20"/>
              </w:rPr>
              <w:t>V5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sz w:val="20"/>
              </w:rPr>
              <w:t>Tree of Thoughts + Few-Shot</w:t>
            </w:r>
          </w:p>
        </w:tc>
        <w:tc>
          <w:tcPr>
            <w:tcW w:type="dxa" w:w="5386"/>
            <w:shd w:fill="FFFFFF" w:color="auto" w:val="clear"/>
          </w:tcPr>
          <w:p>
            <w:r>
              <w:rPr>
                <w:sz w:val="20"/>
              </w:rPr>
              <w:t>Genera dos camins en paral·lel (Fidelitat vs. Brevetat) i els fusiona frase a frase.</w:t>
            </w:r>
          </w:p>
        </w:tc>
      </w:tr>
      <w:tr>
        <w:tc>
          <w:tcPr>
            <w:tcW w:type="dxa" w:w="850"/>
            <w:shd w:fill="EBF1F8" w:color="auto" w:val="clear"/>
          </w:tcPr>
          <w:p>
            <w:r>
              <w:rPr>
                <w:b/>
                <w:sz w:val="20"/>
              </w:rPr>
              <w:t>V6</w:t>
            </w:r>
          </w:p>
        </w:tc>
        <w:tc>
          <w:tcPr>
            <w:tcW w:type="dxa" w:w="3402"/>
            <w:shd w:fill="EBF1F8" w:color="auto" w:val="clear"/>
          </w:tcPr>
          <w:p>
            <w:r>
              <w:rPr>
                <w:sz w:val="20"/>
              </w:rPr>
              <w:t>Chain of Thought + Few-Shot</w:t>
            </w:r>
          </w:p>
        </w:tc>
        <w:tc>
          <w:tcPr>
            <w:tcW w:type="dxa" w:w="5386"/>
            <w:shd w:fill="EBF1F8" w:color="auto" w:val="clear"/>
          </w:tcPr>
          <w:p>
            <w:r>
              <w:rPr>
                <w:sz w:val="20"/>
              </w:rPr>
              <w:t>Pipeline seqüencial frase a frase: segmentació, transformació per regles, ensamblatge i revisió.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r>
              <w:rPr>
                <w:b/>
                <w:sz w:val="20"/>
              </w:rPr>
              <w:t>V7</w:t>
            </w:r>
          </w:p>
        </w:tc>
        <w:tc>
          <w:tcPr>
            <w:tcW w:type="dxa" w:w="3402"/>
            <w:shd w:fill="FFFFFF" w:color="auto" w:val="clear"/>
          </w:tcPr>
          <w:p>
            <w:r>
              <w:rPr>
                <w:sz w:val="20"/>
              </w:rPr>
              <w:t>Few-Shot + Directional Stimulus</w:t>
            </w:r>
          </w:p>
        </w:tc>
        <w:tc>
          <w:tcPr>
            <w:tcW w:type="dxa" w:w="5386"/>
            <w:shd w:fill="FFFFFF" w:color="auto" w:val="clear"/>
          </w:tcPr>
          <w:p>
            <w:r>
              <w:rPr>
                <w:sz w:val="20"/>
              </w:rPr>
              <w:t>Taula de substitucions obligatòries i estil ancorat als exemples del ground truth.</w:t>
            </w:r>
          </w:p>
        </w:tc>
      </w:tr>
      <w:tr>
        <w:tc>
          <w:tcPr>
            <w:tcW w:type="dxa" w:w="850"/>
            <w:shd w:fill="EBF1F8" w:color="auto" w:val="clear"/>
          </w:tcPr>
          <w:p>
            <w:r>
              <w:rPr>
                <w:b/>
                <w:sz w:val="20"/>
              </w:rPr>
              <w:t>V8</w:t>
            </w:r>
          </w:p>
        </w:tc>
        <w:tc>
          <w:tcPr>
            <w:tcW w:type="dxa" w:w="3402"/>
            <w:shd w:fill="EBF1F8" w:color="auto" w:val="clear"/>
          </w:tcPr>
          <w:p>
            <w:r>
              <w:rPr>
                <w:sz w:val="20"/>
              </w:rPr>
              <w:t>Few-Shot + Self-Refinement + Directional Stimulus</w:t>
            </w:r>
          </w:p>
        </w:tc>
        <w:tc>
          <w:tcPr>
            <w:tcW w:type="dxa" w:w="5386"/>
            <w:shd w:fill="EBF1F8" w:color="auto" w:val="clear"/>
          </w:tcPr>
          <w:p>
            <w:r>
              <w:rPr>
                <w:sz w:val="20"/>
              </w:rPr>
              <w:t>Imitació progressiva en 3 fases: anàlisi de vocabulari, planificació d'estructura i escriptura imitativa.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