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467F"/>
          <w:sz w:val="52"/>
        </w:rPr>
        <w:t>ESTUDI DE LECTURA FÀCIL</w:t>
      </w:r>
    </w:p>
    <w:p/>
    <w:p>
      <w:pPr>
        <w:jc w:val="center"/>
      </w:pPr>
      <w:r>
        <w:rPr>
          <w:b/>
          <w:sz w:val="40"/>
        </w:rPr>
        <w:t>Participant 3</w:t>
      </w:r>
    </w:p>
    <w:p/>
    <w:p/>
    <w:p>
      <w:pPr>
        <w:jc w:val="center"/>
      </w:pPr>
      <w:r>
        <w:rPr>
          <w:b w:val="0"/>
          <w:sz w:val="26"/>
        </w:rPr>
        <w:t>Gràcies per participar en aquest estudi.</w:t>
      </w:r>
    </w:p>
    <w:p>
      <w:pPr>
        <w:jc w:val="center"/>
      </w:pPr>
      <w:r>
        <w:rPr>
          <w:b w:val="0"/>
          <w:sz w:val="26"/>
        </w:rPr>
      </w:r>
    </w:p>
    <w:p>
      <w:pPr>
        <w:jc w:val="center"/>
      </w:pPr>
      <w:r>
        <w:rPr>
          <w:b w:val="0"/>
          <w:sz w:val="26"/>
        </w:rPr>
        <w:t>Llegiràs una sèrie de textos.</w:t>
      </w:r>
    </w:p>
    <w:p>
      <w:pPr>
        <w:jc w:val="center"/>
      </w:pPr>
      <w:r>
        <w:rPr>
          <w:b w:val="0"/>
          <w:sz w:val="26"/>
        </w:rPr>
        <w:t>Després de cada text,</w:t>
      </w:r>
    </w:p>
    <w:p>
      <w:pPr>
        <w:jc w:val="center"/>
      </w:pPr>
      <w:r>
        <w:rPr>
          <w:b w:val="0"/>
          <w:sz w:val="26"/>
        </w:rPr>
        <w:t>respondràs 4 preguntes senzilles.</w:t>
      </w:r>
    </w:p>
    <w:p>
      <w:pPr>
        <w:jc w:val="center"/>
      </w:pPr>
      <w:r>
        <w:rPr>
          <w:b w:val="0"/>
          <w:sz w:val="26"/>
        </w:rPr>
      </w:r>
    </w:p>
    <w:p>
      <w:pPr>
        <w:jc w:val="center"/>
      </w:pPr>
      <w:r>
        <w:rPr>
          <w:b w:val="0"/>
          <w:sz w:val="26"/>
        </w:rPr>
        <w:t>Respondràs SÍ o NO a cada pregunta.</w:t>
      </w:r>
    </w:p>
    <w:p>
      <w:pPr>
        <w:jc w:val="center"/>
      </w:pPr>
      <w:r>
        <w:rPr>
          <w:b w:val="0"/>
          <w:sz w:val="26"/>
        </w:rPr>
      </w:r>
    </w:p>
    <w:p>
      <w:pPr>
        <w:jc w:val="center"/>
      </w:pPr>
      <w:r>
        <w:rPr>
          <w:b w:val="0"/>
          <w:sz w:val="26"/>
        </w:rPr>
        <w:t>No hi ha respostes correctes ni incorrectes.</w:t>
      </w:r>
    </w:p>
    <w:p>
      <w:pPr>
        <w:jc w:val="center"/>
      </w:pPr>
      <w:r>
        <w:rPr>
          <w:b w:val="0"/>
          <w:sz w:val="26"/>
        </w:rPr>
        <w:t>Ens interessa la teva opinió.</w:t>
      </w:r>
    </w:p>
    <w:p>
      <w:pPr>
        <w:jc w:val="center"/>
      </w:pPr>
      <w:r>
        <w:rPr>
          <w:b w:val="0"/>
          <w:sz w:val="26"/>
        </w:rPr>
      </w:r>
    </w:p>
    <w:p>
      <w:pPr>
        <w:jc w:val="center"/>
      </w:pPr>
      <w:r>
        <w:rPr>
          <w:b w:val="0"/>
          <w:sz w:val="26"/>
        </w:rPr>
        <w:t>Si tens algun dubte,</w:t>
      </w:r>
    </w:p>
    <w:p>
      <w:pPr>
        <w:jc w:val="center"/>
      </w:pPr>
      <w:r>
        <w:rPr>
          <w:b w:val="0"/>
          <w:sz w:val="26"/>
        </w:rPr>
        <w:t>demana ajuda a la persona que t'acompanya.</w:t>
      </w:r>
    </w:p>
    <w:p>
      <w:r>
        <w:br w:type="page"/>
      </w:r>
    </w:p>
    <w:p>
      <w:pPr>
        <w:jc w:val="left"/>
      </w:pPr>
      <w:r>
        <w:rPr>
          <w:b/>
          <w:color w:val="00467F"/>
          <w:sz w:val="40"/>
        </w:rPr>
        <w:t>SESSIÓ 1</w:t>
      </w:r>
    </w:p>
    <w:p>
      <w:r>
        <w:rPr>
          <w:b w:val="0"/>
          <w:i w:val="0"/>
          <w:color w:val="646464"/>
          <w:sz w:val="22"/>
        </w:rPr>
        <w:t>Participant 3  ·  Sessió 1 de 2</w:t>
      </w:r>
    </w:p>
    <w:p/>
    <w:p>
      <w:pPr>
        <w:jc w:val="left"/>
      </w:pPr>
      <w:r>
        <w:rPr>
          <w:b/>
          <w:color w:val="00467F"/>
          <w:sz w:val="30"/>
        </w:rPr>
        <w:t>Text 1 de 5</w:t>
      </w:r>
    </w:p>
    <w:p>
      <w:r>
        <w:rPr>
          <w:b w:val="0"/>
          <w:i/>
          <w:color w:val="505050"/>
          <w:sz w:val="22"/>
        </w:rPr>
        <w:t>Prospecte d’un medicament</w:t>
      </w:r>
    </w:p>
    <w:p/>
    <w:p>
      <w:pPr>
        <w:ind w:left="283" w:right="283"/>
      </w:pPr>
      <w:r>
        <w:rPr>
          <w:b w:val="0"/>
          <w:sz w:val="24"/>
        </w:rPr>
        <w:t>Cómo tomar lorazepam</w:t>
        <w:br/>
        <w:t>Sigue las instrucciones de tu médico o farmacéutico.</w:t>
        <w:br/>
        <w:br/>
        <w:t>Puedes partir el comprimido en dosis iguales.</w:t>
        <w:br/>
        <w:t>Tu médico te dirá cuánto tiempo debes tomarlo.</w:t>
        <w:br/>
        <w:t>No dejes de tomarlo antes de que te lo diga tu médico.</w:t>
        <w:br/>
        <w:br/>
        <w:t>Ansiedad</w:t>
        <w:br/>
        <w:t>La dosis inicial es de 0,5 a 3 mg al día.</w:t>
        <w:br/>
        <w:t>Se divide en varias tomas con o sin alimentos.</w:t>
        <w:br/>
        <w:t>Tu médico puede cambiar la dosis según tus necesidades.</w:t>
        <w:br/>
        <w:br/>
        <w:t>El tratamiento debe ser lo más corto posible.</w:t>
        <w:br/>
        <w:t>Tu médico te revisará con regularidad.</w:t>
        <w:br/>
        <w:t>El tratamiento no debe durar más de 8-12 semanas.</w:t>
        <w:br/>
        <w:br/>
        <w:t>Insomnio</w:t>
        <w:br/>
        <w:t>Comienza con la dosis más baja, 1 mg al acostarte.</w:t>
        <w:br/>
        <w:t>Puedes aumentar la dosis poco a poco.</w:t>
        <w:br/>
        <w:t>No tomes más de 4 mg.</w:t>
        <w:br/>
        <w:br/>
        <w:t>El tratamiento debe ser lo más corto posible.</w:t>
        <w:br/>
        <w:t>Puede durar desde unos días hasta cuatro semanas.</w:t>
        <w:br/>
        <w:t>Tu médico te dirá cuánto tiempo debes tomarlo.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2 de 5</w:t>
      </w:r>
    </w:p>
    <w:p>
      <w:r>
        <w:rPr>
          <w:b w:val="0"/>
          <w:i/>
          <w:color w:val="505050"/>
          <w:sz w:val="22"/>
        </w:rPr>
        <w:t>Informació guia turítica municipi o monument</w:t>
      </w:r>
    </w:p>
    <w:p/>
    <w:p>
      <w:pPr>
        <w:ind w:left="283" w:right="283"/>
      </w:pPr>
      <w:r>
        <w:rPr>
          <w:b w:val="0"/>
          <w:sz w:val="24"/>
        </w:rPr>
        <w:t>Los orígenes de la actual Vila-seca hay que buscarlos en el período de la repoblación de la Cataluña Nueva (siglo XII), cuando las tierras fueron repartidas entre la Iglesia y los prohombres o caballeros. En este período histórico se formaron dos núcleos de población.</w:t>
        <w:br/>
        <w:br/>
        <w:t>En 1162, el rey Alfonso el Casto, el arzobispo Bernat Tort y el caballero Guillem d’Aguiló dieron en feudo al caballero Ramon d’Olzina los restos de una antigua fortaleza sobre la cual se construyó un castillo feudal con casas a su alrededor. Fue la Vila-seca de los Olzina.</w:t>
        <w:br/>
        <w:br/>
        <w:t>Con pocos años de diferencia, se constituyó la Vila-seca del Común, que dependía de la Mitra. Estaba formada por viviendas sencillas, con patio, y algunas casas fortificadas. Para defenderse de los peligros propios de la Edad Media, los habitantes de la Vila-seca de los Olzina se refugiaban en el castillo, con la obligación de defenderlo.</w:t>
        <w:br/>
        <w:br/>
        <w:t>En la Vila-seca del Común, en el siglo XIV, se construyó una primera muralla con cuatro puertas de acceso a la población. En el año 1525, el arzobispado compró la jurisdicción sobre la villa y el castillo de los Olzina; de este modo se unieron las dos poblaciones.</w:t>
        <w:br/>
        <w:br/>
        <w:t>También en este siglo se produjeron ataques piratas que obligaron a construir una segunda muralla con un perímetro más amplio en forma de pentágono.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3 de 5</w:t>
      </w:r>
    </w:p>
    <w:p>
      <w:r>
        <w:rPr>
          <w:b w:val="0"/>
          <w:i/>
          <w:color w:val="505050"/>
          <w:sz w:val="22"/>
        </w:rPr>
        <w:t>Carta o notificació d’una administració pública</w:t>
      </w:r>
    </w:p>
    <w:p/>
    <w:p>
      <w:pPr>
        <w:ind w:left="283" w:right="283"/>
      </w:pPr>
      <w:r>
        <w:rPr>
          <w:b w:val="0"/>
          <w:sz w:val="24"/>
        </w:rPr>
        <w:t>Te informamos sobre una resolución.</w:t>
        <w:br/>
        <w:br/>
        <w:t>La resolución es sobre una tarjeta</w:t>
        <w:br/>
        <w:t>de estacionamiento para personas</w:t>
        <w:br/>
        <w:t>con movilidad reducida.</w:t>
        <w:br/>
        <w:br/>
        <w:t>Puedes saber que se ha concedido</w:t>
        <w:br/>
        <w:t>una tarjeta individual</w:t>
        <w:br/>
        <w:t>a Joan Joan Joan,</w:t>
        <w:br/>
        <w:t>con NIF 9999999L.</w:t>
        <w:br/>
        <w:br/>
        <w:t>La tarjeta es válida</w:t>
        <w:br/>
        <w:t>desde el 06/02/2026</w:t>
        <w:br/>
        <w:t>hasta el 05/02/2028.</w:t>
        <w:br/>
        <w:br/>
        <w:t>Se ha concedido por un grado</w:t>
        <w:br/>
        <w:t>de discapacidad del 75%.</w:t>
        <w:br/>
        <w:br/>
        <w:t>Si quieres saber más,</w:t>
        <w:br/>
        <w:t>puedes leer la resolución</w:t>
        <w:br/>
        <w:t>completa en nuestro sitio web.</w:t>
        <w:br/>
        <w:br/>
        <w:t>Además, puedes contactar</w:t>
        <w:br/>
        <w:t>con nosotros para obtener</w:t>
        <w:br/>
        <w:t>más información sobre</w:t>
        <w:br/>
        <w:t>la tarjeta de estacionamiento.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4 de 5</w:t>
      </w:r>
    </w:p>
    <w:p>
      <w:r>
        <w:rPr>
          <w:b w:val="0"/>
          <w:i/>
          <w:color w:val="505050"/>
          <w:sz w:val="22"/>
        </w:rPr>
        <w:t>Receta en etiqueta d’un producte alimentari</w:t>
      </w:r>
    </w:p>
    <w:p/>
    <w:p>
      <w:pPr>
        <w:ind w:left="283" w:right="283"/>
      </w:pPr>
      <w:r>
        <w:rPr>
          <w:b w:val="0"/>
          <w:sz w:val="24"/>
        </w:rPr>
        <w:t>CARROT CAKE</w:t>
        <w:br/>
        <w:t>Ingredientes:</w:t>
        <w:br/>
        <w:t>•</w:t>
        <w:tab/>
        <w:t>250 g de Maizena</w:t>
        <w:br/>
        <w:t>•</w:t>
        <w:tab/>
        <w:t>250 g de azúcar moreno</w:t>
        <w:br/>
        <w:t>•</w:t>
        <w:tab/>
        <w:t>7,5 g de levadura de pastelería</w:t>
        <w:br/>
        <w:t>•</w:t>
        <w:tab/>
        <w:t>7,5 g de canela molida</w:t>
        <w:br/>
        <w:t>•</w:t>
        <w:tab/>
        <w:t>1,25 g de nuez moscada molida</w:t>
        <w:br/>
        <w:t>•</w:t>
        <w:tab/>
        <w:t>0,5 g de clavo molido</w:t>
        <w:br/>
        <w:t>•</w:t>
        <w:tab/>
        <w:t>125 g de zanahorias ralladas</w:t>
        <w:br/>
        <w:t>•</w:t>
        <w:tab/>
        <w:t>3 huevos</w:t>
        <w:br/>
        <w:t>•</w:t>
        <w:tab/>
        <w:t>75 g de aceite de girasol</w:t>
        <w:br/>
        <w:t>•</w:t>
        <w:tab/>
        <w:t>125 g de yogur natural</w:t>
        <w:br/>
        <w:t>•</w:t>
        <w:tab/>
        <w:t>75 g de leche entera</w:t>
        <w:br/>
        <w:t>Preparación:</w:t>
        <w:br/>
        <w:t>•</w:t>
        <w:tab/>
        <w:t>Precalentar el horno a 180 ºC. Embadurnar el molde con mantequilla y harina.</w:t>
        <w:br/>
        <w:t>•</w:t>
        <w:tab/>
        <w:t>Mezclar todos los ingredientes secos en un bol grande.</w:t>
        <w:br/>
        <w:t>•</w:t>
        <w:tab/>
        <w:t>En un recipiente aparte, mezclar los huevos, el aceite, la leche y el yogur.</w:t>
        <w:br/>
        <w:t>•</w:t>
        <w:tab/>
        <w:t>Combinar con el resto de los ingredientes.</w:t>
        <w:br/>
        <w:t>•</w:t>
        <w:tab/>
        <w:t>Hornear durante 35-40 minutos y dejar enfriar.</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5 de 5</w:t>
      </w:r>
    </w:p>
    <w:p>
      <w:r>
        <w:rPr>
          <w:b w:val="0"/>
          <w:i/>
          <w:color w:val="505050"/>
          <w:sz w:val="22"/>
        </w:rPr>
        <w:t>Bases d'un concurs microrelats</w:t>
      </w:r>
    </w:p>
    <w:p/>
    <w:p>
      <w:pPr>
        <w:ind w:left="283" w:right="283"/>
      </w:pPr>
      <w:r>
        <w:rPr>
          <w:b w:val="0"/>
          <w:sz w:val="24"/>
        </w:rPr>
        <w:t>Concurs de Microrrelats.</w:t>
        <w:br/>
        <w:br/>
        <w:t>Te informamos sobre las bases</w:t>
        <w:br/>
        <w:t>del concurs.</w:t>
        <w:br/>
        <w:br/>
        <w:t>Categoría Abierta.</w:t>
        <w:br/>
        <w:t>Puedes presentar un microrrelato</w:t>
        <w:br/>
        <w:t>con un título y una narración.</w:t>
        <w:br/>
        <w:br/>
        <w:t>Debes tener en cuenta que:</w:t>
        <w:br/>
        <w:t>- el microrrelato debe tener</w:t>
        <w:br/>
        <w:t>una extensión máxima de 1.200 caracteres,</w:t>
        <w:br/>
        <w:t>incluyendo espacios, sin contar</w:t>
        <w:br/>
        <w:t>los caracteres del título.</w:t>
        <w:br/>
        <w:t>- debes presentar tu original</w:t>
        <w:br/>
        <w:t>en un documento en formato Word,</w:t>
        <w:br/>
        <w:t>con letra Arial, tamaño 12 y a doble espacio.</w:t>
        <w:br/>
        <w:br/>
        <w:t>Si quieres participar,</w:t>
        <w:br/>
        <w:t>debes enviar tus originales</w:t>
        <w:br/>
        <w:t>por correo electrónico</w:t>
        <w:br/>
        <w:t>a la dirección microrelats@cal.cat.</w:t>
        <w:br/>
        <w:br/>
        <w:t>Categoría Xerrem.</w:t>
        <w:br/>
        <w:t>Para participar,</w:t>
        <w:br/>
        <w:t>debes seguir estos pasos:</w:t>
        <w:br/>
        <w:t>1. En el asunto del correo,</w:t>
        <w:br/>
        <w:t>indica el título de tu microrrelato</w:t>
        <w:br/>
        <w:t>y tu nombre.</w:t>
        <w:br/>
        <w:t>2. Adjunta tu original</w:t>
        <w:br/>
        <w:t>en formato Word.</w:t>
        <w:br/>
        <w:t>3. Envía tus datos personales</w:t>
        <w:br/>
        <w:t>en otro documento Word,</w:t>
        <w:br/>
        <w:t>con la palabra Plica y el título</w:t>
        <w:br/>
        <w:t>de tu microrrelato.</w:t>
        <w:br/>
        <w:br/>
        <w:t>Si envías tus originales,</w:t>
        <w:br/>
        <w:t>la organización del concurs</w:t>
        <w:br/>
        <w:t>te comunicará por correo electrónico</w:t>
        <w:br/>
        <w:t>que los ha recibido y que has sido admitido.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r>
        <w:br w:type="page"/>
      </w:r>
    </w:p>
    <w:p>
      <w:pPr>
        <w:jc w:val="left"/>
      </w:pPr>
      <w:r>
        <w:rPr>
          <w:b/>
          <w:color w:val="00467F"/>
          <w:sz w:val="40"/>
        </w:rPr>
        <w:t>SESSIÓ 2</w:t>
      </w:r>
    </w:p>
    <w:p>
      <w:r>
        <w:rPr>
          <w:b w:val="0"/>
          <w:i w:val="0"/>
          <w:color w:val="646464"/>
          <w:sz w:val="22"/>
        </w:rPr>
        <w:t>Participant 3  ·  Sessió 2 de 2</w:t>
      </w:r>
    </w:p>
    <w:p/>
    <w:p>
      <w:pPr>
        <w:jc w:val="left"/>
      </w:pPr>
      <w:r>
        <w:rPr>
          <w:b/>
          <w:color w:val="00467F"/>
          <w:sz w:val="30"/>
        </w:rPr>
        <w:t>Text 1 de 5</w:t>
      </w:r>
    </w:p>
    <w:p>
      <w:r>
        <w:rPr>
          <w:b w:val="0"/>
          <w:i/>
          <w:color w:val="505050"/>
          <w:sz w:val="22"/>
        </w:rPr>
        <w:t>Una informació municipal</w:t>
      </w:r>
    </w:p>
    <w:p/>
    <w:p>
      <w:pPr>
        <w:ind w:left="283" w:right="283"/>
      </w:pPr>
      <w:r>
        <w:rPr>
          <w:b w:val="0"/>
          <w:sz w:val="24"/>
        </w:rPr>
        <w:t>El Ayuntamiento de Vila-seca trabaja desde hace años en la recuperación, gestión y mejora ambiental de todo el litoral del municipio.</w:t>
        <w:br/>
        <w:t>Ahora, con la ejecución por parte del Ministerio de Transición Ecológica y el Reto Demográfico del proyecto de recuperación y adecuación paisajística y ambiental del paseo marítimo de La Pineda, Vila-seca avanza con paso firme hacia la transformación de su litoral.</w:t>
        <w:br/>
        <w:t>Con un presupuesto de 8.436.586 euros y gracias a la eliminación de la carretera y la demolición del pavimento, el proyecto ha permitido recuperar el sistema dunar de la playa, ganar 20 metros más de anchura y renovar todos los servicios y equipamientos públicos como el mobiliario urbano, el alumbrado, las zonas infantiles, la incorporación de carril bici y los nuevos elementos lúdicos y deportivos.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2 de 5</w:t>
      </w:r>
    </w:p>
    <w:p>
      <w:r>
        <w:rPr>
          <w:b w:val="0"/>
          <w:i/>
          <w:color w:val="505050"/>
          <w:sz w:val="22"/>
        </w:rPr>
        <w:t>Noticia de premsa</w:t>
      </w:r>
    </w:p>
    <w:p/>
    <w:p>
      <w:pPr>
        <w:ind w:left="283" w:right="283"/>
      </w:pPr>
      <w:r>
        <w:rPr>
          <w:b w:val="0"/>
          <w:sz w:val="24"/>
        </w:rPr>
        <w:t>Docentes en huelga.</w:t>
        <w:br/>
        <w:br/>
        <w:t>Miles de docentes se manifiestan</w:t>
        <w:br/>
        <w:t>en el centro de Barcelona.</w:t>
        <w:br/>
        <w:br/>
        <w:t>La marcha sale de la plaza Urquinaona</w:t>
        <w:br/>
        <w:t>y llega a la de Sant Jaume.</w:t>
        <w:br/>
        <w:br/>
        <w:t>Los docentes piden más recursos</w:t>
        <w:br/>
        <w:t>para atender al alumnado.</w:t>
        <w:br/>
        <w:t>Quieren bajar las ratios</w:t>
        <w:br/>
        <w:t>y un incremento salarial.</w:t>
        <w:br/>
        <w:br/>
        <w:t>La portavoz de USTEC, Iolanda Segura,</w:t>
        <w:br/>
        <w:t>pide la dimisión de la consellera Esther Niubó.</w:t>
        <w:br/>
        <w:t>Lo hace si no lleva una propuesta</w:t>
        <w:br/>
        <w:t>en firme y voluntad negociadora</w:t>
        <w:br/>
        <w:t>en la reunión del jueves.</w:t>
        <w:br/>
        <w:br/>
        <w:t>Iolanda Segura critica</w:t>
        <w:br/>
        <w:t>la falta de voluntad negociadora</w:t>
        <w:br/>
        <w:t>del Gobierno y la consellera.</w:t>
        <w:br/>
        <w:t>Los acusa de defender un acuerdo</w:t>
        <w:br/>
        <w:t>que el 95% del colectivo rechaza.</w:t>
        <w:br/>
        <w:br/>
        <w:t>Pide una propuesta concreta</w:t>
        <w:br/>
        <w:t>para la reunión del jueves.</w:t>
        <w:br/>
        <w:t>Si no, pide la dimisión</w:t>
        <w:br/>
        <w:t>de la consellera Esther Niubó,</w:t>
        <w:br/>
        <w:t>la consellera de Interior, Núria Parlon,</w:t>
        <w:br/>
        <w:t>y el director general de la Policía, Josep Lluís Trapero.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3 de 5</w:t>
      </w:r>
    </w:p>
    <w:p>
      <w:r>
        <w:rPr>
          <w:b w:val="0"/>
          <w:i/>
          <w:color w:val="505050"/>
          <w:sz w:val="22"/>
        </w:rPr>
        <w:t>Manual d’un joc de taula</w:t>
      </w:r>
    </w:p>
    <w:p/>
    <w:p>
      <w:pPr>
        <w:ind w:left="283" w:right="283"/>
      </w:pPr>
      <w:r>
        <w:rPr>
          <w:b w:val="0"/>
          <w:sz w:val="24"/>
        </w:rPr>
        <w:t>Tute para dos jugadores</w:t>
        <w:br/>
        <w:br/>
        <w:t>El que reparte, da ocho cartas a cada jugador y descubre la siguiente carta que marca el triunfo, dejando las cartas sobrantes sobre dicha carta. Mientras queden cartas en la baceta, sólo es obligatorio asistir al palo de triunfo, pero sin que sea preciso montar. Terminadas las cartas de la baceta, es obligatorio asistir, montar y fallar, jugando triunfo si no se puede asistir.</w:t>
        <w:br/>
        <w:br/>
        <w:t>La carta que pinta o marca el triunfo, se puede cambiar por el siete del mismo palo, cuando es as, tres o figura, y por el dos, cuando es carta blanca. El jugador que desee hacer el cambio, pondrá el 7 o el 2 debajo de la carta que pinta, no pudiendo tomar ésta hasta que gane baza. Los acuses o cánticos de 40 ó 20 tantos, tampoco podrán hacerse hasta después de ganar baza, y sólo se puede cantar un acuse cada vez.</w:t>
        <w:br/>
        <w:br/>
        <w:t>El jugador “mano” sale de una carta y el otro jugador responde jugando una de sus cartas. El que gana la baza, la recoge y la deja a su lado boca abajo. Cada jugador robará una carta de la baceta, robando primero el que ganó la baza que será el “mano” para la siguiente. El juego continúa de esta forma queden o no cartas en la baceta. Gana el jugador que llegue o sobrepase los 101 tantos en uno o más juegos parciales.</w:t>
        <w:br/>
        <w:br/>
        <w:t>Si ningún jugador consigue hacer los 101 tantos en un solo juego parcial, vuelve a dar las cartas el que hizo las “diez últimas” y gana el juego definitivamente el que, sumando los tantos que va haciendo a los que tenía del juego anterior, completa en primer lugar 101 o más tantos y lo canta.</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4 de 5</w:t>
      </w:r>
    </w:p>
    <w:p>
      <w:r>
        <w:rPr>
          <w:b w:val="0"/>
          <w:i/>
          <w:color w:val="505050"/>
          <w:sz w:val="22"/>
        </w:rPr>
        <w:t>Un programa electoral</w:t>
      </w:r>
    </w:p>
    <w:p/>
    <w:p>
      <w:pPr>
        <w:ind w:left="283" w:right="283"/>
      </w:pPr>
      <w:r>
        <w:rPr>
          <w:b w:val="0"/>
          <w:sz w:val="24"/>
        </w:rPr>
        <w:t>Vicerrector de Personal.</w:t>
        <w:br/>
        <w:br/>
        <w:t>Es el responsable</w:t>
        <w:br/>
        <w:t>de definir políticas</w:t>
        <w:br/>
        <w:t>de recursos humanos</w:t>
        <w:br/>
        <w:t>de la universidad.</w:t>
        <w:br/>
        <w:br/>
        <w:t>Su función es</w:t>
        <w:br/>
        <w:t>garantizar una gestión</w:t>
        <w:br/>
        <w:t>eficiente y justa</w:t>
        <w:br/>
        <w:t>del personal.</w:t>
        <w:br/>
        <w:br/>
        <w:t>El Vicerrector de Personal</w:t>
        <w:br/>
        <w:t>planifica las plantillas,</w:t>
        <w:br/>
        <w:t>coordina los procesos</w:t>
        <w:br/>
        <w:t>de selección y promoción.</w:t>
        <w:br/>
        <w:br/>
        <w:t>Además, impulsa</w:t>
        <w:br/>
        <w:t>el desarrollo profesional</w:t>
        <w:br/>
        <w:t>y las carreras académicas.</w:t>
        <w:br/>
        <w:br/>
        <w:t>Promueve un entorno laboral</w:t>
        <w:br/>
        <w:t>saludable e inclusivo,</w:t>
        <w:br/>
        <w:t>basado en la conciliación</w:t>
        <w:br/>
        <w:t>y la igualdad de oportunidades.</w:t>
        <w:br/>
        <w:br/>
        <w:t>Mantiene el diálogo</w:t>
        <w:br/>
        <w:t>con los órganos de representación</w:t>
        <w:br/>
        <w:t>del personal y trabaja</w:t>
        <w:br/>
        <w:t>de forma coordinada</w:t>
        <w:br/>
        <w:t>con el resto de vicerrectorados.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5 de 5</w:t>
      </w:r>
    </w:p>
    <w:p>
      <w:r>
        <w:rPr>
          <w:b w:val="0"/>
          <w:i/>
          <w:color w:val="505050"/>
          <w:sz w:val="22"/>
        </w:rPr>
        <w:t>Contratar telefonia mòbil</w:t>
      </w:r>
    </w:p>
    <w:p/>
    <w:p>
      <w:pPr>
        <w:ind w:left="283" w:right="283"/>
      </w:pPr>
      <w:r>
        <w:rPr>
          <w:b w:val="0"/>
          <w:sz w:val="24"/>
        </w:rPr>
        <w:t>Fibra 1Gb y 120GB móviles sin permanencia</w:t>
        <w:br/>
        <w:t>La combinación perfecta para navegar con velocidad y total libertad</w:t>
        <w:br/>
        <w:t>Fibra 1Gb - Simétricos</w:t>
        <w:br/>
        <w:t>Móvil 120GB - Añade líneas 10€/mes</w:t>
        <w:br/>
        <w:t>•</w:t>
        <w:tab/>
        <w:t xml:space="preserve">Sin permanència </w:t>
        <w:br/>
        <w:t>•</w:t>
        <w:tab/>
        <w:t>GB acumulables</w:t>
        <w:br/>
        <w:t>•</w:t>
        <w:tab/>
        <w:t>Llamadas ilimitadas</w:t>
        <w:br/>
        <w:br/>
        <w:t>En cada línea móvil</w:t>
        <w:br/>
        <w:t>•</w:t>
        <w:tab/>
        <w:t>120GB al mes, que se acumulan y se comparten.</w:t>
        <w:br/>
        <w:t>•</w:t>
        <w:tab/>
        <w:t>Llamadas ilimitadas a fijos y móviles nacionales. No se incluyen números de tarificación especial.</w:t>
        <w:br/>
        <w:t>•</w:t>
        <w:tab/>
        <w:t>SMS no incluidos (coste por envío de SMS 10,89 cént.)</w:t>
        <w:br/>
        <w:t>•</w:t>
        <w:tab/>
        <w:t>Compatible con eSIM y MultiSIM, incluso en Apple Watch.</w:t>
        <w:br/>
        <w:br/>
        <w:t>Fibra simétrica</w:t>
        <w:br/>
        <w:t>•</w:t>
        <w:tab/>
        <w:t>Fibra Simétrica de 1Gb, misma velocidad de subida y de bajada.</w:t>
        <w:br/>
        <w:t>•</w:t>
        <w:tab/>
        <w:t>Sin Permanencia, costes de alta o instalación. Si en algún momento decides irte no te costará nada.</w:t>
        <w:br/>
        <w:t>•</w:t>
        <w:tab/>
        <w:t>Si hay una incidencia, te compensamos con 50GB gratis al día en tu móvil para que puedas seguir navegando.</w:t>
        <w:br/>
        <w:t>•</w:t>
        <w:tab/>
        <w:t>Router gratuito en cesión. Si te marchas, basta con que nos lo devuelvas.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r>
        <w:br w:type="page"/>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