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widowControl/>
      </w:pPr>
      <w:r>
        <w:t>RELATÓRIO E ADENDO DE IMPLEMENTAÇÃO</w:t>
      </w:r>
    </w:p>
    <w:p>
      <w:pPr>
        <w:spacing w:before="800" w:after="320"/>
      </w:pPr>
      <w:r>
        <w:rPr>
          <w:b/>
          <w:color w:val="087F80"/>
          <w:sz w:val="36"/>
        </w:rPr>
        <w:t>TALIYA</w:t>
      </w:r>
    </w:p>
    <w:p>
      <w:pPr>
        <w:spacing w:after="400"/>
      </w:pPr>
      <w:r>
        <w:rPr>
          <w:b/>
          <w:color w:val="173542"/>
          <w:sz w:val="72"/>
        </w:rPr>
        <w:t>SEO, Google</w:t>
        <w:br/>
        <w:t>e descoberta</w:t>
        <w:br/>
        <w:t>no ChatGPT</w:t>
      </w:r>
    </w:p>
    <w:p>
      <w:pPr>
        <w:widowControl/>
      </w:pPr>
      <w:r>
        <w:rPr>
          <w:sz w:val="34"/>
        </w:rPr>
        <w:t>Auditoria técnica e plano de aquisição orgânica</w:t>
      </w:r>
    </w:p>
    <w:p>
      <w:pPr>
        <w:pStyle w:val="Small"/>
        <w:widowControl/>
      </w:pPr>
      <w:r>
        <w:t>19 de setembro de 2026 • versão 1.1</w:t>
      </w:r>
    </w:p>
    <w:p>
      <w:pPr>
        <w:pStyle w:val="Small"/>
        <w:widowControl/>
      </w:pPr>
      <w:r>
        <w:t>Adendo à Especificação Definitiva da Landing v1, de 18/09/2026.</w:t>
      </w:r>
    </w:p>
    <w:p>
      <w:pPr>
        <w:widowControl/>
        <w:spacing w:before="500" w:after="360"/>
      </w:pPr>
      <w:r>
        <w:rPr>
          <w:b/>
        </w:rPr>
        <w:t>Preservar a landing. Fazer da home a fonte principal. Criar novas rotas apenas quando dados e conteúdo justificarem.</w:t>
      </w:r>
    </w:p>
    <w:p>
      <w:pPr>
        <w:widowControl/>
      </w:pPr>
      <w:r>
        <w:t>Revisão da auditoria pública + especificação aprovada + fontes oficiais de Google, OpenAI e Bing. A Taliya continua em pré-lançamento; o site não foi alterado.</w:t>
      </w:r>
    </w:p>
    <w:p>
      <w:pPr>
        <w:pStyle w:val="Small"/>
        <w:widowControl/>
      </w:pPr>
      <w:r>
        <w:t>Não é uma promessa de posição. A revisão corrige a estratégia de rotas: mais URLs não são um requisito para descoberta.</w:t>
      </w:r>
    </w:p>
    <w:p>
      <w:pPr>
        <w:pStyle w:val="Small"/>
        <w:widowControl/>
        <w:spacing w:before="560"/>
      </w:pPr>
      <w:r>
        <w:t>LEITURA: diagnóstico 01–07  /  home e SEO técnico 08–18  /  confiança e medição 19–27  /  fontes ao final</w:t>
      </w:r>
    </w:p>
    <w:p>
      <w:r>
        <w:br w:type="page"/>
        <w:br w:type="page"/>
      </w:r>
    </w:p>
    <w:p>
      <w:pPr>
        <w:pStyle w:val="Heading1"/>
      </w:pPr>
      <w:r>
        <w:t>01. Conclusão executiva</w:t>
      </w:r>
    </w:p>
    <w:p>
      <w:pPr/>
      <w:r>
        <w:rPr>
          <w:b/>
        </w:rPr>
        <w:t>Revisão da decisão:</w:t>
      </w:r>
      <w:r>
        <w:t xml:space="preserve"> depois de confrontar a Especificação Definitiva da Landing com as intenções de busca que queremos atender, </w:t>
      </w:r>
      <w:r>
        <w:rPr>
          <w:b/>
        </w:rPr>
        <w:t>não recomendo criar agora `/recursos/agenda`, `/recursos/orcamentos` e `/recursos/recebimentos`</w:t>
      </w:r>
      <w:r>
        <w:t>. A home aprovada já contém profundidade suficiente para representar essas necessidades, desde que o conteúdo essencial seja entregue como texto semanticamente claro e rastreável, e não dependa de cliques para existir.</w:t>
      </w:r>
    </w:p>
    <w:p>
      <w:pPr/>
      <w:r>
        <w:t>O problema mais evidente continua sendo outro: a informação pública ainda apresenta a Taliya como produto de Pilates. A raiz leva à página antiga, os metadados descrevem studios e a busca de marca consultada reproduz esse posicionamento. Uma pessoa ou sistema que encontra essas fontes recebe a definição anterior do produto. [L01, L02, L05]</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Prioridade</w:t>
            </w:r>
          </w:p>
        </w:tc>
        <w:tc>
          <w:tcPr>
            <w:tcW w:type="dxa" w:w="3345"/>
            <w:vAlign w:val="top"/>
            <w:tcMar>
              <w:top w:w="80" w:type="dxa"/>
              <w:start w:w="100" w:type="dxa"/>
              <w:bottom w:w="80" w:type="dxa"/>
              <w:end w:w="100" w:type="dxa"/>
            </w:tcMar>
            <w:shd w:fill="173542"/>
          </w:tcPr>
          <w:p>
            <w:pPr>
              <w:spacing w:after="0" w:before="0"/>
            </w:pPr>
            <w:r>
              <w:rPr>
                <w:b/>
                <w:color w:val="FFFFFF"/>
                <w:sz w:val="18"/>
              </w:rPr>
              <w:t>Decisão recomendada</w:t>
            </w:r>
          </w:p>
        </w:tc>
        <w:tc>
          <w:tcPr>
            <w:tcW w:type="dxa" w:w="3345"/>
            <w:vAlign w:val="top"/>
            <w:tcMar>
              <w:top w:w="80" w:type="dxa"/>
              <w:start w:w="100" w:type="dxa"/>
              <w:bottom w:w="80" w:type="dxa"/>
              <w:end w:w="100" w:type="dxa"/>
            </w:tcMar>
            <w:shd w:fill="173542"/>
          </w:tcPr>
          <w:p>
            <w:pPr>
              <w:spacing w:after="0" w:before="0"/>
            </w:pPr>
            <w:r>
              <w:rPr>
                <w:b/>
                <w:color w:val="FFFFFF"/>
                <w:sz w:val="18"/>
              </w:rPr>
              <w:t>Resultado verificável</w:t>
            </w:r>
          </w:p>
        </w:tc>
      </w:tr>
      <w:tr>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Publicar o pivot de forma coerente</w:t>
            </w:r>
          </w:p>
        </w:tc>
        <w:tc>
          <w:tcPr>
            <w:tcW w:type="dxa" w:w="3345"/>
            <w:vAlign w:val="top"/>
            <w:tcMar>
              <w:top w:w="80" w:type="dxa"/>
              <w:start w:w="100" w:type="dxa"/>
              <w:bottom w:w="80" w:type="dxa"/>
              <w:end w:w="100" w:type="dxa"/>
            </w:tcMar>
            <w:shd w:fill="EFF6F6"/>
          </w:tcPr>
          <w:p>
            <w:pPr>
              <w:spacing w:after="0" w:before="0"/>
            </w:pPr>
            <w:r>
              <w:rPr>
                <w:color w:val="1B2D35"/>
                <w:sz w:val="18"/>
              </w:rPr>
              <w:t>Home, descrição, legado, oferta e políticas representam o mesmo produto</w:t>
            </w:r>
          </w:p>
        </w:tc>
      </w:tr>
      <w:tr>
        <w:tc>
          <w:tcPr>
            <w:tcW w:type="dxa" w:w="3345"/>
            <w:vAlign w:val="top"/>
            <w:tcMar>
              <w:top w:w="80" w:type="dxa"/>
              <w:start w:w="100" w:type="dxa"/>
              <w:bottom w:w="80" w:type="dxa"/>
              <w:end w:w="100" w:type="dxa"/>
            </w:tcMar>
            <w:shd w:fill="FFFFFF"/>
          </w:tcPr>
          <w:p>
            <w:pPr>
              <w:spacing w:after="0" w:before="0"/>
            </w:pPr>
            <w:r>
              <w:rPr>
                <w:color w:val="1B2D35"/>
                <w:sz w:val="18"/>
              </w:rPr>
              <w:t>P0</w:t>
            </w:r>
          </w:p>
        </w:tc>
        <w:tc>
          <w:tcPr>
            <w:tcW w:type="dxa" w:w="3345"/>
            <w:vAlign w:val="top"/>
            <w:tcMar>
              <w:top w:w="80" w:type="dxa"/>
              <w:start w:w="100" w:type="dxa"/>
              <w:bottom w:w="80" w:type="dxa"/>
              <w:end w:w="100" w:type="dxa"/>
            </w:tcMar>
            <w:shd w:fill="FFFFFF"/>
          </w:tcPr>
          <w:p>
            <w:pPr>
              <w:spacing w:after="0" w:before="0"/>
            </w:pPr>
            <w:r>
              <w:rPr>
                <w:color w:val="1B2D35"/>
                <w:sz w:val="18"/>
              </w:rPr>
              <w:t xml:space="preserve">Fazer a </w:t>
            </w:r>
            <w:r>
              <w:rPr>
                <w:rFonts w:ascii="Liberation Mono" w:hAnsi="Liberation Mono"/>
                <w:color w:val="36434A"/>
                <w:sz w:val="18"/>
              </w:rPr>
              <w:t>/</w:t>
            </w:r>
            <w:r>
              <w:rPr>
                <w:color w:val="1B2D35"/>
                <w:sz w:val="18"/>
              </w:rPr>
              <w:t xml:space="preserve"> responder às intenções centrais</w:t>
            </w:r>
          </w:p>
        </w:tc>
        <w:tc>
          <w:tcPr>
            <w:tcW w:type="dxa" w:w="3345"/>
            <w:vAlign w:val="top"/>
            <w:tcMar>
              <w:top w:w="80" w:type="dxa"/>
              <w:start w:w="100" w:type="dxa"/>
              <w:bottom w:w="80" w:type="dxa"/>
              <w:end w:w="100" w:type="dxa"/>
            </w:tcMar>
            <w:shd w:fill="FFFFFF"/>
          </w:tcPr>
          <w:p>
            <w:pPr>
              <w:spacing w:after="0" w:before="0"/>
            </w:pPr>
            <w:r>
              <w:rPr>
                <w:color w:val="1B2D35"/>
                <w:sz w:val="18"/>
              </w:rPr>
              <w:t>Agenda, orçamento, recebimentos, clientes, serviços, lembretes e arquivos têm texto explícito e recuperável</w:t>
            </w:r>
          </w:p>
        </w:tc>
      </w:tr>
      <w:tr>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Garantir leitura sem interação obrigatória</w:t>
            </w:r>
          </w:p>
        </w:tc>
        <w:tc>
          <w:tcPr>
            <w:tcW w:type="dxa" w:w="3345"/>
            <w:vAlign w:val="top"/>
            <w:tcMar>
              <w:top w:w="80" w:type="dxa"/>
              <w:start w:w="100" w:type="dxa"/>
              <w:bottom w:w="80" w:type="dxa"/>
              <w:end w:w="100" w:type="dxa"/>
            </w:tcMar>
            <w:shd w:fill="EFF6F6"/>
          </w:tcPr>
          <w:p>
            <w:pPr>
              <w:spacing w:after="0" w:before="0"/>
            </w:pPr>
            <w:r>
              <w:rPr>
                <w:color w:val="1B2D35"/>
                <w:sz w:val="18"/>
              </w:rPr>
              <w:t>Conteúdo essencial das tabs, frentes e fluxos existe sem o crawler precisar clicar</w:t>
            </w:r>
          </w:p>
        </w:tc>
      </w:tr>
      <w:tr>
        <w:tc>
          <w:tcPr>
            <w:tcW w:type="dxa" w:w="3345"/>
            <w:vAlign w:val="top"/>
            <w:tcMar>
              <w:top w:w="80" w:type="dxa"/>
              <w:start w:w="100" w:type="dxa"/>
              <w:bottom w:w="80" w:type="dxa"/>
              <w:end w:w="100" w:type="dxa"/>
            </w:tcMar>
            <w:shd w:fill="FFFFFF"/>
          </w:tcPr>
          <w:p>
            <w:pPr>
              <w:spacing w:after="0" w:before="0"/>
            </w:pPr>
            <w:r>
              <w:rPr>
                <w:color w:val="1B2D35"/>
                <w:sz w:val="18"/>
              </w:rPr>
              <w:t>P0</w:t>
            </w:r>
          </w:p>
        </w:tc>
        <w:tc>
          <w:tcPr>
            <w:tcW w:type="dxa" w:w="3345"/>
            <w:vAlign w:val="top"/>
            <w:tcMar>
              <w:top w:w="80" w:type="dxa"/>
              <w:start w:w="100" w:type="dxa"/>
              <w:bottom w:w="80" w:type="dxa"/>
              <w:end w:w="100" w:type="dxa"/>
            </w:tcMar>
            <w:shd w:fill="FFFFFF"/>
          </w:tcPr>
          <w:p>
            <w:pPr>
              <w:spacing w:after="0" w:before="0"/>
            </w:pPr>
            <w:r>
              <w:rPr>
                <w:color w:val="1B2D35"/>
                <w:sz w:val="18"/>
              </w:rPr>
              <w:t>Definir rastreamento e URLs canônicas</w:t>
            </w:r>
          </w:p>
        </w:tc>
        <w:tc>
          <w:tcPr>
            <w:tcW w:type="dxa" w:w="3345"/>
            <w:vAlign w:val="top"/>
            <w:tcMar>
              <w:top w:w="80" w:type="dxa"/>
              <w:start w:w="100" w:type="dxa"/>
              <w:bottom w:w="80" w:type="dxa"/>
              <w:end w:w="100" w:type="dxa"/>
            </w:tcMar>
            <w:shd w:fill="FFFFFF"/>
          </w:tcPr>
          <w:p>
            <w:pPr>
              <w:spacing w:after="0" w:before="0"/>
            </w:pPr>
            <w:r>
              <w:rPr>
                <w:color w:val="1B2D35"/>
                <w:sz w:val="18"/>
              </w:rPr>
              <w:t>Respostas HTTP, robots, sitemap e canônicas testados; nenhuma exclusão acidental</w:t>
            </w:r>
          </w:p>
        </w:tc>
      </w:tr>
      <w:tr>
        <w:tc>
          <w:tcPr>
            <w:tcW w:type="dxa" w:w="3345"/>
            <w:vAlign w:val="top"/>
            <w:tcMar>
              <w:top w:w="80" w:type="dxa"/>
              <w:start w:w="100" w:type="dxa"/>
              <w:bottom w:w="80" w:type="dxa"/>
              <w:end w:w="100" w:type="dxa"/>
            </w:tcMar>
            <w:shd w:fill="EFF6F6"/>
          </w:tcPr>
          <w:p>
            <w:pPr>
              <w:spacing w:after="0" w:before="0"/>
            </w:pPr>
            <w:r>
              <w:rPr>
                <w:color w:val="1B2D35"/>
                <w:sz w:val="18"/>
              </w:rPr>
              <w:t>P1</w:t>
            </w:r>
          </w:p>
        </w:tc>
        <w:tc>
          <w:tcPr>
            <w:tcW w:type="dxa" w:w="3345"/>
            <w:vAlign w:val="top"/>
            <w:tcMar>
              <w:top w:w="80" w:type="dxa"/>
              <w:start w:w="100" w:type="dxa"/>
              <w:bottom w:w="80" w:type="dxa"/>
              <w:end w:w="100" w:type="dxa"/>
            </w:tcMar>
            <w:shd w:fill="EFF6F6"/>
          </w:tcPr>
          <w:p>
            <w:pPr>
              <w:spacing w:after="0" w:before="0"/>
            </w:pPr>
            <w:r>
              <w:rPr>
                <w:color w:val="1B2D35"/>
                <w:sz w:val="18"/>
              </w:rPr>
              <w:t>Criar páginas institucionais úteis</w:t>
            </w:r>
          </w:p>
        </w:tc>
        <w:tc>
          <w:tcPr>
            <w:tcW w:type="dxa" w:w="3345"/>
            <w:vAlign w:val="top"/>
            <w:tcMar>
              <w:top w:w="80" w:type="dxa"/>
              <w:start w:w="100" w:type="dxa"/>
              <w:bottom w:w="80" w:type="dxa"/>
              <w:end w:w="100" w:type="dxa"/>
            </w:tcMar>
            <w:shd w:fill="EFF6F6"/>
          </w:tcPr>
          <w:p>
            <w:pPr>
              <w:spacing w:after="0" w:before="0"/>
            </w:pPr>
            <w:r>
              <w:rPr>
                <w:color w:val="1B2D35"/>
                <w:sz w:val="18"/>
              </w:rPr>
              <w:t>Sobre, Segurança e políticas atualizadas aumentam clareza e confiança sem fragmentar features</w:t>
            </w:r>
          </w:p>
        </w:tc>
      </w:tr>
      <w:tr>
        <w:tc>
          <w:tcPr>
            <w:tcW w:type="dxa" w:w="3345"/>
            <w:vAlign w:val="top"/>
            <w:tcMar>
              <w:top w:w="80" w:type="dxa"/>
              <w:start w:w="100" w:type="dxa"/>
              <w:bottom w:w="80" w:type="dxa"/>
              <w:end w:w="100" w:type="dxa"/>
            </w:tcMar>
            <w:shd w:fill="FFFFFF"/>
          </w:tcPr>
          <w:p>
            <w:pPr>
              <w:spacing w:after="0" w:before="0"/>
            </w:pPr>
            <w:r>
              <w:rPr>
                <w:color w:val="1B2D35"/>
                <w:sz w:val="18"/>
              </w:rPr>
              <w:t>P1</w:t>
            </w:r>
          </w:p>
        </w:tc>
        <w:tc>
          <w:tcPr>
            <w:tcW w:type="dxa" w:w="3345"/>
            <w:vAlign w:val="top"/>
            <w:tcMar>
              <w:top w:w="80" w:type="dxa"/>
              <w:start w:w="100" w:type="dxa"/>
              <w:bottom w:w="80" w:type="dxa"/>
              <w:end w:w="100" w:type="dxa"/>
            </w:tcMar>
            <w:shd w:fill="FFFFFF"/>
          </w:tcPr>
          <w:p>
            <w:pPr>
              <w:spacing w:after="0" w:before="0"/>
            </w:pPr>
            <w:r>
              <w:rPr>
                <w:color w:val="1B2D35"/>
                <w:sz w:val="18"/>
              </w:rPr>
              <w:t>Construir evidências do produto</w:t>
            </w:r>
          </w:p>
        </w:tc>
        <w:tc>
          <w:tcPr>
            <w:tcW w:type="dxa" w:w="3345"/>
            <w:vAlign w:val="top"/>
            <w:tcMar>
              <w:top w:w="80" w:type="dxa"/>
              <w:start w:w="100" w:type="dxa"/>
              <w:bottom w:w="80" w:type="dxa"/>
              <w:end w:w="100" w:type="dxa"/>
            </w:tcMar>
            <w:shd w:fill="FFFFFF"/>
          </w:tcPr>
          <w:p>
            <w:pPr>
              <w:spacing w:after="0" w:before="0"/>
            </w:pPr>
            <w:r>
              <w:rPr>
                <w:color w:val="1B2D35"/>
                <w:sz w:val="18"/>
              </w:rPr>
              <w:t>Demonstrações fiéis agora; casos e resultados reais depois</w:t>
            </w:r>
          </w:p>
        </w:tc>
      </w:tr>
      <w:tr>
        <w:tc>
          <w:tcPr>
            <w:tcW w:type="dxa" w:w="3345"/>
            <w:vAlign w:val="top"/>
            <w:tcMar>
              <w:top w:w="80" w:type="dxa"/>
              <w:start w:w="100" w:type="dxa"/>
              <w:bottom w:w="80" w:type="dxa"/>
              <w:end w:w="100" w:type="dxa"/>
            </w:tcMar>
            <w:shd w:fill="EFF6F6"/>
          </w:tcPr>
          <w:p>
            <w:pPr>
              <w:spacing w:after="0" w:before="0"/>
            </w:pPr>
            <w:r>
              <w:rPr>
                <w:color w:val="1B2D35"/>
                <w:sz w:val="18"/>
              </w:rPr>
              <w:t>P1</w:t>
            </w:r>
          </w:p>
        </w:tc>
        <w:tc>
          <w:tcPr>
            <w:tcW w:type="dxa" w:w="3345"/>
            <w:vAlign w:val="top"/>
            <w:tcMar>
              <w:top w:w="80" w:type="dxa"/>
              <w:start w:w="100" w:type="dxa"/>
              <w:bottom w:w="80" w:type="dxa"/>
              <w:end w:w="100" w:type="dxa"/>
            </w:tcMar>
            <w:shd w:fill="EFF6F6"/>
          </w:tcPr>
          <w:p>
            <w:pPr>
              <w:spacing w:after="0" w:before="0"/>
            </w:pPr>
            <w:r>
              <w:rPr>
                <w:color w:val="1B2D35"/>
                <w:sz w:val="18"/>
              </w:rPr>
              <w:t>Medir busca e IA separadamente</w:t>
            </w:r>
          </w:p>
        </w:tc>
        <w:tc>
          <w:tcPr>
            <w:tcW w:type="dxa" w:w="3345"/>
            <w:vAlign w:val="top"/>
            <w:tcMar>
              <w:top w:w="80" w:type="dxa"/>
              <w:start w:w="100" w:type="dxa"/>
              <w:bottom w:w="80" w:type="dxa"/>
              <w:end w:w="100" w:type="dxa"/>
            </w:tcMar>
            <w:shd w:fill="EFF6F6"/>
          </w:tcPr>
          <w:p>
            <w:pPr>
              <w:spacing w:after="0" w:before="0"/>
            </w:pPr>
            <w:r>
              <w:rPr>
                <w:color w:val="1B2D35"/>
                <w:sz w:val="18"/>
              </w:rPr>
              <w:t>Indexação, impressões, citações, visitas e leads não se confundem</w:t>
            </w:r>
          </w:p>
        </w:tc>
      </w:tr>
      <w:tr>
        <w:tc>
          <w:tcPr>
            <w:tcW w:type="dxa" w:w="3345"/>
            <w:vAlign w:val="top"/>
            <w:tcMar>
              <w:top w:w="80" w:type="dxa"/>
              <w:start w:w="100" w:type="dxa"/>
              <w:bottom w:w="80" w:type="dxa"/>
              <w:end w:w="100" w:type="dxa"/>
            </w:tcMar>
            <w:shd w:fill="FFFFFF"/>
          </w:tcPr>
          <w:p>
            <w:pPr>
              <w:spacing w:after="0" w:before="0"/>
            </w:pPr>
            <w:r>
              <w:rPr>
                <w:color w:val="1B2D35"/>
                <w:sz w:val="18"/>
              </w:rPr>
              <w:t>P2</w:t>
            </w:r>
          </w:p>
        </w:tc>
        <w:tc>
          <w:tcPr>
            <w:tcW w:type="dxa" w:w="3345"/>
            <w:vAlign w:val="top"/>
            <w:tcMar>
              <w:top w:w="80" w:type="dxa"/>
              <w:start w:w="100" w:type="dxa"/>
              <w:bottom w:w="80" w:type="dxa"/>
              <w:end w:w="100" w:type="dxa"/>
            </w:tcMar>
            <w:shd w:fill="FFFFFF"/>
          </w:tcPr>
          <w:p>
            <w:pPr>
              <w:spacing w:after="0" w:before="0"/>
            </w:pPr>
            <w:r>
              <w:rPr>
                <w:color w:val="1B2D35"/>
                <w:sz w:val="18"/>
              </w:rPr>
              <w:t>Criar novas rotas somente quando houver motivo</w:t>
            </w:r>
          </w:p>
        </w:tc>
        <w:tc>
          <w:tcPr>
            <w:tcW w:type="dxa" w:w="3345"/>
            <w:vAlign w:val="top"/>
            <w:tcMar>
              <w:top w:w="80" w:type="dxa"/>
              <w:start w:w="100" w:type="dxa"/>
              <w:bottom w:w="80" w:type="dxa"/>
              <w:end w:w="100" w:type="dxa"/>
            </w:tcMar>
            <w:shd w:fill="FFFFFF"/>
          </w:tcPr>
          <w:p>
            <w:pPr>
              <w:spacing w:after="0" w:before="0"/>
            </w:pPr>
            <w:r>
              <w:rPr>
                <w:color w:val="1B2D35"/>
                <w:sz w:val="18"/>
              </w:rPr>
              <w:t>Busca distinta, conteúdo novo, dados de demanda ou necessidade de campanha/backlink justificam a URL</w:t>
            </w:r>
          </w:p>
        </w:tc>
      </w:tr>
    </w:tbl>
    <w:p>
      <w:pPr/>
      <w:r>
        <w:rPr>
          <w:b/>
        </w:rPr>
        <w:t>Para o Google:</w:t>
      </w:r>
      <w:r>
        <w:t xml:space="preserve"> conteúdo alinhado à intenção, acessível, útil e tecnicamente consistente. </w:t>
      </w:r>
      <w:r>
        <w:rPr>
          <w:b/>
        </w:rPr>
        <w:t>Para o ChatGPT:</w:t>
      </w:r>
      <w:r>
        <w:t xml:space="preserve"> acesso para busca, informação pública clara e atual e razões verificáveis para apresentar a Taliya naquele contexto. Nenhuma das plataformas oferece garantia de inclusão, posição ou recomendação. [G01, O03]</w:t>
      </w:r>
    </w:p>
    <w:p>
      <w:pPr/>
      <w:r>
        <w:t xml:space="preserve">Não recomendo refazer o layout, comprar links, gerar centenas de páginas por profissão, criar uma URL para cada feature ou transformar </w:t>
      </w:r>
      <w:r>
        <w:rPr>
          <w:rFonts w:ascii="Liberation Mono" w:hAnsi="Liberation Mono"/>
          <w:color w:val="36434A"/>
          <w:sz w:val="18"/>
        </w:rPr>
        <w:t>llms.txt</w:t>
      </w:r>
      <w:r>
        <w:t xml:space="preserve"> no projeto principal. </w:t>
      </w:r>
      <w:r>
        <w:rPr>
          <w:b/>
        </w:rPr>
        <w:t>Mais URLs não são, por si só, mais SEO.</w:t>
      </w:r>
    </w:p>
    <w:p>
      <w:pPr/>
      <w:r>
        <w:rPr>
          <w:b/>
        </w:rPr>
        <w:t>Próxima ação concreta:</w:t>
      </w:r>
      <w:r>
        <w:t xml:space="preserve"> incorporar os requisitos P0 deste adendo à implementação da landing e publicar uma </w:t>
      </w:r>
      <w:r>
        <w:rPr>
          <w:rFonts w:ascii="Liberation Mono" w:hAnsi="Liberation Mono"/>
          <w:color w:val="36434A"/>
          <w:sz w:val="18"/>
        </w:rPr>
        <w:t>/</w:t>
      </w:r>
      <w:r>
        <w:t xml:space="preserve"> semanticamente completa. Depois da indexação, usar Search Console, Bing, analytics e testes controlados de IA para decidir se alguma intenção merece uma página própria.</w:t>
      </w:r>
    </w:p>
    <w:p>
      <w:r>
        <w:br w:type="page"/>
      </w:r>
    </w:p>
    <w:p>
      <w:pPr>
        <w:pStyle w:val="Heading1"/>
      </w:pPr>
      <w:r>
        <w:t>02. O que foi auditado — e o que não foi</w:t>
      </w:r>
    </w:p>
    <w:p>
      <w:pPr/>
      <w:r>
        <w:t>A auditoria combinou leitura de páginas oficiais, navegação pública em navegador, consultas de descoberta e conferência do material aprovado. As conclusões abaixo não dependem de acesso a contas privadas inexistente nesta sessão.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Fonte ou teste</w:t>
            </w:r>
          </w:p>
        </w:tc>
        <w:tc>
          <w:tcPr>
            <w:tcW w:type="dxa" w:w="3345"/>
            <w:vAlign w:val="top"/>
            <w:tcMar>
              <w:top w:w="80" w:type="dxa"/>
              <w:start w:w="100" w:type="dxa"/>
              <w:bottom w:w="80" w:type="dxa"/>
              <w:end w:w="100" w:type="dxa"/>
            </w:tcMar>
            <w:shd w:fill="173542"/>
          </w:tcPr>
          <w:p>
            <w:pPr>
              <w:spacing w:after="0" w:before="0"/>
            </w:pPr>
            <w:r>
              <w:rPr>
                <w:b/>
                <w:color w:val="FFFFFF"/>
                <w:sz w:val="18"/>
              </w:rPr>
              <w:t>Cobertura real</w:t>
            </w:r>
          </w:p>
        </w:tc>
        <w:tc>
          <w:tcPr>
            <w:tcW w:type="dxa" w:w="3345"/>
            <w:vAlign w:val="top"/>
            <w:tcMar>
              <w:top w:w="80" w:type="dxa"/>
              <w:start w:w="100" w:type="dxa"/>
              <w:bottom w:w="80" w:type="dxa"/>
              <w:end w:w="100" w:type="dxa"/>
            </w:tcMar>
            <w:shd w:fill="173542"/>
          </w:tcPr>
          <w:p>
            <w:pPr>
              <w:spacing w:after="0" w:before="0"/>
            </w:pPr>
            <w:r>
              <w:rPr>
                <w:b/>
                <w:color w:val="FFFFFF"/>
                <w:sz w:val="18"/>
              </w:rPr>
              <w:t>Limite</w:t>
            </w:r>
          </w:p>
        </w:tc>
      </w:tr>
      <w:tr>
        <w:tc>
          <w:tcPr>
            <w:tcW w:type="dxa" w:w="3345"/>
            <w:vAlign w:val="top"/>
            <w:tcMar>
              <w:top w:w="80" w:type="dxa"/>
              <w:start w:w="100" w:type="dxa"/>
              <w:bottom w:w="80" w:type="dxa"/>
              <w:end w:w="100" w:type="dxa"/>
            </w:tcMar>
            <w:shd w:fill="EFF6F6"/>
          </w:tcPr>
          <w:p>
            <w:pPr>
              <w:spacing w:after="0" w:before="0"/>
            </w:pPr>
            <w:r>
              <w:rPr>
                <w:color w:val="1B2D35"/>
                <w:sz w:val="18"/>
              </w:rPr>
              <w:t>Taliya pública</w:t>
            </w:r>
          </w:p>
        </w:tc>
        <w:tc>
          <w:tcPr>
            <w:tcW w:type="dxa" w:w="3345"/>
            <w:vAlign w:val="top"/>
            <w:tcMar>
              <w:top w:w="80" w:type="dxa"/>
              <w:start w:w="100" w:type="dxa"/>
              <w:bottom w:w="80" w:type="dxa"/>
              <w:end w:w="100" w:type="dxa"/>
            </w:tcMar>
            <w:shd w:fill="EFF6F6"/>
          </w:tcPr>
          <w:p>
            <w:pPr>
              <w:spacing w:after="0" w:before="0"/>
            </w:pPr>
            <w:r>
              <w:rPr>
                <w:color w:val="1B2D35"/>
                <w:sz w:val="18"/>
              </w:rPr>
              <w:t>Raiz, landing /pilates, planos legados e privacidade</w:t>
            </w:r>
          </w:p>
        </w:tc>
        <w:tc>
          <w:tcPr>
            <w:tcW w:type="dxa" w:w="3345"/>
            <w:vAlign w:val="top"/>
            <w:tcMar>
              <w:top w:w="80" w:type="dxa"/>
              <w:start w:w="100" w:type="dxa"/>
              <w:bottom w:w="80" w:type="dxa"/>
              <w:end w:w="100" w:type="dxa"/>
            </w:tcMar>
            <w:shd w:fill="EFF6F6"/>
          </w:tcPr>
          <w:p>
            <w:pPr>
              <w:spacing w:after="0" w:before="0"/>
            </w:pPr>
            <w:r>
              <w:rPr>
                <w:color w:val="1B2D35"/>
                <w:sz w:val="18"/>
              </w:rPr>
              <w:t>Não houve login nem mudança de conteúdo</w:t>
            </w:r>
          </w:p>
        </w:tc>
      </w:tr>
      <w:tr>
        <w:tc>
          <w:tcPr>
            <w:tcW w:type="dxa" w:w="3345"/>
            <w:vAlign w:val="top"/>
            <w:tcMar>
              <w:top w:w="80" w:type="dxa"/>
              <w:start w:w="100" w:type="dxa"/>
              <w:bottom w:w="80" w:type="dxa"/>
              <w:end w:w="100" w:type="dxa"/>
            </w:tcMar>
            <w:shd w:fill="FFFFFF"/>
          </w:tcPr>
          <w:p>
            <w:pPr>
              <w:spacing w:after="0" w:before="0"/>
            </w:pPr>
            <w:r>
              <w:rPr>
                <w:color w:val="1B2D35"/>
                <w:sz w:val="18"/>
              </w:rPr>
              <w:t>Arquivos técnicos</w:t>
            </w:r>
          </w:p>
        </w:tc>
        <w:tc>
          <w:tcPr>
            <w:tcW w:type="dxa" w:w="3345"/>
            <w:vAlign w:val="top"/>
            <w:tcMar>
              <w:top w:w="80" w:type="dxa"/>
              <w:start w:w="100" w:type="dxa"/>
              <w:bottom w:w="80" w:type="dxa"/>
              <w:end w:w="100" w:type="dxa"/>
            </w:tcMar>
            <w:shd w:fill="FFFFFF"/>
          </w:tcPr>
          <w:p>
            <w:pPr>
              <w:spacing w:after="0" w:before="0"/>
            </w:pPr>
            <w:r>
              <w:rPr>
                <w:color w:val="1B2D35"/>
                <w:sz w:val="18"/>
              </w:rPr>
              <w:t>Fetch de robots.txt, sitemap.xml e llms.txt</w:t>
            </w:r>
          </w:p>
        </w:tc>
        <w:tc>
          <w:tcPr>
            <w:tcW w:type="dxa" w:w="3345"/>
            <w:vAlign w:val="top"/>
            <w:tcMar>
              <w:top w:w="80" w:type="dxa"/>
              <w:start w:w="100" w:type="dxa"/>
              <w:bottom w:w="80" w:type="dxa"/>
              <w:end w:w="100" w:type="dxa"/>
            </w:tcMar>
            <w:shd w:fill="FFFFFF"/>
          </w:tcPr>
          <w:p>
            <w:pPr>
              <w:spacing w:after="0" w:before="0"/>
            </w:pPr>
            <w:r>
              <w:rPr>
                <w:color w:val="1B2D35"/>
                <w:sz w:val="18"/>
              </w:rPr>
              <w:t>Testados os caminhos indicados, não toda URL possível</w:t>
            </w:r>
          </w:p>
        </w:tc>
      </w:tr>
      <w:tr>
        <w:tc>
          <w:tcPr>
            <w:tcW w:type="dxa" w:w="3345"/>
            <w:vAlign w:val="top"/>
            <w:tcMar>
              <w:top w:w="80" w:type="dxa"/>
              <w:start w:w="100" w:type="dxa"/>
              <w:bottom w:w="80" w:type="dxa"/>
              <w:end w:w="100" w:type="dxa"/>
            </w:tcMar>
            <w:shd w:fill="EFF6F6"/>
          </w:tcPr>
          <w:p>
            <w:pPr>
              <w:spacing w:after="0" w:before="0"/>
            </w:pPr>
            <w:r>
              <w:rPr>
                <w:color w:val="1B2D35"/>
                <w:sz w:val="18"/>
              </w:rPr>
              <w:t>Navegador</w:t>
            </w:r>
          </w:p>
        </w:tc>
        <w:tc>
          <w:tcPr>
            <w:tcW w:type="dxa" w:w="3345"/>
            <w:vAlign w:val="top"/>
            <w:tcMar>
              <w:top w:w="80" w:type="dxa"/>
              <w:start w:w="100" w:type="dxa"/>
              <w:bottom w:w="80" w:type="dxa"/>
              <w:end w:w="100" w:type="dxa"/>
            </w:tcMar>
            <w:shd w:fill="EFF6F6"/>
          </w:tcPr>
          <w:p>
            <w:pPr>
              <w:spacing w:after="0" w:before="0"/>
            </w:pPr>
            <w:r>
              <w:rPr>
                <w:color w:val="1B2D35"/>
                <w:sz w:val="18"/>
              </w:rPr>
              <w:t>Head, títulos visuais, duas FAQs e links; 23 passos</w:t>
            </w:r>
          </w:p>
        </w:tc>
        <w:tc>
          <w:tcPr>
            <w:tcW w:type="dxa" w:w="3345"/>
            <w:vAlign w:val="top"/>
            <w:tcMar>
              <w:top w:w="80" w:type="dxa"/>
              <w:start w:w="100" w:type="dxa"/>
              <w:bottom w:w="80" w:type="dxa"/>
              <w:end w:w="100" w:type="dxa"/>
            </w:tcMar>
            <w:shd w:fill="EFF6F6"/>
          </w:tcPr>
          <w:p>
            <w:pPr>
              <w:spacing w:after="0" w:before="0"/>
            </w:pPr>
            <w:r>
              <w:rPr>
                <w:color w:val="1B2D35"/>
                <w:sz w:val="18"/>
              </w:rPr>
              <w:t>Alguns resultados conflitantes não foram aceitos como fatos confirmados</w:t>
            </w:r>
          </w:p>
        </w:tc>
      </w:tr>
      <w:tr>
        <w:tc>
          <w:tcPr>
            <w:tcW w:type="dxa" w:w="3345"/>
            <w:vAlign w:val="top"/>
            <w:tcMar>
              <w:top w:w="80" w:type="dxa"/>
              <w:start w:w="100" w:type="dxa"/>
              <w:bottom w:w="80" w:type="dxa"/>
              <w:end w:w="100" w:type="dxa"/>
            </w:tcMar>
            <w:shd w:fill="FFFFFF"/>
          </w:tcPr>
          <w:p>
            <w:pPr>
              <w:spacing w:after="0" w:before="0"/>
            </w:pPr>
            <w:r>
              <w:rPr>
                <w:color w:val="1B2D35"/>
                <w:sz w:val="18"/>
              </w:rPr>
              <w:t>Busca pública</w:t>
            </w:r>
          </w:p>
        </w:tc>
        <w:tc>
          <w:tcPr>
            <w:tcW w:type="dxa" w:w="3345"/>
            <w:vAlign w:val="top"/>
            <w:tcMar>
              <w:top w:w="80" w:type="dxa"/>
              <w:start w:w="100" w:type="dxa"/>
              <w:bottom w:w="80" w:type="dxa"/>
              <w:end w:w="100" w:type="dxa"/>
            </w:tcMar>
            <w:shd w:fill="FFFFFF"/>
          </w:tcPr>
          <w:p>
            <w:pPr>
              <w:spacing w:after="0" w:before="0"/>
            </w:pPr>
            <w:r>
              <w:rPr>
                <w:color w:val="1B2D35"/>
                <w:sz w:val="18"/>
              </w:rPr>
              <w:t>Amostra de marca e de intenções de uso</w:t>
            </w:r>
          </w:p>
        </w:tc>
        <w:tc>
          <w:tcPr>
            <w:tcW w:type="dxa" w:w="3345"/>
            <w:vAlign w:val="top"/>
            <w:tcMar>
              <w:top w:w="80" w:type="dxa"/>
              <w:start w:w="100" w:type="dxa"/>
              <w:bottom w:w="80" w:type="dxa"/>
              <w:end w:w="100" w:type="dxa"/>
            </w:tcMar>
            <w:shd w:fill="FFFFFF"/>
          </w:tcPr>
          <w:p>
            <w:pPr>
              <w:spacing w:after="0" w:before="0"/>
            </w:pPr>
            <w:r>
              <w:rPr>
                <w:color w:val="1B2D35"/>
                <w:sz w:val="18"/>
              </w:rPr>
              <w:t>Não é medição de posição fixa no Google</w:t>
            </w:r>
          </w:p>
        </w:tc>
      </w:tr>
      <w:tr>
        <w:tc>
          <w:tcPr>
            <w:tcW w:type="dxa" w:w="3345"/>
            <w:vAlign w:val="top"/>
            <w:tcMar>
              <w:top w:w="80" w:type="dxa"/>
              <w:start w:w="100" w:type="dxa"/>
              <w:bottom w:w="80" w:type="dxa"/>
              <w:end w:w="100" w:type="dxa"/>
            </w:tcMar>
            <w:shd w:fill="EFF6F6"/>
          </w:tcPr>
          <w:p>
            <w:pPr>
              <w:spacing w:after="0" w:before="0"/>
            </w:pPr>
            <w:r>
              <w:rPr>
                <w:color w:val="1B2D35"/>
                <w:sz w:val="18"/>
              </w:rPr>
              <w:t>Benchmark</w:t>
            </w:r>
          </w:p>
        </w:tc>
        <w:tc>
          <w:tcPr>
            <w:tcW w:type="dxa" w:w="3345"/>
            <w:vAlign w:val="top"/>
            <w:tcMar>
              <w:top w:w="80" w:type="dxa"/>
              <w:start w:w="100" w:type="dxa"/>
              <w:bottom w:w="80" w:type="dxa"/>
              <w:end w:w="100" w:type="dxa"/>
            </w:tcMar>
            <w:shd w:fill="EFF6F6"/>
          </w:tcPr>
          <w:p>
            <w:pPr>
              <w:spacing w:after="0" w:before="0"/>
            </w:pPr>
            <w:r>
              <w:rPr>
                <w:color w:val="1B2D35"/>
                <w:sz w:val="18"/>
              </w:rPr>
              <w:t>Meu Assessor e páginas de fornecedores encontradas</w:t>
            </w:r>
          </w:p>
        </w:tc>
        <w:tc>
          <w:tcPr>
            <w:tcW w:type="dxa" w:w="3345"/>
            <w:vAlign w:val="top"/>
            <w:tcMar>
              <w:top w:w="80" w:type="dxa"/>
              <w:start w:w="100" w:type="dxa"/>
              <w:bottom w:w="80" w:type="dxa"/>
              <w:end w:w="100" w:type="dxa"/>
            </w:tcMar>
            <w:shd w:fill="EFF6F6"/>
          </w:tcPr>
          <w:p>
            <w:pPr>
              <w:spacing w:after="0" w:before="0"/>
            </w:pPr>
            <w:r>
              <w:rPr>
                <w:color w:val="1B2D35"/>
                <w:sz w:val="18"/>
              </w:rPr>
              <w:t>Oferta publicada não comprova performance ou funcionamento</w:t>
            </w:r>
          </w:p>
        </w:tc>
      </w:tr>
      <w:tr>
        <w:tc>
          <w:tcPr>
            <w:tcW w:type="dxa" w:w="3345"/>
            <w:vAlign w:val="top"/>
            <w:tcMar>
              <w:top w:w="80" w:type="dxa"/>
              <w:start w:w="100" w:type="dxa"/>
              <w:bottom w:w="80" w:type="dxa"/>
              <w:end w:w="100" w:type="dxa"/>
            </w:tcMar>
            <w:shd w:fill="FFFFFF"/>
          </w:tcPr>
          <w:p>
            <w:pPr>
              <w:spacing w:after="0" w:before="0"/>
            </w:pPr>
            <w:r>
              <w:rPr>
                <w:color w:val="1B2D35"/>
                <w:sz w:val="18"/>
              </w:rPr>
              <w:t>Especificação v1</w:t>
            </w:r>
          </w:p>
        </w:tc>
        <w:tc>
          <w:tcPr>
            <w:tcW w:type="dxa" w:w="3345"/>
            <w:vAlign w:val="top"/>
            <w:tcMar>
              <w:top w:w="80" w:type="dxa"/>
              <w:start w:w="100" w:type="dxa"/>
              <w:bottom w:w="80" w:type="dxa"/>
              <w:end w:w="100" w:type="dxa"/>
            </w:tcMar>
            <w:shd w:fill="FFFFFF"/>
          </w:tcPr>
          <w:p>
            <w:pPr>
              <w:spacing w:after="0" w:before="0"/>
            </w:pPr>
            <w:r>
              <w:rPr>
                <w:color w:val="1B2D35"/>
                <w:sz w:val="18"/>
              </w:rPr>
              <w:t>Metadados, rotas, pré-lançamento e aceite</w:t>
            </w:r>
          </w:p>
        </w:tc>
        <w:tc>
          <w:tcPr>
            <w:tcW w:type="dxa" w:w="3345"/>
            <w:vAlign w:val="top"/>
            <w:tcMar>
              <w:top w:w="80" w:type="dxa"/>
              <w:start w:w="100" w:type="dxa"/>
              <w:bottom w:w="80" w:type="dxa"/>
              <w:end w:w="100" w:type="dxa"/>
            </w:tcMar>
            <w:shd w:fill="FFFFFF"/>
          </w:tcPr>
          <w:p>
            <w:pPr>
              <w:spacing w:after="0" w:before="0"/>
            </w:pPr>
            <w:r>
              <w:rPr>
                <w:color w:val="1B2D35"/>
                <w:sz w:val="18"/>
              </w:rPr>
              <w:t>Documento não é código executado</w:t>
            </w:r>
          </w:p>
        </w:tc>
      </w:tr>
      <w:tr>
        <w:tc>
          <w:tcPr>
            <w:tcW w:type="dxa" w:w="3345"/>
            <w:vAlign w:val="top"/>
            <w:tcMar>
              <w:top w:w="80" w:type="dxa"/>
              <w:start w:w="100" w:type="dxa"/>
              <w:bottom w:w="80" w:type="dxa"/>
              <w:end w:w="100" w:type="dxa"/>
            </w:tcMar>
            <w:shd w:fill="EFF6F6"/>
          </w:tcPr>
          <w:p>
            <w:pPr>
              <w:spacing w:after="0" w:before="0"/>
            </w:pPr>
            <w:r>
              <w:rPr>
                <w:color w:val="1B2D35"/>
                <w:sz w:val="18"/>
              </w:rPr>
              <w:t>Fontes oficiais</w:t>
            </w:r>
          </w:p>
        </w:tc>
        <w:tc>
          <w:tcPr>
            <w:tcW w:type="dxa" w:w="3345"/>
            <w:vAlign w:val="top"/>
            <w:tcMar>
              <w:top w:w="80" w:type="dxa"/>
              <w:start w:w="100" w:type="dxa"/>
              <w:bottom w:w="80" w:type="dxa"/>
              <w:end w:w="100" w:type="dxa"/>
            </w:tcMar>
            <w:shd w:fill="EFF6F6"/>
          </w:tcPr>
          <w:p>
            <w:pPr>
              <w:spacing w:after="0" w:before="0"/>
            </w:pPr>
            <w:r>
              <w:rPr>
                <w:color w:val="1B2D35"/>
                <w:sz w:val="18"/>
              </w:rPr>
              <w:t>Google, OpenAI, Bing e web.dev</w:t>
            </w:r>
          </w:p>
        </w:tc>
        <w:tc>
          <w:tcPr>
            <w:tcW w:type="dxa" w:w="3345"/>
            <w:vAlign w:val="top"/>
            <w:tcMar>
              <w:top w:w="80" w:type="dxa"/>
              <w:start w:w="100" w:type="dxa"/>
              <w:bottom w:w="80" w:type="dxa"/>
              <w:end w:w="100" w:type="dxa"/>
            </w:tcMar>
            <w:shd w:fill="EFF6F6"/>
          </w:tcPr>
          <w:p>
            <w:pPr>
              <w:spacing w:after="0" w:before="0"/>
            </w:pPr>
            <w:r>
              <w:rPr>
                <w:color w:val="1B2D35"/>
                <w:sz w:val="18"/>
              </w:rPr>
              <w:t>Conferidas em 19/09/2026</w:t>
            </w:r>
          </w:p>
        </w:tc>
      </w:tr>
    </w:tbl>
    <w:p>
      <w:pPr/>
      <w:r>
        <w:rPr>
          <w:b/>
        </w:rPr>
        <w:t>Não medido:</w:t>
      </w:r>
      <w:r>
        <w:t xml:space="preserve"> Search Console da Taliya, Bing Webmaster Tools da Taliya, analytics, backlinks completos, logs de servidor, rastreamento real por IP de robô, headers brutos, renderização do Google, pontuação Lighthouse, Core Web Vitals e conversão. A integração de analytics encontrada no diretório não estava conectada à propriedade.</w:t>
      </w:r>
    </w:p>
    <w:p>
      <w:pPr/>
      <w:r>
        <w:t>O navegador não permitiu validar uma viewport mobile real de 390 × 844. Portanto, não há aprovação de responsividade móvel nesta auditoria. A extração de texto renderizado também não prova que todos os 39 subtipos estejam no HTML inicial.</w:t>
      </w:r>
    </w:p>
    <w:p>
      <w:pPr/>
      <w:r>
        <w:t xml:space="preserve">Uma tentativa de inspeção HTTP no ambiente local falhou por resolução de rede desse ambiente. Como a leitura externa do site funcionou, isso </w:t>
      </w:r>
      <w:r>
        <w:rPr>
          <w:b/>
        </w:rPr>
        <w:t>não foi classificado como falha de DNS da Taliya</w:t>
      </w:r>
      <w:r>
        <w:t>.</w:t>
      </w:r>
    </w:p>
    <w:p>
      <w:pPr/>
      <w:r>
        <w:rPr>
          <w:b/>
        </w:rPr>
        <w:t>Legenda do relatório:</w:t>
      </w:r>
      <w:r>
        <w:t xml:space="preserve"> observado = evidência pública recuperada; pendente = precisa de instrumento ou conta; recomendado = decisão proposta; planejado = consta da especificação, sem teste de produto.</w:t>
      </w:r>
    </w:p>
    <w:p>
      <w:r>
        <w:br w:type="page"/>
      </w:r>
    </w:p>
    <w:p>
      <w:pPr>
        <w:pStyle w:val="Heading1"/>
      </w:pPr>
      <w:r>
        <w:t>03. Achados públicos confirmados</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ID</w:t>
            </w:r>
          </w:p>
        </w:tc>
        <w:tc>
          <w:tcPr>
            <w:tcW w:type="dxa" w:w="3345"/>
            <w:vAlign w:val="top"/>
            <w:tcMar>
              <w:top w:w="80" w:type="dxa"/>
              <w:start w:w="100" w:type="dxa"/>
              <w:bottom w:w="80" w:type="dxa"/>
              <w:end w:w="100" w:type="dxa"/>
            </w:tcMar>
            <w:shd w:fill="173542"/>
          </w:tcPr>
          <w:p>
            <w:pPr>
              <w:spacing w:after="0" w:before="0"/>
            </w:pPr>
            <w:r>
              <w:rPr>
                <w:b/>
                <w:color w:val="FFFFFF"/>
                <w:sz w:val="18"/>
              </w:rPr>
              <w:t>Evidência observada</w:t>
            </w:r>
          </w:p>
        </w:tc>
        <w:tc>
          <w:tcPr>
            <w:tcW w:type="dxa" w:w="3345"/>
            <w:vAlign w:val="top"/>
            <w:tcMar>
              <w:top w:w="80" w:type="dxa"/>
              <w:start w:w="100" w:type="dxa"/>
              <w:bottom w:w="80" w:type="dxa"/>
              <w:end w:w="100" w:type="dxa"/>
            </w:tcMar>
            <w:shd w:fill="173542"/>
          </w:tcPr>
          <w:p>
            <w:pPr>
              <w:spacing w:after="0" w:before="0"/>
            </w:pPr>
            <w:r>
              <w:rPr>
                <w:b/>
                <w:color w:val="FFFFFF"/>
                <w:sz w:val="18"/>
              </w:rPr>
              <w:t>Implicação e ação</w:t>
            </w:r>
          </w:p>
        </w:tc>
      </w:tr>
      <w:tr>
        <w:tc>
          <w:tcPr>
            <w:tcW w:type="dxa" w:w="3345"/>
            <w:vAlign w:val="top"/>
            <w:tcMar>
              <w:top w:w="80" w:type="dxa"/>
              <w:start w:w="100" w:type="dxa"/>
              <w:bottom w:w="80" w:type="dxa"/>
              <w:end w:w="100" w:type="dxa"/>
            </w:tcMar>
            <w:shd w:fill="EFF6F6"/>
          </w:tcPr>
          <w:p>
            <w:pPr>
              <w:spacing w:after="0" w:before="0"/>
            </w:pPr>
            <w:r>
              <w:rPr>
                <w:color w:val="1B2D35"/>
                <w:sz w:val="18"/>
              </w:rPr>
              <w:t>A01</w:t>
            </w:r>
          </w:p>
        </w:tc>
        <w:tc>
          <w:tcPr>
            <w:tcW w:type="dxa" w:w="3345"/>
            <w:vAlign w:val="top"/>
            <w:tcMar>
              <w:top w:w="80" w:type="dxa"/>
              <w:start w:w="100" w:type="dxa"/>
              <w:bottom w:w="80" w:type="dxa"/>
              <w:end w:w="100" w:type="dxa"/>
            </w:tcMar>
            <w:shd w:fill="EFF6F6"/>
          </w:tcPr>
          <w:p>
            <w:pPr>
              <w:spacing w:after="0" w:before="0"/>
            </w:pPr>
            <w:r>
              <w:rPr>
                <w:color w:val="1B2D35"/>
                <w:sz w:val="18"/>
              </w:rPr>
              <w:t>A raiz consultada termina em /pilates</w:t>
            </w:r>
          </w:p>
        </w:tc>
        <w:tc>
          <w:tcPr>
            <w:tcW w:type="dxa" w:w="3345"/>
            <w:vAlign w:val="top"/>
            <w:tcMar>
              <w:top w:w="80" w:type="dxa"/>
              <w:start w:w="100" w:type="dxa"/>
              <w:bottom w:w="80" w:type="dxa"/>
              <w:end w:w="100" w:type="dxa"/>
            </w:tcMar>
            <w:shd w:fill="EFF6F6"/>
          </w:tcPr>
          <w:p>
            <w:pPr>
              <w:spacing w:after="0" w:before="0"/>
            </w:pPr>
            <w:r>
              <w:rPr>
                <w:color w:val="1B2D35"/>
                <w:sz w:val="18"/>
              </w:rPr>
              <w:t>Publicar a home horizontal na raiz; eliminar a dependência da URL vertical</w:t>
            </w:r>
          </w:p>
        </w:tc>
      </w:tr>
      <w:tr>
        <w:tc>
          <w:tcPr>
            <w:tcW w:type="dxa" w:w="3345"/>
            <w:vAlign w:val="top"/>
            <w:tcMar>
              <w:top w:w="80" w:type="dxa"/>
              <w:start w:w="100" w:type="dxa"/>
              <w:bottom w:w="80" w:type="dxa"/>
              <w:end w:w="100" w:type="dxa"/>
            </w:tcMar>
            <w:shd w:fill="FFFFFF"/>
          </w:tcPr>
          <w:p>
            <w:pPr>
              <w:spacing w:after="0" w:before="0"/>
            </w:pPr>
            <w:r>
              <w:rPr>
                <w:color w:val="1B2D35"/>
                <w:sz w:val="18"/>
              </w:rPr>
              <w:t>A02</w:t>
            </w:r>
          </w:p>
        </w:tc>
        <w:tc>
          <w:tcPr>
            <w:tcW w:type="dxa" w:w="3345"/>
            <w:vAlign w:val="top"/>
            <w:tcMar>
              <w:top w:w="80" w:type="dxa"/>
              <w:start w:w="100" w:type="dxa"/>
              <w:bottom w:w="80" w:type="dxa"/>
              <w:end w:w="100" w:type="dxa"/>
            </w:tcMar>
            <w:shd w:fill="FFFFFF"/>
          </w:tcPr>
          <w:p>
            <w:pPr>
              <w:spacing w:after="0" w:before="0"/>
            </w:pPr>
            <w:r>
              <w:rPr>
                <w:color w:val="1B2D35"/>
                <w:sz w:val="18"/>
              </w:rPr>
              <w:t>Title: “Taliya &amp;#124; IA para studios de Pilates”</w:t>
            </w:r>
          </w:p>
        </w:tc>
        <w:tc>
          <w:tcPr>
            <w:tcW w:type="dxa" w:w="3345"/>
            <w:vAlign w:val="top"/>
            <w:tcMar>
              <w:top w:w="80" w:type="dxa"/>
              <w:start w:w="100" w:type="dxa"/>
              <w:bottom w:w="80" w:type="dxa"/>
              <w:end w:w="100" w:type="dxa"/>
            </w:tcMar>
            <w:shd w:fill="FFFFFF"/>
          </w:tcPr>
          <w:p>
            <w:pPr>
              <w:spacing w:after="0" w:before="0"/>
            </w:pPr>
            <w:r>
              <w:rPr>
                <w:color w:val="1B2D35"/>
                <w:sz w:val="18"/>
              </w:rPr>
              <w:t>Corrigir a identidade que acompanha resultados e compartilhamentos</w:t>
            </w:r>
          </w:p>
        </w:tc>
      </w:tr>
      <w:tr>
        <w:tc>
          <w:tcPr>
            <w:tcW w:type="dxa" w:w="3345"/>
            <w:vAlign w:val="top"/>
            <w:tcMar>
              <w:top w:w="80" w:type="dxa"/>
              <w:start w:w="100" w:type="dxa"/>
              <w:bottom w:w="80" w:type="dxa"/>
              <w:end w:w="100" w:type="dxa"/>
            </w:tcMar>
            <w:shd w:fill="EFF6F6"/>
          </w:tcPr>
          <w:p>
            <w:pPr>
              <w:spacing w:after="0" w:before="0"/>
            </w:pPr>
            <w:r>
              <w:rPr>
                <w:color w:val="1B2D35"/>
                <w:sz w:val="18"/>
              </w:rPr>
              <w:t>A03</w:t>
            </w:r>
          </w:p>
        </w:tc>
        <w:tc>
          <w:tcPr>
            <w:tcW w:type="dxa" w:w="3345"/>
            <w:vAlign w:val="top"/>
            <w:tcMar>
              <w:top w:w="80" w:type="dxa"/>
              <w:start w:w="100" w:type="dxa"/>
              <w:bottom w:w="80" w:type="dxa"/>
              <w:end w:w="100" w:type="dxa"/>
            </w:tcMar>
            <w:shd w:fill="EFF6F6"/>
          </w:tcPr>
          <w:p>
            <w:pPr>
              <w:spacing w:after="0" w:before="0"/>
            </w:pPr>
            <w:r>
              <w:rPr>
                <w:color w:val="1B2D35"/>
                <w:sz w:val="18"/>
              </w:rPr>
              <w:t>OG e Twitter ainda descrevem Pilates</w:t>
            </w:r>
          </w:p>
        </w:tc>
        <w:tc>
          <w:tcPr>
            <w:tcW w:type="dxa" w:w="3345"/>
            <w:vAlign w:val="top"/>
            <w:tcMar>
              <w:top w:w="80" w:type="dxa"/>
              <w:start w:w="100" w:type="dxa"/>
              <w:bottom w:w="80" w:type="dxa"/>
              <w:end w:w="100" w:type="dxa"/>
            </w:tcMar>
            <w:shd w:fill="EFF6F6"/>
          </w:tcPr>
          <w:p>
            <w:pPr>
              <w:spacing w:after="0" w:before="0"/>
            </w:pPr>
            <w:r>
              <w:rPr>
                <w:color w:val="1B2D35"/>
                <w:sz w:val="18"/>
              </w:rPr>
              <w:t>Atualizar o conjunto, não apenas a headline visível</w:t>
            </w:r>
          </w:p>
        </w:tc>
      </w:tr>
      <w:tr>
        <w:tc>
          <w:tcPr>
            <w:tcW w:type="dxa" w:w="3345"/>
            <w:vAlign w:val="top"/>
            <w:tcMar>
              <w:top w:w="80" w:type="dxa"/>
              <w:start w:w="100" w:type="dxa"/>
              <w:bottom w:w="80" w:type="dxa"/>
              <w:end w:w="100" w:type="dxa"/>
            </w:tcMar>
            <w:shd w:fill="FFFFFF"/>
          </w:tcPr>
          <w:p>
            <w:pPr>
              <w:spacing w:after="0" w:before="0"/>
            </w:pPr>
            <w:r>
              <w:rPr>
                <w:color w:val="1B2D35"/>
                <w:sz w:val="18"/>
              </w:rPr>
              <w:t>A04</w:t>
            </w:r>
          </w:p>
        </w:tc>
        <w:tc>
          <w:tcPr>
            <w:tcW w:type="dxa" w:w="3345"/>
            <w:vAlign w:val="top"/>
            <w:tcMar>
              <w:top w:w="80" w:type="dxa"/>
              <w:start w:w="100" w:type="dxa"/>
              <w:bottom w:w="80" w:type="dxa"/>
              <w:end w:w="100" w:type="dxa"/>
            </w:tcMar>
            <w:shd w:fill="FFFFFF"/>
          </w:tcPr>
          <w:p>
            <w:pPr>
              <w:spacing w:after="0" w:before="0"/>
            </w:pPr>
            <w:r>
              <w:rPr>
                <w:color w:val="1B2D35"/>
                <w:sz w:val="18"/>
              </w:rPr>
              <w:t>/pilates/planos continua apresentando planos antigos, incluindo Base de R$197</w:t>
            </w:r>
          </w:p>
        </w:tc>
        <w:tc>
          <w:tcPr>
            <w:tcW w:type="dxa" w:w="3345"/>
            <w:vAlign w:val="top"/>
            <w:tcMar>
              <w:top w:w="80" w:type="dxa"/>
              <w:start w:w="100" w:type="dxa"/>
              <w:bottom w:w="80" w:type="dxa"/>
              <w:end w:w="100" w:type="dxa"/>
            </w:tcMar>
            <w:shd w:fill="FFFFFF"/>
          </w:tcPr>
          <w:p>
            <w:pPr>
              <w:spacing w:after="0" w:before="0"/>
            </w:pPr>
            <w:r>
              <w:rPr>
                <w:color w:val="1B2D35"/>
                <w:sz w:val="18"/>
              </w:rPr>
              <w:t>Definir destino e mensagem do legado; não deixá-lo concorrer com a nova oferta</w:t>
            </w:r>
          </w:p>
        </w:tc>
      </w:tr>
      <w:tr>
        <w:tc>
          <w:tcPr>
            <w:tcW w:type="dxa" w:w="3345"/>
            <w:vAlign w:val="top"/>
            <w:tcMar>
              <w:top w:w="80" w:type="dxa"/>
              <w:start w:w="100" w:type="dxa"/>
              <w:bottom w:w="80" w:type="dxa"/>
              <w:end w:w="100" w:type="dxa"/>
            </w:tcMar>
            <w:shd w:fill="EFF6F6"/>
          </w:tcPr>
          <w:p>
            <w:pPr>
              <w:spacing w:after="0" w:before="0"/>
            </w:pPr>
            <w:r>
              <w:rPr>
                <w:color w:val="1B2D35"/>
                <w:sz w:val="18"/>
              </w:rPr>
              <w:t>A05</w:t>
            </w:r>
          </w:p>
        </w:tc>
        <w:tc>
          <w:tcPr>
            <w:tcW w:type="dxa" w:w="3345"/>
            <w:vAlign w:val="top"/>
            <w:tcMar>
              <w:top w:w="80" w:type="dxa"/>
              <w:start w:w="100" w:type="dxa"/>
              <w:bottom w:w="80" w:type="dxa"/>
              <w:end w:w="100" w:type="dxa"/>
            </w:tcMar>
            <w:shd w:fill="EFF6F6"/>
          </w:tcPr>
          <w:p>
            <w:pPr>
              <w:spacing w:after="0" w:before="0"/>
            </w:pPr>
            <w:r>
              <w:rPr>
                <w:color w:val="1B2D35"/>
                <w:sz w:val="18"/>
              </w:rPr>
              <w:t>/robots.txt e /sitemap.xml retornaram 404 no fetch externo</w:t>
            </w:r>
          </w:p>
        </w:tc>
        <w:tc>
          <w:tcPr>
            <w:tcW w:type="dxa" w:w="3345"/>
            <w:vAlign w:val="top"/>
            <w:tcMar>
              <w:top w:w="80" w:type="dxa"/>
              <w:start w:w="100" w:type="dxa"/>
              <w:bottom w:w="80" w:type="dxa"/>
              <w:end w:w="100" w:type="dxa"/>
            </w:tcMar>
            <w:shd w:fill="EFF6F6"/>
          </w:tcPr>
          <w:p>
            <w:pPr>
              <w:spacing w:after="0" w:before="0"/>
            </w:pPr>
            <w:r>
              <w:rPr>
                <w:color w:val="1B2D35"/>
                <w:sz w:val="18"/>
              </w:rPr>
              <w:t>Publicar arquivos deliberados e testar; sitemap alternativo não foi descartado</w:t>
            </w:r>
          </w:p>
        </w:tc>
      </w:tr>
      <w:tr>
        <w:tc>
          <w:tcPr>
            <w:tcW w:type="dxa" w:w="3345"/>
            <w:vAlign w:val="top"/>
            <w:tcMar>
              <w:top w:w="80" w:type="dxa"/>
              <w:start w:w="100" w:type="dxa"/>
              <w:bottom w:w="80" w:type="dxa"/>
              <w:end w:w="100" w:type="dxa"/>
            </w:tcMar>
            <w:shd w:fill="FFFFFF"/>
          </w:tcPr>
          <w:p>
            <w:pPr>
              <w:spacing w:after="0" w:before="0"/>
            </w:pPr>
            <w:r>
              <w:rPr>
                <w:color w:val="1B2D35"/>
                <w:sz w:val="18"/>
              </w:rPr>
              <w:t>A06</w:t>
            </w:r>
          </w:p>
        </w:tc>
        <w:tc>
          <w:tcPr>
            <w:tcW w:type="dxa" w:w="3345"/>
            <w:vAlign w:val="top"/>
            <w:tcMar>
              <w:top w:w="80" w:type="dxa"/>
              <w:start w:w="100" w:type="dxa"/>
              <w:bottom w:w="80" w:type="dxa"/>
              <w:end w:w="100" w:type="dxa"/>
            </w:tcMar>
            <w:shd w:fill="FFFFFF"/>
          </w:tcPr>
          <w:p>
            <w:pPr>
              <w:spacing w:after="0" w:before="0"/>
            </w:pPr>
            <w:r>
              <w:rPr>
                <w:color w:val="1B2D35"/>
                <w:sz w:val="18"/>
              </w:rPr>
              <w:t>/llms.txt retornou 404</w:t>
            </w:r>
          </w:p>
        </w:tc>
        <w:tc>
          <w:tcPr>
            <w:tcW w:type="dxa" w:w="3345"/>
            <w:vAlign w:val="top"/>
            <w:tcMar>
              <w:top w:w="80" w:type="dxa"/>
              <w:start w:w="100" w:type="dxa"/>
              <w:bottom w:w="80" w:type="dxa"/>
              <w:end w:w="100" w:type="dxa"/>
            </w:tcMar>
            <w:shd w:fill="FFFFFF"/>
          </w:tcPr>
          <w:p>
            <w:pPr>
              <w:spacing w:after="0" w:before="0"/>
            </w:pPr>
            <w:r>
              <w:rPr>
                <w:color w:val="1B2D35"/>
                <w:sz w:val="18"/>
              </w:rPr>
              <w:t>Não é bloqueador nem falha de SEO por si só</w:t>
            </w:r>
          </w:p>
        </w:tc>
      </w:tr>
      <w:tr>
        <w:tc>
          <w:tcPr>
            <w:tcW w:type="dxa" w:w="3345"/>
            <w:vAlign w:val="top"/>
            <w:tcMar>
              <w:top w:w="80" w:type="dxa"/>
              <w:start w:w="100" w:type="dxa"/>
              <w:bottom w:w="80" w:type="dxa"/>
              <w:end w:w="100" w:type="dxa"/>
            </w:tcMar>
            <w:shd w:fill="EFF6F6"/>
          </w:tcPr>
          <w:p>
            <w:pPr>
              <w:spacing w:after="0" w:before="0"/>
            </w:pPr>
            <w:r>
              <w:rPr>
                <w:color w:val="1B2D35"/>
                <w:sz w:val="18"/>
              </w:rPr>
              <w:t>A07</w:t>
            </w:r>
          </w:p>
        </w:tc>
        <w:tc>
          <w:tcPr>
            <w:tcW w:type="dxa" w:w="3345"/>
            <w:vAlign w:val="top"/>
            <w:tcMar>
              <w:top w:w="80" w:type="dxa"/>
              <w:start w:w="100" w:type="dxa"/>
              <w:bottom w:w="80" w:type="dxa"/>
              <w:end w:w="100" w:type="dxa"/>
            </w:tcMar>
            <w:shd w:fill="EFF6F6"/>
          </w:tcPr>
          <w:p>
            <w:pPr>
              <w:spacing w:after="0" w:before="0"/>
            </w:pPr>
            <w:r>
              <w:rPr>
                <w:color w:val="1B2D35"/>
                <w:sz w:val="18"/>
              </w:rPr>
              <w:t>Navegação extraída é dominada por âncoras; /privacidade aparece como rota separada</w:t>
            </w:r>
          </w:p>
        </w:tc>
        <w:tc>
          <w:tcPr>
            <w:tcW w:type="dxa" w:w="3345"/>
            <w:vAlign w:val="top"/>
            <w:tcMar>
              <w:top w:w="80" w:type="dxa"/>
              <w:start w:w="100" w:type="dxa"/>
              <w:bottom w:w="80" w:type="dxa"/>
              <w:end w:w="100" w:type="dxa"/>
            </w:tcMar>
            <w:shd w:fill="EFF6F6"/>
          </w:tcPr>
          <w:p>
            <w:pPr>
              <w:spacing w:after="0" w:before="0"/>
            </w:pPr>
            <w:r>
              <w:rPr>
                <w:color w:val="1B2D35"/>
                <w:sz w:val="18"/>
              </w:rPr>
              <w:t>A home pode concentrar as features; rotas adicionais devem existir por função real, não por contagem de URLs</w:t>
            </w:r>
          </w:p>
        </w:tc>
      </w:tr>
      <w:tr>
        <w:tc>
          <w:tcPr>
            <w:tcW w:type="dxa" w:w="3345"/>
            <w:vAlign w:val="top"/>
            <w:tcMar>
              <w:top w:w="80" w:type="dxa"/>
              <w:start w:w="100" w:type="dxa"/>
              <w:bottom w:w="80" w:type="dxa"/>
              <w:end w:w="100" w:type="dxa"/>
            </w:tcMar>
            <w:shd w:fill="FFFFFF"/>
          </w:tcPr>
          <w:p>
            <w:pPr>
              <w:spacing w:after="0" w:before="0"/>
            </w:pPr>
            <w:r>
              <w:rPr>
                <w:color w:val="1B2D35"/>
                <w:sz w:val="18"/>
              </w:rPr>
              <w:t>A08</w:t>
            </w:r>
          </w:p>
        </w:tc>
        <w:tc>
          <w:tcPr>
            <w:tcW w:type="dxa" w:w="3345"/>
            <w:vAlign w:val="top"/>
            <w:tcMar>
              <w:top w:w="80" w:type="dxa"/>
              <w:start w:w="100" w:type="dxa"/>
              <w:bottom w:w="80" w:type="dxa"/>
              <w:end w:w="100" w:type="dxa"/>
            </w:tcMar>
            <w:shd w:fill="FFFFFF"/>
          </w:tcPr>
          <w:p>
            <w:pPr>
              <w:spacing w:after="0" w:before="0"/>
            </w:pPr>
            <w:r>
              <w:rPr>
                <w:color w:val="1B2D35"/>
                <w:sz w:val="18"/>
              </w:rPr>
              <w:t>Política pública, datada de 27/05/2026, descreve atendimento comercial e alunos/studios</w:t>
            </w:r>
          </w:p>
        </w:tc>
        <w:tc>
          <w:tcPr>
            <w:tcW w:type="dxa" w:w="3345"/>
            <w:vAlign w:val="top"/>
            <w:tcMar>
              <w:top w:w="80" w:type="dxa"/>
              <w:start w:w="100" w:type="dxa"/>
              <w:bottom w:w="80" w:type="dxa"/>
              <w:end w:w="100" w:type="dxa"/>
            </w:tcMar>
            <w:shd w:fill="FFFFFF"/>
          </w:tcPr>
          <w:p>
            <w:pPr>
              <w:spacing w:after="0" w:before="0"/>
            </w:pPr>
            <w:r>
              <w:rPr>
                <w:color w:val="1B2D35"/>
                <w:sz w:val="18"/>
              </w:rPr>
              <w:t>Revisar o texto para a nova operação e coleta; não tratar isso como auditoria jurídica</w:t>
            </w:r>
          </w:p>
        </w:tc>
      </w:tr>
      <w:tr>
        <w:tc>
          <w:tcPr>
            <w:tcW w:type="dxa" w:w="3345"/>
            <w:vAlign w:val="top"/>
            <w:tcMar>
              <w:top w:w="80" w:type="dxa"/>
              <w:start w:w="100" w:type="dxa"/>
              <w:bottom w:w="80" w:type="dxa"/>
              <w:end w:w="100" w:type="dxa"/>
            </w:tcMar>
            <w:shd w:fill="EFF6F6"/>
          </w:tcPr>
          <w:p>
            <w:pPr>
              <w:spacing w:after="0" w:before="0"/>
            </w:pPr>
            <w:r>
              <w:rPr>
                <w:color w:val="1B2D35"/>
                <w:sz w:val="18"/>
              </w:rPr>
              <w:t>A09</w:t>
            </w:r>
          </w:p>
        </w:tc>
        <w:tc>
          <w:tcPr>
            <w:tcW w:type="dxa" w:w="3345"/>
            <w:vAlign w:val="top"/>
            <w:tcMar>
              <w:top w:w="80" w:type="dxa"/>
              <w:start w:w="100" w:type="dxa"/>
              <w:bottom w:w="80" w:type="dxa"/>
              <w:end w:w="100" w:type="dxa"/>
            </w:tcMar>
            <w:shd w:fill="EFF6F6"/>
          </w:tcPr>
          <w:p>
            <w:pPr>
              <w:spacing w:after="0" w:before="0"/>
            </w:pPr>
            <w:r>
              <w:rPr>
                <w:color w:val="1B2D35"/>
                <w:sz w:val="18"/>
              </w:rPr>
              <w:t>Busca “Taliya” + “WhatsApp” apresentou a marca com descrição de Pilates</w:t>
            </w:r>
          </w:p>
        </w:tc>
        <w:tc>
          <w:tcPr>
            <w:tcW w:type="dxa" w:w="3345"/>
            <w:vAlign w:val="top"/>
            <w:tcMar>
              <w:top w:w="80" w:type="dxa"/>
              <w:start w:w="100" w:type="dxa"/>
              <w:bottom w:w="80" w:type="dxa"/>
              <w:end w:w="100" w:type="dxa"/>
            </w:tcMar>
            <w:shd w:fill="EFF6F6"/>
          </w:tcPr>
          <w:p>
            <w:pPr>
              <w:spacing w:after="0" w:before="0"/>
            </w:pPr>
            <w:r>
              <w:rPr>
                <w:color w:val="1B2D35"/>
                <w:sz w:val="18"/>
              </w:rPr>
              <w:t>A presença encontrada ainda ensina a categoria antiga</w:t>
            </w:r>
          </w:p>
        </w:tc>
      </w:tr>
    </w:tbl>
    <w:p>
      <w:pPr/>
      <w:r>
        <w:t>Fontes dos achados: leitura pública e amostra de busca [L01–L05, L12]. O 404 dos arquivos técnicos foi retornado pelo fetcher e corroborado por página de erro no navegador; cabe confirmar o status bruto no deploy.</w:t>
      </w:r>
    </w:p>
    <w:p>
      <w:pPr/>
      <w:r>
        <w:rPr>
          <w:b/>
        </w:rPr>
        <w:t>Duas correções de interpretação são essenciais.</w:t>
      </w:r>
      <w:r>
        <w:t xml:space="preserve"> Para o Google, um robots.txt com 404 não equivale a bloquear rastreamento. Já um sitemap facilita a descoberta, mas não garante indexação e não é a única forma de localizar páginas. [G04, G05]</w:t>
      </w:r>
    </w:p>
    <w:p>
      <w:pPr/>
      <w:r>
        <w:t xml:space="preserve">A ausência de </w:t>
      </w:r>
      <w:r>
        <w:rPr>
          <w:rFonts w:ascii="Liberation Mono" w:hAnsi="Liberation Mono"/>
          <w:color w:val="36434A"/>
          <w:sz w:val="18"/>
        </w:rPr>
        <w:t>llms.txt</w:t>
      </w:r>
      <w:r>
        <w:t xml:space="preserve"> não deve receber a mesma prioridade de uma home errada ou de um </w:t>
      </w:r>
      <w:r>
        <w:rPr>
          <w:rFonts w:ascii="Liberation Mono" w:hAnsi="Liberation Mono"/>
          <w:color w:val="36434A"/>
          <w:sz w:val="18"/>
        </w:rPr>
        <w:t>noindex</w:t>
      </w:r>
      <w:r>
        <w:t xml:space="preserve"> acidental. A documentação atual do Google diz que esse arquivo não altera sua visibilidade ou ranking. [G12]</w:t>
      </w:r>
    </w:p>
    <w:p>
      <w:pPr/>
      <w:r>
        <w:rPr>
          <w:b/>
        </w:rPr>
        <w:t>Também não foi encontrada evidência de que uma página de recurso seja necessária para cada capacidade.</w:t>
      </w:r>
      <w:r>
        <w:t xml:space="preserve"> O ponto crítico é se a </w:t>
      </w:r>
      <w:r>
        <w:rPr>
          <w:rFonts w:ascii="Liberation Mono" w:hAnsi="Liberation Mono"/>
          <w:color w:val="36434A"/>
          <w:sz w:val="18"/>
        </w:rPr>
        <w:t>/</w:t>
      </w:r>
      <w:r>
        <w:t xml:space="preserve"> responde de forma explícita e recuperável à intenção. A decisão sobre rotas extras passa a ser orientada por necessidade distinta e dados, não por uma regra abstrata de SEO.</w:t>
      </w:r>
    </w:p>
    <w:p>
      <w:r>
        <w:br w:type="page"/>
      </w:r>
    </w:p>
    <w:p>
      <w:pPr>
        <w:pStyle w:val="Heading1"/>
      </w:pPr>
      <w:r>
        <w:t>04. Itens que precisam de confirmação técnica</w:t>
      </w:r>
    </w:p>
    <w:p>
      <w:pPr/>
      <w:r>
        <w:t>Algumas saídas de ferramentas entraram em conflito. Em vez de convertê-las em uma lista alarmista de erros, esta auditoria registra a incerteza e o teste que a resolve.</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Item</w:t>
            </w:r>
          </w:p>
        </w:tc>
        <w:tc>
          <w:tcPr>
            <w:tcW w:type="dxa" w:w="3345"/>
            <w:vAlign w:val="top"/>
            <w:tcMar>
              <w:top w:w="80" w:type="dxa"/>
              <w:start w:w="100" w:type="dxa"/>
              <w:bottom w:w="80" w:type="dxa"/>
              <w:end w:w="100" w:type="dxa"/>
            </w:tcMar>
            <w:shd w:fill="173542"/>
          </w:tcPr>
          <w:p>
            <w:pPr>
              <w:spacing w:after="0" w:before="0"/>
            </w:pPr>
            <w:r>
              <w:rPr>
                <w:b/>
                <w:color w:val="FFFFFF"/>
                <w:sz w:val="18"/>
              </w:rPr>
              <w:t>O que ocorreu</w:t>
            </w:r>
          </w:p>
        </w:tc>
        <w:tc>
          <w:tcPr>
            <w:tcW w:type="dxa" w:w="3345"/>
            <w:vAlign w:val="top"/>
            <w:tcMar>
              <w:top w:w="80" w:type="dxa"/>
              <w:start w:w="100" w:type="dxa"/>
              <w:bottom w:w="80" w:type="dxa"/>
              <w:end w:w="100" w:type="dxa"/>
            </w:tcMar>
            <w:shd w:fill="173542"/>
          </w:tcPr>
          <w:p>
            <w:pPr>
              <w:spacing w:after="0" w:before="0"/>
            </w:pPr>
            <w:r>
              <w:rPr>
                <w:b/>
                <w:color w:val="FFFFFF"/>
                <w:sz w:val="18"/>
              </w:rPr>
              <w:t>Como fechar o diagnóstico</w:t>
            </w:r>
          </w:p>
        </w:tc>
      </w:tr>
      <w:tr>
        <w:tc>
          <w:tcPr>
            <w:tcW w:type="dxa" w:w="3345"/>
            <w:vAlign w:val="top"/>
            <w:tcMar>
              <w:top w:w="80" w:type="dxa"/>
              <w:start w:w="100" w:type="dxa"/>
              <w:bottom w:w="80" w:type="dxa"/>
              <w:end w:w="100" w:type="dxa"/>
            </w:tcMar>
            <w:shd w:fill="EFF6F6"/>
          </w:tcPr>
          <w:p>
            <w:pPr>
              <w:spacing w:after="0" w:before="0"/>
            </w:pPr>
            <w:r>
              <w:rPr>
                <w:color w:val="1B2D35"/>
                <w:sz w:val="18"/>
              </w:rPr>
              <w:t>Canonical atual</w:t>
            </w:r>
          </w:p>
        </w:tc>
        <w:tc>
          <w:tcPr>
            <w:tcW w:type="dxa" w:w="3345"/>
            <w:vAlign w:val="top"/>
            <w:tcMar>
              <w:top w:w="80" w:type="dxa"/>
              <w:start w:w="100" w:type="dxa"/>
              <w:bottom w:w="80" w:type="dxa"/>
              <w:end w:w="100" w:type="dxa"/>
            </w:tcMar>
            <w:shd w:fill="EFF6F6"/>
          </w:tcPr>
          <w:p>
            <w:pPr>
              <w:spacing w:after="0" w:before="0"/>
            </w:pPr>
            <w:r>
              <w:rPr>
                <w:color w:val="1B2D35"/>
                <w:sz w:val="18"/>
              </w:rPr>
              <w:t>Fetch anterior indicou /pilates; navegador relatou raiz sem www</w:t>
            </w:r>
          </w:p>
        </w:tc>
        <w:tc>
          <w:tcPr>
            <w:tcW w:type="dxa" w:w="3345"/>
            <w:vAlign w:val="top"/>
            <w:tcMar>
              <w:top w:w="80" w:type="dxa"/>
              <w:start w:w="100" w:type="dxa"/>
              <w:bottom w:w="80" w:type="dxa"/>
              <w:end w:w="100" w:type="dxa"/>
            </w:tcMar>
            <w:shd w:fill="EFF6F6"/>
          </w:tcPr>
          <w:p>
            <w:pPr>
              <w:spacing w:after="0" w:before="0"/>
            </w:pPr>
            <w:r>
              <w:rPr>
                <w:color w:val="1B2D35"/>
                <w:sz w:val="18"/>
              </w:rPr>
              <w:t>Comparar head bruto, DOM e URL escolhida pelo Google na inspeção</w:t>
            </w:r>
          </w:p>
        </w:tc>
      </w:tr>
      <w:tr>
        <w:tc>
          <w:tcPr>
            <w:tcW w:type="dxa" w:w="3345"/>
            <w:vAlign w:val="top"/>
            <w:tcMar>
              <w:top w:w="80" w:type="dxa"/>
              <w:start w:w="100" w:type="dxa"/>
              <w:bottom w:w="80" w:type="dxa"/>
              <w:end w:w="100" w:type="dxa"/>
            </w:tcMar>
            <w:shd w:fill="FFFFFF"/>
          </w:tcPr>
          <w:p>
            <w:pPr>
              <w:spacing w:after="0" w:before="0"/>
            </w:pPr>
            <w:r>
              <w:rPr>
                <w:color w:val="1B2D35"/>
                <w:sz w:val="18"/>
              </w:rPr>
              <w:t>Quantidade de H1</w:t>
            </w:r>
          </w:p>
        </w:tc>
        <w:tc>
          <w:tcPr>
            <w:tcW w:type="dxa" w:w="3345"/>
            <w:vAlign w:val="top"/>
            <w:tcMar>
              <w:top w:w="80" w:type="dxa"/>
              <w:start w:w="100" w:type="dxa"/>
              <w:bottom w:w="80" w:type="dxa"/>
              <w:end w:w="100" w:type="dxa"/>
            </w:tcMar>
            <w:shd w:fill="FFFFFF"/>
          </w:tcPr>
          <w:p>
            <w:pPr>
              <w:spacing w:after="0" w:before="0"/>
            </w:pPr>
            <w:r>
              <w:rPr>
                <w:color w:val="1B2D35"/>
                <w:sz w:val="18"/>
              </w:rPr>
              <w:t>Navegador relatou 11; não entregou prova bruta suficiente na conferência</w:t>
            </w:r>
          </w:p>
        </w:tc>
        <w:tc>
          <w:tcPr>
            <w:tcW w:type="dxa" w:w="3345"/>
            <w:vAlign w:val="top"/>
            <w:tcMar>
              <w:top w:w="80" w:type="dxa"/>
              <w:start w:w="100" w:type="dxa"/>
              <w:bottom w:w="80" w:type="dxa"/>
              <w:end w:w="100" w:type="dxa"/>
            </w:tcMar>
            <w:shd w:fill="FFFFFF"/>
          </w:tcPr>
          <w:p>
            <w:pPr>
              <w:spacing w:after="0" w:before="0"/>
            </w:pPr>
            <w:r>
              <w:rPr>
                <w:color w:val="1B2D35"/>
                <w:sz w:val="18"/>
              </w:rPr>
              <w:t>Enumerar tags reais no código/DOM, não títulos visuais</w:t>
            </w:r>
          </w:p>
        </w:tc>
      </w:tr>
      <w:tr>
        <w:tc>
          <w:tcPr>
            <w:tcW w:type="dxa" w:w="3345"/>
            <w:vAlign w:val="top"/>
            <w:tcMar>
              <w:top w:w="80" w:type="dxa"/>
              <w:start w:w="100" w:type="dxa"/>
              <w:bottom w:w="80" w:type="dxa"/>
              <w:end w:w="100" w:type="dxa"/>
            </w:tcMar>
            <w:shd w:fill="EFF6F6"/>
          </w:tcPr>
          <w:p>
            <w:pPr>
              <w:spacing w:after="0" w:before="0"/>
            </w:pPr>
            <w:r>
              <w:rPr>
                <w:color w:val="1B2D35"/>
                <w:sz w:val="18"/>
              </w:rPr>
              <w:t>JSON-LD</w:t>
            </w:r>
          </w:p>
        </w:tc>
        <w:tc>
          <w:tcPr>
            <w:tcW w:type="dxa" w:w="3345"/>
            <w:vAlign w:val="top"/>
            <w:tcMar>
              <w:top w:w="80" w:type="dxa"/>
              <w:start w:w="100" w:type="dxa"/>
              <w:bottom w:w="80" w:type="dxa"/>
              <w:end w:w="100" w:type="dxa"/>
            </w:tcMar>
            <w:shd w:fill="EFF6F6"/>
          </w:tcPr>
          <w:p>
            <w:pPr>
              <w:spacing w:after="0" w:before="0"/>
            </w:pPr>
            <w:r>
              <w:rPr>
                <w:color w:val="1B2D35"/>
                <w:sz w:val="18"/>
              </w:rPr>
              <w:t>Navegador relatou Organization</w:t>
            </w:r>
          </w:p>
        </w:tc>
        <w:tc>
          <w:tcPr>
            <w:tcW w:type="dxa" w:w="3345"/>
            <w:vAlign w:val="top"/>
            <w:tcMar>
              <w:top w:w="80" w:type="dxa"/>
              <w:start w:w="100" w:type="dxa"/>
              <w:bottom w:w="80" w:type="dxa"/>
              <w:end w:w="100" w:type="dxa"/>
            </w:tcMar>
            <w:shd w:fill="EFF6F6"/>
          </w:tcPr>
          <w:p>
            <w:pPr>
              <w:spacing w:after="0" w:before="0"/>
            </w:pPr>
            <w:r>
              <w:rPr>
                <w:color w:val="1B2D35"/>
                <w:sz w:val="18"/>
              </w:rPr>
              <w:t>Extrair todos os scripts, validar JSON e conferir as URLs/perfis</w:t>
            </w:r>
          </w:p>
        </w:tc>
      </w:tr>
      <w:tr>
        <w:tc>
          <w:tcPr>
            <w:tcW w:type="dxa" w:w="3345"/>
            <w:vAlign w:val="top"/>
            <w:tcMar>
              <w:top w:w="80" w:type="dxa"/>
              <w:start w:w="100" w:type="dxa"/>
              <w:bottom w:w="80" w:type="dxa"/>
              <w:end w:w="100" w:type="dxa"/>
            </w:tcMar>
            <w:shd w:fill="FFFFFF"/>
          </w:tcPr>
          <w:p>
            <w:pPr>
              <w:spacing w:after="0" w:before="0"/>
            </w:pPr>
            <w:r>
              <w:rPr>
                <w:color w:val="1B2D35"/>
                <w:sz w:val="18"/>
              </w:rPr>
              <w:t>Conteúdo de abas</w:t>
            </w:r>
          </w:p>
        </w:tc>
        <w:tc>
          <w:tcPr>
            <w:tcW w:type="dxa" w:w="3345"/>
            <w:vAlign w:val="top"/>
            <w:tcMar>
              <w:top w:w="80" w:type="dxa"/>
              <w:start w:w="100" w:type="dxa"/>
              <w:bottom w:w="80" w:type="dxa"/>
              <w:end w:w="100" w:type="dxa"/>
            </w:tcMar>
            <w:shd w:fill="FFFFFF"/>
          </w:tcPr>
          <w:p>
            <w:pPr>
              <w:spacing w:after="0" w:before="0"/>
            </w:pPr>
            <w:r>
              <w:rPr>
                <w:color w:val="1B2D35"/>
                <w:sz w:val="18"/>
              </w:rPr>
              <w:t>FAQ foi recuperável; presença integral dos subtipos não foi comprovada</w:t>
            </w:r>
          </w:p>
        </w:tc>
        <w:tc>
          <w:tcPr>
            <w:tcW w:type="dxa" w:w="3345"/>
            <w:vAlign w:val="top"/>
            <w:tcMar>
              <w:top w:w="80" w:type="dxa"/>
              <w:start w:w="100" w:type="dxa"/>
              <w:bottom w:w="80" w:type="dxa"/>
              <w:end w:w="100" w:type="dxa"/>
            </w:tcMar>
            <w:shd w:fill="FFFFFF"/>
          </w:tcPr>
          <w:p>
            <w:pPr>
              <w:spacing w:after="0" w:before="0"/>
            </w:pPr>
            <w:r>
              <w:rPr>
                <w:color w:val="1B2D35"/>
                <w:sz w:val="18"/>
              </w:rPr>
              <w:t>Comparar texto antes/depois de interação e HTML renderizado pelo Google</w:t>
            </w:r>
          </w:p>
        </w:tc>
      </w:tr>
      <w:tr>
        <w:tc>
          <w:tcPr>
            <w:tcW w:type="dxa" w:w="3345"/>
            <w:vAlign w:val="top"/>
            <w:tcMar>
              <w:top w:w="80" w:type="dxa"/>
              <w:start w:w="100" w:type="dxa"/>
              <w:bottom w:w="80" w:type="dxa"/>
              <w:end w:w="100" w:type="dxa"/>
            </w:tcMar>
            <w:shd w:fill="EFF6F6"/>
          </w:tcPr>
          <w:p>
            <w:pPr>
              <w:spacing w:after="0" w:before="0"/>
            </w:pPr>
            <w:r>
              <w:rPr>
                <w:color w:val="1B2D35"/>
                <w:sz w:val="18"/>
              </w:rPr>
              <w:t>Alt e dimensões</w:t>
            </w:r>
          </w:p>
        </w:tc>
        <w:tc>
          <w:tcPr>
            <w:tcW w:type="dxa" w:w="3345"/>
            <w:vAlign w:val="top"/>
            <w:tcMar>
              <w:top w:w="80" w:type="dxa"/>
              <w:start w:w="100" w:type="dxa"/>
              <w:bottom w:w="80" w:type="dxa"/>
              <w:end w:w="100" w:type="dxa"/>
            </w:tcMar>
            <w:shd w:fill="EFF6F6"/>
          </w:tcPr>
          <w:p>
            <w:pPr>
              <w:spacing w:after="0" w:before="0"/>
            </w:pPr>
            <w:r>
              <w:rPr>
                <w:color w:val="1B2D35"/>
                <w:sz w:val="18"/>
              </w:rPr>
              <w:t>Relato do navegador não foi consistente o bastante</w:t>
            </w:r>
          </w:p>
        </w:tc>
        <w:tc>
          <w:tcPr>
            <w:tcW w:type="dxa" w:w="3345"/>
            <w:vAlign w:val="top"/>
            <w:tcMar>
              <w:top w:w="80" w:type="dxa"/>
              <w:start w:w="100" w:type="dxa"/>
              <w:bottom w:w="80" w:type="dxa"/>
              <w:end w:w="100" w:type="dxa"/>
            </w:tcMar>
            <w:shd w:fill="EFF6F6"/>
          </w:tcPr>
          <w:p>
            <w:pPr>
              <w:spacing w:after="0" w:before="0"/>
            </w:pPr>
            <w:r>
              <w:rPr>
                <w:color w:val="1B2D35"/>
                <w:sz w:val="18"/>
              </w:rPr>
              <w:t>Verificar atributos e espaço reservado de cada mídia no código</w:t>
            </w:r>
          </w:p>
        </w:tc>
      </w:tr>
      <w:tr>
        <w:tc>
          <w:tcPr>
            <w:tcW w:type="dxa" w:w="3345"/>
            <w:vAlign w:val="top"/>
            <w:tcMar>
              <w:top w:w="80" w:type="dxa"/>
              <w:start w:w="100" w:type="dxa"/>
              <w:bottom w:w="80" w:type="dxa"/>
              <w:end w:w="100" w:type="dxa"/>
            </w:tcMar>
            <w:shd w:fill="FFFFFF"/>
          </w:tcPr>
          <w:p>
            <w:pPr>
              <w:spacing w:after="0" w:before="0"/>
            </w:pPr>
            <w:r>
              <w:rPr>
                <w:color w:val="1B2D35"/>
                <w:sz w:val="18"/>
              </w:rPr>
              <w:t>Noindex e bloqueios</w:t>
            </w:r>
          </w:p>
        </w:tc>
        <w:tc>
          <w:tcPr>
            <w:tcW w:type="dxa" w:w="3345"/>
            <w:vAlign w:val="top"/>
            <w:tcMar>
              <w:top w:w="80" w:type="dxa"/>
              <w:start w:w="100" w:type="dxa"/>
              <w:bottom w:w="80" w:type="dxa"/>
              <w:end w:w="100" w:type="dxa"/>
            </w:tcMar>
            <w:shd w:fill="FFFFFF"/>
          </w:tcPr>
          <w:p>
            <w:pPr>
              <w:spacing w:after="0" w:before="0"/>
            </w:pPr>
            <w:r>
              <w:rPr>
                <w:color w:val="1B2D35"/>
                <w:sz w:val="18"/>
              </w:rPr>
              <w:t>Não foi encontrado bloqueio na extração; headers não inspecionados</w:t>
            </w:r>
          </w:p>
        </w:tc>
        <w:tc>
          <w:tcPr>
            <w:tcW w:type="dxa" w:w="3345"/>
            <w:vAlign w:val="top"/>
            <w:tcMar>
              <w:top w:w="80" w:type="dxa"/>
              <w:start w:w="100" w:type="dxa"/>
              <w:bottom w:w="80" w:type="dxa"/>
              <w:end w:w="100" w:type="dxa"/>
            </w:tcMar>
            <w:shd w:fill="FFFFFF"/>
          </w:tcPr>
          <w:p>
            <w:pPr>
              <w:spacing w:after="0" w:before="0"/>
            </w:pPr>
            <w:r>
              <w:rPr>
                <w:color w:val="1B2D35"/>
                <w:sz w:val="18"/>
              </w:rPr>
              <w:t>Testar meta robots, X-Robots-Tag, robots e CDN/WAF</w:t>
            </w:r>
          </w:p>
        </w:tc>
      </w:tr>
      <w:tr>
        <w:tc>
          <w:tcPr>
            <w:tcW w:type="dxa" w:w="3345"/>
            <w:vAlign w:val="top"/>
            <w:tcMar>
              <w:top w:w="80" w:type="dxa"/>
              <w:start w:w="100" w:type="dxa"/>
              <w:bottom w:w="80" w:type="dxa"/>
              <w:end w:w="100" w:type="dxa"/>
            </w:tcMar>
            <w:shd w:fill="EFF6F6"/>
          </w:tcPr>
          <w:p>
            <w:pPr>
              <w:spacing w:after="0" w:before="0"/>
            </w:pPr>
            <w:r>
              <w:rPr>
                <w:color w:val="1B2D35"/>
                <w:sz w:val="18"/>
              </w:rPr>
              <w:t>Velocidade</w:t>
            </w:r>
          </w:p>
        </w:tc>
        <w:tc>
          <w:tcPr>
            <w:tcW w:type="dxa" w:w="3345"/>
            <w:vAlign w:val="top"/>
            <w:tcMar>
              <w:top w:w="80" w:type="dxa"/>
              <w:start w:w="100" w:type="dxa"/>
              <w:bottom w:w="80" w:type="dxa"/>
              <w:end w:w="100" w:type="dxa"/>
            </w:tcMar>
            <w:shd w:fill="EFF6F6"/>
          </w:tcPr>
          <w:p>
            <w:pPr>
              <w:spacing w:after="0" w:before="0"/>
            </w:pPr>
            <w:r>
              <w:rPr>
                <w:color w:val="1B2D35"/>
                <w:sz w:val="18"/>
              </w:rPr>
              <w:t>Nenhuma medição de laboratório ou campo concluída</w:t>
            </w:r>
          </w:p>
        </w:tc>
        <w:tc>
          <w:tcPr>
            <w:tcW w:type="dxa" w:w="3345"/>
            <w:vAlign w:val="top"/>
            <w:tcMar>
              <w:top w:w="80" w:type="dxa"/>
              <w:start w:w="100" w:type="dxa"/>
              <w:bottom w:w="80" w:type="dxa"/>
              <w:end w:w="100" w:type="dxa"/>
            </w:tcMar>
            <w:shd w:fill="EFF6F6"/>
          </w:tcPr>
          <w:p>
            <w:pPr>
              <w:spacing w:after="0" w:before="0"/>
            </w:pPr>
            <w:r>
              <w:rPr>
                <w:color w:val="1B2D35"/>
                <w:sz w:val="18"/>
              </w:rPr>
              <w:t>Executar testes reais; manter campo sem nota enquanto não houver dados</w:t>
            </w:r>
          </w:p>
        </w:tc>
      </w:tr>
    </w:tbl>
    <w:p>
      <w:pPr/>
      <w:r>
        <w:rPr>
          <w:b/>
        </w:rPr>
        <w:t>Não concluo que existem 11 H1 problemáticos, que o canonical está definitivamente errado ou que falta Open Graph.</w:t>
      </w:r>
      <w:r>
        <w:t xml:space="preserve"> O OG foi recuperado e está desatualizado; é outro diagnóstico. Uma organização pode corretamente apontar para a raiz em seu JSON-LD mesmo quando está presente numa subpágina.</w:t>
      </w:r>
    </w:p>
    <w:p>
      <w:pPr/>
      <w:r>
        <w:t>Recomendação sem depender dessas dúvidas: adotar um H1 principal e hierarquia lógica, manter metadados consistentes e usar o domínio canônico aprovado. Isso melhora entendimento e manutenção; não é uma alegação de penalidade automática por múltiplos H1. O Google usa várias fontes da página para compor o título do resultado. [G07]</w:t>
      </w:r>
    </w:p>
    <w:p>
      <w:pPr/>
      <w:r>
        <w:t>A entrega de implementação deve anexar essas evidências reais. Uma ferramenta que resume a tela não substitui a inspeção do HTML e dos resultados da propriedade.</w:t>
      </w:r>
    </w:p>
    <w:p>
      <w:r>
        <w:br w:type="page"/>
      </w:r>
    </w:p>
    <w:p>
      <w:pPr>
        <w:pStyle w:val="Heading1"/>
      </w:pPr>
      <w:r>
        <w:t>05. O que significa “aparecer e ser sugerido”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Camada</w:t>
            </w:r>
          </w:p>
        </w:tc>
        <w:tc>
          <w:tcPr>
            <w:tcW w:type="dxa" w:w="3345"/>
            <w:vAlign w:val="top"/>
            <w:tcMar>
              <w:top w:w="80" w:type="dxa"/>
              <w:start w:w="100" w:type="dxa"/>
              <w:bottom w:w="80" w:type="dxa"/>
              <w:end w:w="100" w:type="dxa"/>
            </w:tcMar>
            <w:shd w:fill="173542"/>
          </w:tcPr>
          <w:p>
            <w:pPr>
              <w:spacing w:after="0" w:before="0"/>
            </w:pPr>
            <w:r>
              <w:rPr>
                <w:b/>
                <w:color w:val="FFFFFF"/>
                <w:sz w:val="18"/>
              </w:rPr>
              <w:t>Pergunta correta</w:t>
            </w:r>
          </w:p>
        </w:tc>
        <w:tc>
          <w:tcPr>
            <w:tcW w:type="dxa" w:w="3345"/>
            <w:vAlign w:val="top"/>
            <w:tcMar>
              <w:top w:w="80" w:type="dxa"/>
              <w:start w:w="100" w:type="dxa"/>
              <w:bottom w:w="80" w:type="dxa"/>
              <w:end w:w="100" w:type="dxa"/>
            </w:tcMar>
            <w:shd w:fill="173542"/>
          </w:tcPr>
          <w:p>
            <w:pPr>
              <w:spacing w:after="0" w:before="0"/>
            </w:pPr>
            <w:r>
              <w:rPr>
                <w:b/>
                <w:color w:val="FFFFFF"/>
                <w:sz w:val="18"/>
              </w:rPr>
              <w:t>Evidência necessária</w:t>
            </w:r>
          </w:p>
        </w:tc>
      </w:tr>
      <w:tr>
        <w:tc>
          <w:tcPr>
            <w:tcW w:type="dxa" w:w="3345"/>
            <w:vAlign w:val="top"/>
            <w:tcMar>
              <w:top w:w="80" w:type="dxa"/>
              <w:start w:w="100" w:type="dxa"/>
              <w:bottom w:w="80" w:type="dxa"/>
              <w:end w:w="100" w:type="dxa"/>
            </w:tcMar>
            <w:shd w:fill="EFF6F6"/>
          </w:tcPr>
          <w:p>
            <w:pPr>
              <w:spacing w:after="0" w:before="0"/>
            </w:pPr>
            <w:r>
              <w:rPr>
                <w:color w:val="1B2D35"/>
                <w:sz w:val="18"/>
              </w:rPr>
              <w:t>Acesso</w:t>
            </w:r>
          </w:p>
        </w:tc>
        <w:tc>
          <w:tcPr>
            <w:tcW w:type="dxa" w:w="3345"/>
            <w:vAlign w:val="top"/>
            <w:tcMar>
              <w:top w:w="80" w:type="dxa"/>
              <w:start w:w="100" w:type="dxa"/>
              <w:bottom w:w="80" w:type="dxa"/>
              <w:end w:w="100" w:type="dxa"/>
            </w:tcMar>
            <w:shd w:fill="EFF6F6"/>
          </w:tcPr>
          <w:p>
            <w:pPr>
              <w:spacing w:after="0" w:before="0"/>
            </w:pPr>
            <w:r>
              <w:rPr>
                <w:color w:val="1B2D35"/>
                <w:sz w:val="18"/>
              </w:rPr>
              <w:t>O robô consegue ler a URL?</w:t>
            </w:r>
          </w:p>
        </w:tc>
        <w:tc>
          <w:tcPr>
            <w:tcW w:type="dxa" w:w="3345"/>
            <w:vAlign w:val="top"/>
            <w:tcMar>
              <w:top w:w="80" w:type="dxa"/>
              <w:start w:w="100" w:type="dxa"/>
              <w:bottom w:w="80" w:type="dxa"/>
              <w:end w:w="100" w:type="dxa"/>
            </w:tcMar>
            <w:shd w:fill="EFF6F6"/>
          </w:tcPr>
          <w:p>
            <w:pPr>
              <w:spacing w:after="0" w:before="0"/>
            </w:pPr>
            <w:r>
              <w:rPr>
                <w:color w:val="1B2D35"/>
                <w:sz w:val="18"/>
              </w:rPr>
              <w:t>HTTP, permissões, robots e logs</w:t>
            </w:r>
          </w:p>
        </w:tc>
      </w:tr>
      <w:tr>
        <w:tc>
          <w:tcPr>
            <w:tcW w:type="dxa" w:w="3345"/>
            <w:vAlign w:val="top"/>
            <w:tcMar>
              <w:top w:w="80" w:type="dxa"/>
              <w:start w:w="100" w:type="dxa"/>
              <w:bottom w:w="80" w:type="dxa"/>
              <w:end w:w="100" w:type="dxa"/>
            </w:tcMar>
            <w:shd w:fill="FFFFFF"/>
          </w:tcPr>
          <w:p>
            <w:pPr>
              <w:spacing w:after="0" w:before="0"/>
            </w:pPr>
            <w:r>
              <w:rPr>
                <w:color w:val="1B2D35"/>
                <w:sz w:val="18"/>
              </w:rPr>
              <w:t>Indexação</w:t>
            </w:r>
          </w:p>
        </w:tc>
        <w:tc>
          <w:tcPr>
            <w:tcW w:type="dxa" w:w="3345"/>
            <w:vAlign w:val="top"/>
            <w:tcMar>
              <w:top w:w="80" w:type="dxa"/>
              <w:start w:w="100" w:type="dxa"/>
              <w:bottom w:w="80" w:type="dxa"/>
              <w:end w:w="100" w:type="dxa"/>
            </w:tcMar>
            <w:shd w:fill="FFFFFF"/>
          </w:tcPr>
          <w:p>
            <w:pPr>
              <w:spacing w:after="0" w:before="0"/>
            </w:pPr>
            <w:r>
              <w:rPr>
                <w:color w:val="1B2D35"/>
                <w:sz w:val="18"/>
              </w:rPr>
              <w:t>A URL entrou na base do buscador?</w:t>
            </w:r>
          </w:p>
        </w:tc>
        <w:tc>
          <w:tcPr>
            <w:tcW w:type="dxa" w:w="3345"/>
            <w:vAlign w:val="top"/>
            <w:tcMar>
              <w:top w:w="80" w:type="dxa"/>
              <w:start w:w="100" w:type="dxa"/>
              <w:bottom w:w="80" w:type="dxa"/>
              <w:end w:w="100" w:type="dxa"/>
            </w:tcMar>
            <w:shd w:fill="FFFFFF"/>
          </w:tcPr>
          <w:p>
            <w:pPr>
              <w:spacing w:after="0" w:before="0"/>
            </w:pPr>
            <w:r>
              <w:rPr>
                <w:color w:val="1B2D35"/>
                <w:sz w:val="18"/>
              </w:rPr>
              <w:t>Inspeção da URL e relatórios da propriedade</w:t>
            </w:r>
          </w:p>
        </w:tc>
      </w:tr>
      <w:tr>
        <w:tc>
          <w:tcPr>
            <w:tcW w:type="dxa" w:w="3345"/>
            <w:vAlign w:val="top"/>
            <w:tcMar>
              <w:top w:w="80" w:type="dxa"/>
              <w:start w:w="100" w:type="dxa"/>
              <w:bottom w:w="80" w:type="dxa"/>
              <w:end w:w="100" w:type="dxa"/>
            </w:tcMar>
            <w:shd w:fill="EFF6F6"/>
          </w:tcPr>
          <w:p>
            <w:pPr>
              <w:spacing w:after="0" w:before="0"/>
            </w:pPr>
            <w:r>
              <w:rPr>
                <w:color w:val="1B2D35"/>
                <w:sz w:val="18"/>
              </w:rPr>
              <w:t>Relevância</w:t>
            </w:r>
          </w:p>
        </w:tc>
        <w:tc>
          <w:tcPr>
            <w:tcW w:type="dxa" w:w="3345"/>
            <w:vAlign w:val="top"/>
            <w:tcMar>
              <w:top w:w="80" w:type="dxa"/>
              <w:start w:w="100" w:type="dxa"/>
              <w:bottom w:w="80" w:type="dxa"/>
              <w:end w:w="100" w:type="dxa"/>
            </w:tcMar>
            <w:shd w:fill="EFF6F6"/>
          </w:tcPr>
          <w:p>
            <w:pPr>
              <w:spacing w:after="0" w:before="0"/>
            </w:pPr>
            <w:r>
              <w:rPr>
                <w:color w:val="1B2D35"/>
                <w:sz w:val="18"/>
              </w:rPr>
              <w:t>A página responde à intenção pesquisada?</w:t>
            </w:r>
          </w:p>
        </w:tc>
        <w:tc>
          <w:tcPr>
            <w:tcW w:type="dxa" w:w="3345"/>
            <w:vAlign w:val="top"/>
            <w:tcMar>
              <w:top w:w="80" w:type="dxa"/>
              <w:start w:w="100" w:type="dxa"/>
              <w:bottom w:w="80" w:type="dxa"/>
              <w:end w:w="100" w:type="dxa"/>
            </w:tcMar>
            <w:shd w:fill="EFF6F6"/>
          </w:tcPr>
          <w:p>
            <w:pPr>
              <w:spacing w:after="0" w:before="0"/>
            </w:pPr>
            <w:r>
              <w:rPr>
                <w:color w:val="1B2D35"/>
                <w:sz w:val="18"/>
              </w:rPr>
              <w:t>Consulta, conteúdo e público compatíveis</w:t>
            </w:r>
          </w:p>
        </w:tc>
      </w:tr>
      <w:tr>
        <w:tc>
          <w:tcPr>
            <w:tcW w:type="dxa" w:w="3345"/>
            <w:vAlign w:val="top"/>
            <w:tcMar>
              <w:top w:w="80" w:type="dxa"/>
              <w:start w:w="100" w:type="dxa"/>
              <w:bottom w:w="80" w:type="dxa"/>
              <w:end w:w="100" w:type="dxa"/>
            </w:tcMar>
            <w:shd w:fill="FFFFFF"/>
          </w:tcPr>
          <w:p>
            <w:pPr>
              <w:spacing w:after="0" w:before="0"/>
            </w:pPr>
            <w:r>
              <w:rPr>
                <w:color w:val="1B2D35"/>
                <w:sz w:val="18"/>
              </w:rPr>
              <w:t>Ranking</w:t>
            </w:r>
          </w:p>
        </w:tc>
        <w:tc>
          <w:tcPr>
            <w:tcW w:type="dxa" w:w="3345"/>
            <w:vAlign w:val="top"/>
            <w:tcMar>
              <w:top w:w="80" w:type="dxa"/>
              <w:start w:w="100" w:type="dxa"/>
              <w:bottom w:w="80" w:type="dxa"/>
              <w:end w:w="100" w:type="dxa"/>
            </w:tcMar>
            <w:shd w:fill="FFFFFF"/>
          </w:tcPr>
          <w:p>
            <w:pPr>
              <w:spacing w:after="0" w:before="0"/>
            </w:pPr>
            <w:r>
              <w:rPr>
                <w:color w:val="1B2D35"/>
                <w:sz w:val="18"/>
              </w:rPr>
              <w:t>Em que posição apareceu naquele contexto?</w:t>
            </w:r>
          </w:p>
        </w:tc>
        <w:tc>
          <w:tcPr>
            <w:tcW w:type="dxa" w:w="3345"/>
            <w:vAlign w:val="top"/>
            <w:tcMar>
              <w:top w:w="80" w:type="dxa"/>
              <w:start w:w="100" w:type="dxa"/>
              <w:bottom w:w="80" w:type="dxa"/>
              <w:end w:w="100" w:type="dxa"/>
            </w:tcMar>
            <w:shd w:fill="FFFFFF"/>
          </w:tcPr>
          <w:p>
            <w:pPr>
              <w:spacing w:after="0" w:before="0"/>
            </w:pPr>
            <w:r>
              <w:rPr>
                <w:color w:val="1B2D35"/>
                <w:sz w:val="18"/>
              </w:rPr>
              <w:t>Medição com data, país, dispositivo e consulta</w:t>
            </w:r>
          </w:p>
        </w:tc>
      </w:tr>
      <w:tr>
        <w:tc>
          <w:tcPr>
            <w:tcW w:type="dxa" w:w="3345"/>
            <w:vAlign w:val="top"/>
            <w:tcMar>
              <w:top w:w="80" w:type="dxa"/>
              <w:start w:w="100" w:type="dxa"/>
              <w:bottom w:w="80" w:type="dxa"/>
              <w:end w:w="100" w:type="dxa"/>
            </w:tcMar>
            <w:shd w:fill="EFF6F6"/>
          </w:tcPr>
          <w:p>
            <w:pPr>
              <w:spacing w:after="0" w:before="0"/>
            </w:pPr>
            <w:r>
              <w:rPr>
                <w:color w:val="1B2D35"/>
                <w:sz w:val="18"/>
              </w:rPr>
              <w:t>Citação</w:t>
            </w:r>
          </w:p>
        </w:tc>
        <w:tc>
          <w:tcPr>
            <w:tcW w:type="dxa" w:w="3345"/>
            <w:vAlign w:val="top"/>
            <w:tcMar>
              <w:top w:w="80" w:type="dxa"/>
              <w:start w:w="100" w:type="dxa"/>
              <w:bottom w:w="80" w:type="dxa"/>
              <w:end w:w="100" w:type="dxa"/>
            </w:tcMar>
            <w:shd w:fill="EFF6F6"/>
          </w:tcPr>
          <w:p>
            <w:pPr>
              <w:spacing w:after="0" w:before="0"/>
            </w:pPr>
            <w:r>
              <w:rPr>
                <w:color w:val="1B2D35"/>
                <w:sz w:val="18"/>
              </w:rPr>
              <w:t>A resposta de IA usou/linkou a página?</w:t>
            </w:r>
          </w:p>
        </w:tc>
        <w:tc>
          <w:tcPr>
            <w:tcW w:type="dxa" w:w="3345"/>
            <w:vAlign w:val="top"/>
            <w:tcMar>
              <w:top w:w="80" w:type="dxa"/>
              <w:start w:w="100" w:type="dxa"/>
              <w:bottom w:w="80" w:type="dxa"/>
              <w:end w:w="100" w:type="dxa"/>
            </w:tcMar>
            <w:shd w:fill="EFF6F6"/>
          </w:tcPr>
          <w:p>
            <w:pPr>
              <w:spacing w:after="0" w:before="0"/>
            </w:pPr>
            <w:r>
              <w:rPr>
                <w:color w:val="1B2D35"/>
                <w:sz w:val="18"/>
              </w:rPr>
              <w:t>Link e trecho na resposta ou relatório do provedor</w:t>
            </w:r>
          </w:p>
        </w:tc>
      </w:tr>
      <w:tr>
        <w:tc>
          <w:tcPr>
            <w:tcW w:type="dxa" w:w="3345"/>
            <w:vAlign w:val="top"/>
            <w:tcMar>
              <w:top w:w="80" w:type="dxa"/>
              <w:start w:w="100" w:type="dxa"/>
              <w:bottom w:w="80" w:type="dxa"/>
              <w:end w:w="100" w:type="dxa"/>
            </w:tcMar>
            <w:shd w:fill="FFFFFF"/>
          </w:tcPr>
          <w:p>
            <w:pPr>
              <w:spacing w:after="0" w:before="0"/>
            </w:pPr>
            <w:r>
              <w:rPr>
                <w:color w:val="1B2D35"/>
                <w:sz w:val="18"/>
              </w:rPr>
              <w:t>Recomendação</w:t>
            </w:r>
          </w:p>
        </w:tc>
        <w:tc>
          <w:tcPr>
            <w:tcW w:type="dxa" w:w="3345"/>
            <w:vAlign w:val="top"/>
            <w:tcMar>
              <w:top w:w="80" w:type="dxa"/>
              <w:start w:w="100" w:type="dxa"/>
              <w:bottom w:w="80" w:type="dxa"/>
              <w:end w:w="100" w:type="dxa"/>
            </w:tcMar>
            <w:shd w:fill="FFFFFF"/>
          </w:tcPr>
          <w:p>
            <w:pPr>
              <w:spacing w:after="0" w:before="0"/>
            </w:pPr>
            <w:r>
              <w:rPr>
                <w:color w:val="1B2D35"/>
                <w:sz w:val="18"/>
              </w:rPr>
              <w:t>O produto foi sugerido como opção adequada?</w:t>
            </w:r>
          </w:p>
        </w:tc>
        <w:tc>
          <w:tcPr>
            <w:tcW w:type="dxa" w:w="3345"/>
            <w:vAlign w:val="top"/>
            <w:tcMar>
              <w:top w:w="80" w:type="dxa"/>
              <w:start w:w="100" w:type="dxa"/>
              <w:bottom w:w="80" w:type="dxa"/>
              <w:end w:w="100" w:type="dxa"/>
            </w:tcMar>
            <w:shd w:fill="FFFFFF"/>
          </w:tcPr>
          <w:p>
            <w:pPr>
              <w:spacing w:after="0" w:before="0"/>
            </w:pPr>
            <w:r>
              <w:rPr>
                <w:color w:val="1B2D35"/>
                <w:sz w:val="18"/>
              </w:rPr>
              <w:t>Resposta completa e contexto, não mera menção</w:t>
            </w:r>
          </w:p>
        </w:tc>
      </w:tr>
      <w:tr>
        <w:tc>
          <w:tcPr>
            <w:tcW w:type="dxa" w:w="3345"/>
            <w:vAlign w:val="top"/>
            <w:tcMar>
              <w:top w:w="80" w:type="dxa"/>
              <w:start w:w="100" w:type="dxa"/>
              <w:bottom w:w="80" w:type="dxa"/>
              <w:end w:w="100" w:type="dxa"/>
            </w:tcMar>
            <w:shd w:fill="EFF6F6"/>
          </w:tcPr>
          <w:p>
            <w:pPr>
              <w:spacing w:after="0" w:before="0"/>
            </w:pPr>
            <w:r>
              <w:rPr>
                <w:color w:val="1B2D35"/>
                <w:sz w:val="18"/>
              </w:rPr>
              <w:t>Resultado comercial</w:t>
            </w:r>
          </w:p>
        </w:tc>
        <w:tc>
          <w:tcPr>
            <w:tcW w:type="dxa" w:w="3345"/>
            <w:vAlign w:val="top"/>
            <w:tcMar>
              <w:top w:w="80" w:type="dxa"/>
              <w:start w:w="100" w:type="dxa"/>
              <w:bottom w:w="80" w:type="dxa"/>
              <w:end w:w="100" w:type="dxa"/>
            </w:tcMar>
            <w:shd w:fill="EFF6F6"/>
          </w:tcPr>
          <w:p>
            <w:pPr>
              <w:spacing w:after="0" w:before="0"/>
            </w:pPr>
            <w:r>
              <w:rPr>
                <w:color w:val="1B2D35"/>
                <w:sz w:val="18"/>
              </w:rPr>
              <w:t>A visita gerou interesse ou uso?</w:t>
            </w:r>
          </w:p>
        </w:tc>
        <w:tc>
          <w:tcPr>
            <w:tcW w:type="dxa" w:w="3345"/>
            <w:vAlign w:val="top"/>
            <w:tcMar>
              <w:top w:w="80" w:type="dxa"/>
              <w:start w:w="100" w:type="dxa"/>
              <w:bottom w:w="80" w:type="dxa"/>
              <w:end w:w="100" w:type="dxa"/>
            </w:tcMar>
            <w:shd w:fill="EFF6F6"/>
          </w:tcPr>
          <w:p>
            <w:pPr>
              <w:spacing w:after="0" w:before="0"/>
            </w:pPr>
            <w:r>
              <w:rPr>
                <w:color w:val="1B2D35"/>
                <w:sz w:val="18"/>
              </w:rPr>
              <w:t>Lead real; ativação e receita somente no produto funcional</w:t>
            </w:r>
          </w:p>
        </w:tc>
      </w:tr>
    </w:tbl>
    <w:p>
      <w:pPr/>
      <w:r>
        <w:t>Uma página pode ser indexada sem ranquear bem; pode ser citada por explicar um conceito sem que o produto seja recomendado. Uma resposta pode recomendar outra solução porque ela atende a autoagendamento, emissão fiscal ou equipes — necessidades fora da V1 atual da Taliya.</w:t>
      </w:r>
    </w:p>
    <w:p>
      <w:pPr/>
      <w:r>
        <w:rPr>
          <w:b/>
        </w:rPr>
        <w:t>A meta não deve ser ser recomendado para qualquer pedido.</w:t>
      </w:r>
      <w:r>
        <w:t xml:space="preserve"> Deve ser aparecer de forma correta quando o usuário procura uma rotina que a Taliya realmente atende. Isso reduz aquisição de pessoas frustradas por uma promessa incompatível.</w:t>
      </w:r>
    </w:p>
    <w:p>
      <w:pPr/>
      <w:r>
        <w:t>No pré-lançamento, a meta plausível é descoberta da marca, entendimento da proposta e cadastro de interesse. Não vamos construir uma aparência de software disponível para ganhar uma recomendação de “melhor app para usar hoje”.</w:t>
      </w:r>
    </w:p>
    <w:p>
      <w:pPr/>
      <w:r>
        <w:t>O Google exige elegibilidade técnica e indexação para suas experiências de IA; a OpenAI orienta acesso ao seu robô de busca. Nenhum desses requisitos assegura a seleção final. [G01, O01, O03]</w:t>
      </w:r>
    </w:p>
    <w:p>
      <w:pPr/>
      <w:r>
        <w:rPr>
          <w:b/>
        </w:rPr>
        <w:t>Resultado esperado deste plano:</w:t>
      </w:r>
      <w:r>
        <w:t xml:space="preserve"> remover obstáculos controláveis, oferecer informação melhor e criar uma medição confiável. Não há prazo ou posição garantida.</w:t>
      </w:r>
    </w:p>
    <w:p>
      <w:r>
        <w:br w:type="page"/>
      </w:r>
    </w:p>
    <w:p>
      <w:pPr>
        <w:pStyle w:val="Heading1"/>
      </w:pPr>
      <w:r>
        <w:t>06. Busca: quais intenções a Taliya deve disputar</w:t>
      </w:r>
    </w:p>
    <w:p>
      <w:pPr/>
      <w:r>
        <w:t xml:space="preserve">A tabela é uma priorização editorial proposta, não um estudo de volume ou dificuldade. “Alta” significa proximidade com a proposta e capacidade de produzir uma resposta útil; não previsão de tráfego. </w:t>
      </w:r>
      <w:r>
        <w:rPr>
          <w:b/>
        </w:rPr>
        <w:t>Nesta revisão, cada intenção é primeiro mapeada para uma seção da própria home.</w:t>
      </w:r>
    </w:p>
    <w:tbl>
      <w:tblPr>
        <w:tblW w:type="auto" w:w="0"/>
        <w:tblLayout w:type="autofit"/>
        <w:tblLook w:firstColumn="1" w:firstRow="1" w:lastColumn="0" w:lastRow="0" w:noHBand="0" w:noVBand="1" w:val="04A0"/>
      </w:tblPr>
      <w:tblGrid>
        <w:gridCol w:w="2509"/>
        <w:gridCol w:w="2509"/>
        <w:gridCol w:w="2509"/>
        <w:gridCol w:w="2509"/>
      </w:tblGrid>
      <w:tr>
        <w:trPr>
          <w:tblHeader w:val="true"/>
        </w:trPr>
        <w:tc>
          <w:tcPr>
            <w:tcW w:type="dxa" w:w="2509"/>
            <w:vAlign w:val="top"/>
            <w:tcMar>
              <w:top w:w="80" w:type="dxa"/>
              <w:start w:w="100" w:type="dxa"/>
              <w:bottom w:w="80" w:type="dxa"/>
              <w:end w:w="100" w:type="dxa"/>
            </w:tcMar>
            <w:shd w:fill="173542"/>
          </w:tcPr>
          <w:p>
            <w:pPr>
              <w:spacing w:after="0" w:before="0"/>
            </w:pPr>
            <w:r>
              <w:rPr>
                <w:b/>
                <w:color w:val="FFFFFF"/>
                <w:sz w:val="18"/>
              </w:rPr>
              <w:t>Grupo de intenção</w:t>
            </w:r>
          </w:p>
        </w:tc>
        <w:tc>
          <w:tcPr>
            <w:tcW w:type="dxa" w:w="2509"/>
            <w:vAlign w:val="top"/>
            <w:tcMar>
              <w:top w:w="80" w:type="dxa"/>
              <w:start w:w="100" w:type="dxa"/>
              <w:bottom w:w="80" w:type="dxa"/>
              <w:end w:w="100" w:type="dxa"/>
            </w:tcMar>
            <w:shd w:fill="173542"/>
          </w:tcPr>
          <w:p>
            <w:pPr>
              <w:spacing w:after="0" w:before="0"/>
            </w:pPr>
            <w:r>
              <w:rPr>
                <w:b/>
                <w:color w:val="FFFFFF"/>
                <w:sz w:val="18"/>
              </w:rPr>
              <w:t>Exemplo de busca</w:t>
            </w:r>
          </w:p>
        </w:tc>
        <w:tc>
          <w:tcPr>
            <w:tcW w:type="dxa" w:w="2509"/>
            <w:vAlign w:val="top"/>
            <w:tcMar>
              <w:top w:w="80" w:type="dxa"/>
              <w:start w:w="100" w:type="dxa"/>
              <w:bottom w:w="80" w:type="dxa"/>
              <w:end w:w="100" w:type="dxa"/>
            </w:tcMar>
            <w:shd w:fill="173542"/>
          </w:tcPr>
          <w:p>
            <w:pPr>
              <w:spacing w:after="0" w:before="0"/>
            </w:pPr>
            <w:r>
              <w:rPr>
                <w:b/>
                <w:color w:val="FFFFFF"/>
                <w:sz w:val="18"/>
              </w:rPr>
              <w:t>Prioridade</w:t>
            </w:r>
          </w:p>
        </w:tc>
        <w:tc>
          <w:tcPr>
            <w:tcW w:type="dxa" w:w="2509"/>
            <w:vAlign w:val="top"/>
            <w:tcMar>
              <w:top w:w="80" w:type="dxa"/>
              <w:start w:w="100" w:type="dxa"/>
              <w:bottom w:w="80" w:type="dxa"/>
              <w:end w:w="100" w:type="dxa"/>
            </w:tcMar>
            <w:shd w:fill="173542"/>
          </w:tcPr>
          <w:p>
            <w:pPr>
              <w:spacing w:after="0" w:before="0"/>
            </w:pPr>
            <w:r>
              <w:rPr>
                <w:b/>
                <w:color w:val="FFFFFF"/>
                <w:sz w:val="18"/>
              </w:rPr>
              <w:t>Cobertura inicial recomendada</w:t>
            </w:r>
          </w:p>
        </w:tc>
      </w:tr>
      <w:tr>
        <w:tc>
          <w:tcPr>
            <w:tcW w:type="dxa" w:w="2509"/>
            <w:vAlign w:val="top"/>
            <w:tcMar>
              <w:top w:w="80" w:type="dxa"/>
              <w:start w:w="100" w:type="dxa"/>
              <w:bottom w:w="80" w:type="dxa"/>
              <w:end w:w="100" w:type="dxa"/>
            </w:tcMar>
            <w:shd w:fill="EFF6F6"/>
          </w:tcPr>
          <w:p>
            <w:pPr>
              <w:spacing w:after="0" w:before="0"/>
            </w:pPr>
            <w:r>
              <w:rPr>
                <w:color w:val="1B2D35"/>
                <w:sz w:val="18"/>
              </w:rPr>
              <w:t>Organização de serviços</w:t>
            </w:r>
          </w:p>
        </w:tc>
        <w:tc>
          <w:tcPr>
            <w:tcW w:type="dxa" w:w="2509"/>
            <w:vAlign w:val="top"/>
            <w:tcMar>
              <w:top w:w="80" w:type="dxa"/>
              <w:start w:w="100" w:type="dxa"/>
              <w:bottom w:w="80" w:type="dxa"/>
              <w:end w:w="100" w:type="dxa"/>
            </w:tcMar>
            <w:shd w:fill="EFF6F6"/>
          </w:tcPr>
          <w:p>
            <w:pPr>
              <w:spacing w:after="0" w:before="0"/>
            </w:pPr>
            <w:r>
              <w:rPr>
                <w:color w:val="1B2D35"/>
                <w:sz w:val="18"/>
              </w:rPr>
              <w:t>app para organizar clientes e serviços</w:t>
            </w:r>
          </w:p>
        </w:tc>
        <w:tc>
          <w:tcPr>
            <w:tcW w:type="dxa" w:w="2509"/>
            <w:vAlign w:val="top"/>
            <w:tcMar>
              <w:top w:w="80" w:type="dxa"/>
              <w:start w:w="100" w:type="dxa"/>
              <w:bottom w:w="80" w:type="dxa"/>
              <w:end w:w="100" w:type="dxa"/>
            </w:tcMar>
            <w:shd w:fill="EFF6F6"/>
          </w:tcPr>
          <w:p>
            <w:pPr>
              <w:spacing w:after="0" w:before="0"/>
            </w:pPr>
            <w:r>
              <w:rPr>
                <w:color w:val="1B2D35"/>
                <w:sz w:val="18"/>
              </w:rPr>
              <w:t>Alta</w:t>
            </w:r>
          </w:p>
        </w:tc>
        <w:tc>
          <w:tcPr>
            <w:tcW w:type="dxa" w:w="2509"/>
            <w:vAlign w:val="top"/>
            <w:tcMar>
              <w:top w:w="80" w:type="dxa"/>
              <w:start w:w="100" w:type="dxa"/>
              <w:bottom w:w="80" w:type="dxa"/>
              <w:end w:w="100" w:type="dxa"/>
            </w:tcMar>
            <w:shd w:fill="EFF6F6"/>
          </w:tcPr>
          <w:p>
            <w:pPr>
              <w:spacing w:after="0" w:before="0"/>
            </w:pPr>
            <w:r>
              <w:rPr>
                <w:color w:val="1B2D35"/>
                <w:sz w:val="18"/>
              </w:rPr>
              <w:t>Hero + definição + frentes Clientes/Serviços + fluxos</w:t>
            </w:r>
          </w:p>
        </w:tc>
      </w:tr>
      <w:tr>
        <w:tc>
          <w:tcPr>
            <w:tcW w:type="dxa" w:w="2509"/>
            <w:vAlign w:val="top"/>
            <w:tcMar>
              <w:top w:w="80" w:type="dxa"/>
              <w:start w:w="100" w:type="dxa"/>
              <w:bottom w:w="80" w:type="dxa"/>
              <w:end w:w="100" w:type="dxa"/>
            </w:tcMar>
            <w:shd w:fill="FFFFFF"/>
          </w:tcPr>
          <w:p>
            <w:pPr>
              <w:spacing w:after="0" w:before="0"/>
            </w:pPr>
            <w:r>
              <w:rPr>
                <w:color w:val="1B2D35"/>
                <w:sz w:val="18"/>
              </w:rPr>
              <w:t>Agenda operada pelo dono</w:t>
            </w:r>
          </w:p>
        </w:tc>
        <w:tc>
          <w:tcPr>
            <w:tcW w:type="dxa" w:w="2509"/>
            <w:vAlign w:val="top"/>
            <w:tcMar>
              <w:top w:w="80" w:type="dxa"/>
              <w:start w:w="100" w:type="dxa"/>
              <w:bottom w:w="80" w:type="dxa"/>
              <w:end w:w="100" w:type="dxa"/>
            </w:tcMar>
            <w:shd w:fill="FFFFFF"/>
          </w:tcPr>
          <w:p>
            <w:pPr>
              <w:spacing w:after="0" w:before="0"/>
            </w:pPr>
            <w:r>
              <w:rPr>
                <w:color w:val="1B2D35"/>
                <w:sz w:val="18"/>
              </w:rPr>
              <w:t>agenda pelo WhatsApp para autônomo</w:t>
            </w:r>
          </w:p>
        </w:tc>
        <w:tc>
          <w:tcPr>
            <w:tcW w:type="dxa" w:w="2509"/>
            <w:vAlign w:val="top"/>
            <w:tcMar>
              <w:top w:w="80" w:type="dxa"/>
              <w:start w:w="100" w:type="dxa"/>
              <w:bottom w:w="80" w:type="dxa"/>
              <w:end w:w="100" w:type="dxa"/>
            </w:tcMar>
            <w:shd w:fill="FFFFFF"/>
          </w:tcPr>
          <w:p>
            <w:pPr>
              <w:spacing w:after="0" w:before="0"/>
            </w:pPr>
            <w:r>
              <w:rPr>
                <w:color w:val="1B2D35"/>
                <w:sz w:val="18"/>
              </w:rPr>
              <w:t>Alta</w:t>
            </w:r>
          </w:p>
        </w:tc>
        <w:tc>
          <w:tcPr>
            <w:tcW w:type="dxa" w:w="2509"/>
            <w:vAlign w:val="top"/>
            <w:tcMar>
              <w:top w:w="80" w:type="dxa"/>
              <w:start w:w="100" w:type="dxa"/>
              <w:bottom w:w="80" w:type="dxa"/>
              <w:end w:w="100" w:type="dxa"/>
            </w:tcMar>
            <w:shd w:fill="FFFFFF"/>
          </w:tcPr>
          <w:p>
            <w:pPr>
              <w:spacing w:after="0" w:before="0"/>
            </w:pPr>
            <w:r>
              <w:rPr>
                <w:color w:val="1B2D35"/>
                <w:sz w:val="18"/>
              </w:rPr>
              <w:t>Demo + frente Agenda + fluxo agendar/remarcar/cancelar</w:t>
            </w:r>
          </w:p>
        </w:tc>
      </w:tr>
      <w:tr>
        <w:tc>
          <w:tcPr>
            <w:tcW w:type="dxa" w:w="2509"/>
            <w:vAlign w:val="top"/>
            <w:tcMar>
              <w:top w:w="80" w:type="dxa"/>
              <w:start w:w="100" w:type="dxa"/>
              <w:bottom w:w="80" w:type="dxa"/>
              <w:end w:w="100" w:type="dxa"/>
            </w:tcMar>
            <w:shd w:fill="EFF6F6"/>
          </w:tcPr>
          <w:p>
            <w:pPr>
              <w:spacing w:after="0" w:before="0"/>
            </w:pPr>
            <w:r>
              <w:rPr>
                <w:color w:val="1B2D35"/>
                <w:sz w:val="18"/>
              </w:rPr>
              <w:t>Orçamentos</w:t>
            </w:r>
          </w:p>
        </w:tc>
        <w:tc>
          <w:tcPr>
            <w:tcW w:type="dxa" w:w="2509"/>
            <w:vAlign w:val="top"/>
            <w:tcMar>
              <w:top w:w="80" w:type="dxa"/>
              <w:start w:w="100" w:type="dxa"/>
              <w:bottom w:w="80" w:type="dxa"/>
              <w:end w:w="100" w:type="dxa"/>
            </w:tcMar>
            <w:shd w:fill="EFF6F6"/>
          </w:tcPr>
          <w:p>
            <w:pPr>
              <w:spacing w:after="0" w:before="0"/>
            </w:pPr>
            <w:r>
              <w:rPr>
                <w:color w:val="1B2D35"/>
                <w:sz w:val="18"/>
              </w:rPr>
              <w:t>fazer orçamento em PDF para cliente</w:t>
            </w:r>
          </w:p>
        </w:tc>
        <w:tc>
          <w:tcPr>
            <w:tcW w:type="dxa" w:w="2509"/>
            <w:vAlign w:val="top"/>
            <w:tcMar>
              <w:top w:w="80" w:type="dxa"/>
              <w:start w:w="100" w:type="dxa"/>
              <w:bottom w:w="80" w:type="dxa"/>
              <w:end w:w="100" w:type="dxa"/>
            </w:tcMar>
            <w:shd w:fill="EFF6F6"/>
          </w:tcPr>
          <w:p>
            <w:pPr>
              <w:spacing w:after="0" w:before="0"/>
            </w:pPr>
            <w:r>
              <w:rPr>
                <w:color w:val="1B2D35"/>
                <w:sz w:val="18"/>
              </w:rPr>
              <w:t>Alta</w:t>
            </w:r>
          </w:p>
        </w:tc>
        <w:tc>
          <w:tcPr>
            <w:tcW w:type="dxa" w:w="2509"/>
            <w:vAlign w:val="top"/>
            <w:tcMar>
              <w:top w:w="80" w:type="dxa"/>
              <w:start w:w="100" w:type="dxa"/>
              <w:bottom w:w="80" w:type="dxa"/>
              <w:end w:w="100" w:type="dxa"/>
            </w:tcMar>
            <w:shd w:fill="EFF6F6"/>
          </w:tcPr>
          <w:p>
            <w:pPr>
              <w:spacing w:after="0" w:before="0"/>
            </w:pPr>
            <w:r>
              <w:rPr>
                <w:color w:val="1B2D35"/>
                <w:sz w:val="18"/>
              </w:rPr>
              <w:t>Frente Orçamentos + fluxo orçamento→aprovação→agenda</w:t>
            </w:r>
          </w:p>
        </w:tc>
      </w:tr>
      <w:tr>
        <w:tc>
          <w:tcPr>
            <w:tcW w:type="dxa" w:w="2509"/>
            <w:vAlign w:val="top"/>
            <w:tcMar>
              <w:top w:w="80" w:type="dxa"/>
              <w:start w:w="100" w:type="dxa"/>
              <w:bottom w:w="80" w:type="dxa"/>
              <w:end w:w="100" w:type="dxa"/>
            </w:tcMar>
            <w:shd w:fill="FFFFFF"/>
          </w:tcPr>
          <w:p>
            <w:pPr>
              <w:spacing w:after="0" w:before="0"/>
            </w:pPr>
            <w:r>
              <w:rPr>
                <w:color w:val="1B2D35"/>
                <w:sz w:val="18"/>
              </w:rPr>
              <w:t>Recebimentos</w:t>
            </w:r>
          </w:p>
        </w:tc>
        <w:tc>
          <w:tcPr>
            <w:tcW w:type="dxa" w:w="2509"/>
            <w:vAlign w:val="top"/>
            <w:tcMar>
              <w:top w:w="80" w:type="dxa"/>
              <w:start w:w="100" w:type="dxa"/>
              <w:bottom w:w="80" w:type="dxa"/>
              <w:end w:w="100" w:type="dxa"/>
            </w:tcMar>
            <w:shd w:fill="FFFFFF"/>
          </w:tcPr>
          <w:p>
            <w:pPr>
              <w:spacing w:after="0" w:before="0"/>
            </w:pPr>
            <w:r>
              <w:rPr>
                <w:color w:val="1B2D35"/>
                <w:sz w:val="18"/>
              </w:rPr>
              <w:t>controlar entrada e saldo de serviço</w:t>
            </w:r>
          </w:p>
        </w:tc>
        <w:tc>
          <w:tcPr>
            <w:tcW w:type="dxa" w:w="2509"/>
            <w:vAlign w:val="top"/>
            <w:tcMar>
              <w:top w:w="80" w:type="dxa"/>
              <w:start w:w="100" w:type="dxa"/>
              <w:bottom w:w="80" w:type="dxa"/>
              <w:end w:w="100" w:type="dxa"/>
            </w:tcMar>
            <w:shd w:fill="FFFFFF"/>
          </w:tcPr>
          <w:p>
            <w:pPr>
              <w:spacing w:after="0" w:before="0"/>
            </w:pPr>
            <w:r>
              <w:rPr>
                <w:color w:val="1B2D35"/>
                <w:sz w:val="18"/>
              </w:rPr>
              <w:t>Alta</w:t>
            </w:r>
          </w:p>
        </w:tc>
        <w:tc>
          <w:tcPr>
            <w:tcW w:type="dxa" w:w="2509"/>
            <w:vAlign w:val="top"/>
            <w:tcMar>
              <w:top w:w="80" w:type="dxa"/>
              <w:start w:w="100" w:type="dxa"/>
              <w:bottom w:w="80" w:type="dxa"/>
              <w:end w:w="100" w:type="dxa"/>
            </w:tcMar>
            <w:shd w:fill="FFFFFF"/>
          </w:tcPr>
          <w:p>
            <w:pPr>
              <w:spacing w:after="0" w:before="0"/>
            </w:pPr>
            <w:r>
              <w:rPr>
                <w:color w:val="1B2D35"/>
                <w:sz w:val="18"/>
              </w:rPr>
              <w:t>Frente Recebimentos + mural + fluxo entrada→saldo→lembrete</w:t>
            </w:r>
          </w:p>
        </w:tc>
      </w:tr>
      <w:tr>
        <w:tc>
          <w:tcPr>
            <w:tcW w:type="dxa" w:w="2509"/>
            <w:vAlign w:val="top"/>
            <w:tcMar>
              <w:top w:w="80" w:type="dxa"/>
              <w:start w:w="100" w:type="dxa"/>
              <w:bottom w:w="80" w:type="dxa"/>
              <w:end w:w="100" w:type="dxa"/>
            </w:tcMar>
            <w:shd w:fill="EFF6F6"/>
          </w:tcPr>
          <w:p>
            <w:pPr>
              <w:spacing w:after="0" w:before="0"/>
            </w:pPr>
            <w:r>
              <w:rPr>
                <w:color w:val="1B2D35"/>
                <w:sz w:val="18"/>
              </w:rPr>
              <w:t>Mudanças de agenda</w:t>
            </w:r>
          </w:p>
        </w:tc>
        <w:tc>
          <w:tcPr>
            <w:tcW w:type="dxa" w:w="2509"/>
            <w:vAlign w:val="top"/>
            <w:tcMar>
              <w:top w:w="80" w:type="dxa"/>
              <w:start w:w="100" w:type="dxa"/>
              <w:bottom w:w="80" w:type="dxa"/>
              <w:end w:w="100" w:type="dxa"/>
            </w:tcMar>
            <w:shd w:fill="EFF6F6"/>
          </w:tcPr>
          <w:p>
            <w:pPr>
              <w:spacing w:after="0" w:before="0"/>
            </w:pPr>
            <w:r>
              <w:rPr>
                <w:color w:val="1B2D35"/>
                <w:sz w:val="18"/>
              </w:rPr>
              <w:t>como remarcar atendimento sem perder histórico</w:t>
            </w:r>
          </w:p>
        </w:tc>
        <w:tc>
          <w:tcPr>
            <w:tcW w:type="dxa" w:w="2509"/>
            <w:vAlign w:val="top"/>
            <w:tcMar>
              <w:top w:w="80" w:type="dxa"/>
              <w:start w:w="100" w:type="dxa"/>
              <w:bottom w:w="80" w:type="dxa"/>
              <w:end w:w="100" w:type="dxa"/>
            </w:tcMar>
            <w:shd w:fill="EFF6F6"/>
          </w:tcPr>
          <w:p>
            <w:pPr>
              <w:spacing w:after="0" w:before="0"/>
            </w:pPr>
            <w:r>
              <w:rPr>
                <w:color w:val="1B2D35"/>
                <w:sz w:val="18"/>
              </w:rPr>
              <w:t>Alta</w:t>
            </w:r>
          </w:p>
        </w:tc>
        <w:tc>
          <w:tcPr>
            <w:tcW w:type="dxa" w:w="2509"/>
            <w:vAlign w:val="top"/>
            <w:tcMar>
              <w:top w:w="80" w:type="dxa"/>
              <w:start w:w="100" w:type="dxa"/>
              <w:bottom w:w="80" w:type="dxa"/>
              <w:end w:w="100" w:type="dxa"/>
            </w:tcMar>
            <w:shd w:fill="EFF6F6"/>
          </w:tcPr>
          <w:p>
            <w:pPr>
              <w:spacing w:after="0" w:before="0"/>
            </w:pPr>
            <w:r>
              <w:rPr>
                <w:color w:val="1B2D35"/>
                <w:sz w:val="18"/>
              </w:rPr>
              <w:t>Frente Agenda + demonstração de mesma ocorrência atualizada</w:t>
            </w:r>
          </w:p>
        </w:tc>
      </w:tr>
      <w:tr>
        <w:tc>
          <w:tcPr>
            <w:tcW w:type="dxa" w:w="2509"/>
            <w:vAlign w:val="top"/>
            <w:tcMar>
              <w:top w:w="80" w:type="dxa"/>
              <w:start w:w="100" w:type="dxa"/>
              <w:bottom w:w="80" w:type="dxa"/>
              <w:end w:w="100" w:type="dxa"/>
            </w:tcMar>
            <w:shd w:fill="FFFFFF"/>
          </w:tcPr>
          <w:p>
            <w:pPr>
              <w:spacing w:after="0" w:before="0"/>
            </w:pPr>
            <w:r>
              <w:rPr>
                <w:color w:val="1B2D35"/>
                <w:sz w:val="18"/>
              </w:rPr>
              <w:t>Sessões</w:t>
            </w:r>
          </w:p>
        </w:tc>
        <w:tc>
          <w:tcPr>
            <w:tcW w:type="dxa" w:w="2509"/>
            <w:vAlign w:val="top"/>
            <w:tcMar>
              <w:top w:w="80" w:type="dxa"/>
              <w:start w:w="100" w:type="dxa"/>
              <w:bottom w:w="80" w:type="dxa"/>
              <w:end w:w="100" w:type="dxa"/>
            </w:tcMar>
            <w:shd w:fill="FFFFFF"/>
          </w:tcPr>
          <w:p>
            <w:pPr>
              <w:spacing w:after="0" w:before="0"/>
            </w:pPr>
            <w:r>
              <w:rPr>
                <w:color w:val="1B2D35"/>
                <w:sz w:val="18"/>
              </w:rPr>
              <w:t>controle de pacote de aulas ou sessões</w:t>
            </w:r>
          </w:p>
        </w:tc>
        <w:tc>
          <w:tcPr>
            <w:tcW w:type="dxa" w:w="2509"/>
            <w:vAlign w:val="top"/>
            <w:tcMar>
              <w:top w:w="80" w:type="dxa"/>
              <w:start w:w="100" w:type="dxa"/>
              <w:bottom w:w="80" w:type="dxa"/>
              <w:end w:w="100" w:type="dxa"/>
            </w:tcMar>
            <w:shd w:fill="FFFFFF"/>
          </w:tcPr>
          <w:p>
            <w:pPr>
              <w:spacing w:after="0" w:before="0"/>
            </w:pPr>
            <w:r>
              <w:rPr>
                <w:color w:val="1B2D35"/>
                <w:sz w:val="18"/>
              </w:rPr>
              <w:t>Média-alta</w:t>
            </w:r>
          </w:p>
        </w:tc>
        <w:tc>
          <w:tcPr>
            <w:tcW w:type="dxa" w:w="2509"/>
            <w:vAlign w:val="top"/>
            <w:tcMar>
              <w:top w:w="80" w:type="dxa"/>
              <w:start w:w="100" w:type="dxa"/>
              <w:bottom w:w="80" w:type="dxa"/>
              <w:end w:w="100" w:type="dxa"/>
            </w:tcMar>
            <w:shd w:fill="FFFFFF"/>
          </w:tcPr>
          <w:p>
            <w:pPr>
              <w:spacing w:after="0" w:before="0"/>
            </w:pPr>
            <w:r>
              <w:rPr>
                <w:color w:val="1B2D35"/>
                <w:sz w:val="18"/>
              </w:rPr>
              <w:t>Serviços + Agenda + fluxo Pacote</w:t>
            </w:r>
          </w:p>
        </w:tc>
      </w:tr>
      <w:tr>
        <w:tc>
          <w:tcPr>
            <w:tcW w:type="dxa" w:w="2509"/>
            <w:vAlign w:val="top"/>
            <w:tcMar>
              <w:top w:w="80" w:type="dxa"/>
              <w:start w:w="100" w:type="dxa"/>
              <w:bottom w:w="80" w:type="dxa"/>
              <w:end w:w="100" w:type="dxa"/>
            </w:tcMar>
            <w:shd w:fill="EFF6F6"/>
          </w:tcPr>
          <w:p>
            <w:pPr>
              <w:spacing w:after="0" w:before="0"/>
            </w:pPr>
            <w:r>
              <w:rPr>
                <w:color w:val="1B2D35"/>
                <w:sz w:val="18"/>
              </w:rPr>
              <w:t>Lembretes</w:t>
            </w:r>
          </w:p>
        </w:tc>
        <w:tc>
          <w:tcPr>
            <w:tcW w:type="dxa" w:w="2509"/>
            <w:vAlign w:val="top"/>
            <w:tcMar>
              <w:top w:w="80" w:type="dxa"/>
              <w:start w:w="100" w:type="dxa"/>
              <w:bottom w:w="80" w:type="dxa"/>
              <w:end w:w="100" w:type="dxa"/>
            </w:tcMar>
            <w:shd w:fill="EFF6F6"/>
          </w:tcPr>
          <w:p>
            <w:pPr>
              <w:spacing w:after="0" w:before="0"/>
            </w:pPr>
            <w:r>
              <w:rPr>
                <w:color w:val="1B2D35"/>
                <w:sz w:val="18"/>
              </w:rPr>
              <w:t>lembrar de cobrar cliente</w:t>
            </w:r>
          </w:p>
        </w:tc>
        <w:tc>
          <w:tcPr>
            <w:tcW w:type="dxa" w:w="2509"/>
            <w:vAlign w:val="top"/>
            <w:tcMar>
              <w:top w:w="80" w:type="dxa"/>
              <w:start w:w="100" w:type="dxa"/>
              <w:bottom w:w="80" w:type="dxa"/>
              <w:end w:w="100" w:type="dxa"/>
            </w:tcMar>
            <w:shd w:fill="EFF6F6"/>
          </w:tcPr>
          <w:p>
            <w:pPr>
              <w:spacing w:after="0" w:before="0"/>
            </w:pPr>
            <w:r>
              <w:rPr>
                <w:color w:val="1B2D35"/>
                <w:sz w:val="18"/>
              </w:rPr>
              <w:t>Média</w:t>
            </w:r>
          </w:p>
        </w:tc>
        <w:tc>
          <w:tcPr>
            <w:tcW w:type="dxa" w:w="2509"/>
            <w:vAlign w:val="top"/>
            <w:tcMar>
              <w:top w:w="80" w:type="dxa"/>
              <w:start w:w="100" w:type="dxa"/>
              <w:bottom w:w="80" w:type="dxa"/>
              <w:end w:w="100" w:type="dxa"/>
            </w:tcMar>
            <w:shd w:fill="EFF6F6"/>
          </w:tcPr>
          <w:p>
            <w:pPr>
              <w:spacing w:after="0" w:before="0"/>
            </w:pPr>
            <w:r>
              <w:rPr>
                <w:color w:val="1B2D35"/>
                <w:sz w:val="18"/>
              </w:rPr>
              <w:t>Frente Lembretes + exemplo condicional/contextual</w:t>
            </w:r>
          </w:p>
        </w:tc>
      </w:tr>
      <w:tr>
        <w:tc>
          <w:tcPr>
            <w:tcW w:type="dxa" w:w="2509"/>
            <w:vAlign w:val="top"/>
            <w:tcMar>
              <w:top w:w="80" w:type="dxa"/>
              <w:start w:w="100" w:type="dxa"/>
              <w:bottom w:w="80" w:type="dxa"/>
              <w:end w:w="100" w:type="dxa"/>
            </w:tcMar>
            <w:shd w:fill="FFFFFF"/>
          </w:tcPr>
          <w:p>
            <w:pPr>
              <w:spacing w:after="0" w:before="0"/>
            </w:pPr>
            <w:r>
              <w:rPr>
                <w:color w:val="1B2D35"/>
                <w:sz w:val="18"/>
              </w:rPr>
              <w:t>Arquivos</w:t>
            </w:r>
          </w:p>
        </w:tc>
        <w:tc>
          <w:tcPr>
            <w:tcW w:type="dxa" w:w="2509"/>
            <w:vAlign w:val="top"/>
            <w:tcMar>
              <w:top w:w="80" w:type="dxa"/>
              <w:start w:w="100" w:type="dxa"/>
              <w:bottom w:w="80" w:type="dxa"/>
              <w:end w:w="100" w:type="dxa"/>
            </w:tcMar>
            <w:shd w:fill="FFFFFF"/>
          </w:tcPr>
          <w:p>
            <w:pPr>
              <w:spacing w:after="0" w:before="0"/>
            </w:pPr>
            <w:r>
              <w:rPr>
                <w:color w:val="1B2D35"/>
                <w:sz w:val="18"/>
              </w:rPr>
              <w:t>organizar orçamento e fotos por cliente</w:t>
            </w:r>
          </w:p>
        </w:tc>
        <w:tc>
          <w:tcPr>
            <w:tcW w:type="dxa" w:w="2509"/>
            <w:vAlign w:val="top"/>
            <w:tcMar>
              <w:top w:w="80" w:type="dxa"/>
              <w:start w:w="100" w:type="dxa"/>
              <w:bottom w:w="80" w:type="dxa"/>
              <w:end w:w="100" w:type="dxa"/>
            </w:tcMar>
            <w:shd w:fill="FFFFFF"/>
          </w:tcPr>
          <w:p>
            <w:pPr>
              <w:spacing w:after="0" w:before="0"/>
            </w:pPr>
            <w:r>
              <w:rPr>
                <w:color w:val="1B2D35"/>
                <w:sz w:val="18"/>
              </w:rPr>
              <w:t>Média</w:t>
            </w:r>
          </w:p>
        </w:tc>
        <w:tc>
          <w:tcPr>
            <w:tcW w:type="dxa" w:w="2509"/>
            <w:vAlign w:val="top"/>
            <w:tcMar>
              <w:top w:w="80" w:type="dxa"/>
              <w:start w:w="100" w:type="dxa"/>
              <w:bottom w:w="80" w:type="dxa"/>
              <w:end w:w="100" w:type="dxa"/>
            </w:tcMar>
            <w:shd w:fill="FFFFFF"/>
          </w:tcPr>
          <w:p>
            <w:pPr>
              <w:spacing w:after="0" w:before="0"/>
            </w:pPr>
            <w:r>
              <w:rPr>
                <w:color w:val="1B2D35"/>
                <w:sz w:val="18"/>
              </w:rPr>
              <w:t>Frente Arquivos/Docs + fluxo de recuperação contextual</w:t>
            </w:r>
          </w:p>
        </w:tc>
      </w:tr>
      <w:tr>
        <w:tc>
          <w:tcPr>
            <w:tcW w:type="dxa" w:w="2509"/>
            <w:vAlign w:val="top"/>
            <w:tcMar>
              <w:top w:w="80" w:type="dxa"/>
              <w:start w:w="100" w:type="dxa"/>
              <w:bottom w:w="80" w:type="dxa"/>
              <w:end w:w="100" w:type="dxa"/>
            </w:tcMar>
            <w:shd w:fill="EFF6F6"/>
          </w:tcPr>
          <w:p>
            <w:pPr>
              <w:spacing w:after="0" w:before="0"/>
            </w:pPr>
            <w:r>
              <w:rPr>
                <w:color w:val="1B2D35"/>
                <w:sz w:val="18"/>
              </w:rPr>
              <w:t>Produtividade genérica</w:t>
            </w:r>
          </w:p>
        </w:tc>
        <w:tc>
          <w:tcPr>
            <w:tcW w:type="dxa" w:w="2509"/>
            <w:vAlign w:val="top"/>
            <w:tcMar>
              <w:top w:w="80" w:type="dxa"/>
              <w:start w:w="100" w:type="dxa"/>
              <w:bottom w:w="80" w:type="dxa"/>
              <w:end w:w="100" w:type="dxa"/>
            </w:tcMar>
            <w:shd w:fill="EFF6F6"/>
          </w:tcPr>
          <w:p>
            <w:pPr>
              <w:spacing w:after="0" w:before="0"/>
            </w:pPr>
            <w:r>
              <w:rPr>
                <w:color w:val="1B2D35"/>
                <w:sz w:val="18"/>
              </w:rPr>
              <w:t>melhor app de produtividade</w:t>
            </w:r>
          </w:p>
        </w:tc>
        <w:tc>
          <w:tcPr>
            <w:tcW w:type="dxa" w:w="2509"/>
            <w:vAlign w:val="top"/>
            <w:tcMar>
              <w:top w:w="80" w:type="dxa"/>
              <w:start w:w="100" w:type="dxa"/>
              <w:bottom w:w="80" w:type="dxa"/>
              <w:end w:w="100" w:type="dxa"/>
            </w:tcMar>
            <w:shd w:fill="EFF6F6"/>
          </w:tcPr>
          <w:p>
            <w:pPr>
              <w:spacing w:after="0" w:before="0"/>
            </w:pPr>
            <w:r>
              <w:rPr>
                <w:color w:val="1B2D35"/>
                <w:sz w:val="18"/>
              </w:rPr>
              <w:t>Baixa no início</w:t>
            </w:r>
          </w:p>
        </w:tc>
        <w:tc>
          <w:tcPr>
            <w:tcW w:type="dxa" w:w="2509"/>
            <w:vAlign w:val="top"/>
            <w:tcMar>
              <w:top w:w="80" w:type="dxa"/>
              <w:start w:w="100" w:type="dxa"/>
              <w:bottom w:w="80" w:type="dxa"/>
              <w:end w:w="100" w:type="dxa"/>
            </w:tcMar>
            <w:shd w:fill="EFF6F6"/>
          </w:tcPr>
          <w:p>
            <w:pPr>
              <w:spacing w:after="0" w:before="0"/>
            </w:pPr>
            <w:r>
              <w:rPr>
                <w:color w:val="1B2D35"/>
                <w:sz w:val="18"/>
              </w:rPr>
              <w:t>Não orientar a home por uma categoria ampla demais</w:t>
            </w:r>
          </w:p>
        </w:tc>
      </w:tr>
    </w:tbl>
    <w:p>
      <w:pPr/>
      <w:r>
        <w:rPr>
          <w:b/>
        </w:rPr>
        <w:t>Cuidado com as palavras que parecem perfeitas, mas atraem o problema errado.</w:t>
      </w:r>
      <w:r>
        <w:t xml:space="preserve"> “Agendamento automático no WhatsApp” pode significar bot atendendo clientes ou link de autoagendamento. “Cobrança pelo WhatsApp” pode significar emissão de link, régua automática ou recebimento bancário.</w:t>
      </w:r>
    </w:p>
    <w:p>
      <w:pPr/>
      <w:r>
        <w:t>A solução não é criar uma nova URL para corrigir a ambiguidade. É explicitar o mecanismo dentro do conteúdo: “Você pede para marcar”, “Acompanhe o que falta receber”, “Peça um lembrete para cobrar”. Orçamento não deve aparecer como nota fiscal; mensalidade do cliente não é assinatura do SaaS.</w:t>
      </w:r>
    </w:p>
    <w:p>
      <w:pPr/>
      <w:r>
        <w:t>Produtividade continua sendo um território relevante de distribuição e creators. Isso não obriga a home a disputar a expressão mais genérica de produtividade. O conteúdo deve partir da rotina de serviço.</w:t>
      </w:r>
    </w:p>
    <w:p>
      <w:r>
        <w:br w:type="page"/>
      </w:r>
    </w:p>
    <w:p>
      <w:pPr>
        <w:pStyle w:val="Heading1"/>
      </w:pPr>
      <w:r>
        <w:t>07. O que o benchmark de busca acrescenta</w:t>
      </w:r>
    </w:p>
    <w:p>
      <w:pPr/>
      <w:r>
        <w:t xml:space="preserve">A amostra pública encontrou fornecedores com páginas diretamente ligadas a problemas e também homepages amplas que cobrem várias rotinas. O benchmark serve para entender linguagem e competição por intenção, </w:t>
      </w:r>
      <w:r>
        <w:rPr>
          <w:b/>
        </w:rPr>
        <w:t>não para concluir que uma feature precisa obrigatoriamente de URL própria</w:t>
      </w:r>
      <w:r>
        <w:t>.</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Página observada</w:t>
            </w:r>
          </w:p>
        </w:tc>
        <w:tc>
          <w:tcPr>
            <w:tcW w:type="dxa" w:w="3345"/>
            <w:vAlign w:val="top"/>
            <w:tcMar>
              <w:top w:w="80" w:type="dxa"/>
              <w:start w:w="100" w:type="dxa"/>
              <w:bottom w:w="80" w:type="dxa"/>
              <w:end w:w="100" w:type="dxa"/>
            </w:tcMar>
            <w:shd w:fill="173542"/>
          </w:tcPr>
          <w:p>
            <w:pPr>
              <w:spacing w:after="0" w:before="0"/>
            </w:pPr>
            <w:r>
              <w:rPr>
                <w:b/>
                <w:color w:val="FFFFFF"/>
                <w:sz w:val="18"/>
              </w:rPr>
              <w:t>O que representa</w:t>
            </w:r>
          </w:p>
        </w:tc>
        <w:tc>
          <w:tcPr>
            <w:tcW w:type="dxa" w:w="3345"/>
            <w:vAlign w:val="top"/>
            <w:tcMar>
              <w:top w:w="80" w:type="dxa"/>
              <w:start w:w="100" w:type="dxa"/>
              <w:bottom w:w="80" w:type="dxa"/>
              <w:end w:w="100" w:type="dxa"/>
            </w:tcMar>
            <w:shd w:fill="173542"/>
          </w:tcPr>
          <w:p>
            <w:pPr>
              <w:spacing w:after="0" w:before="0"/>
            </w:pPr>
            <w:r>
              <w:rPr>
                <w:b/>
                <w:color w:val="FFFFFF"/>
                <w:sz w:val="18"/>
              </w:rPr>
              <w:t>Aplicação à Taliya</w:t>
            </w:r>
          </w:p>
        </w:tc>
      </w:tr>
      <w:tr>
        <w:tc>
          <w:tcPr>
            <w:tcW w:type="dxa" w:w="3345"/>
            <w:vAlign w:val="top"/>
            <w:tcMar>
              <w:top w:w="80" w:type="dxa"/>
              <w:start w:w="100" w:type="dxa"/>
              <w:bottom w:w="80" w:type="dxa"/>
              <w:end w:w="100" w:type="dxa"/>
            </w:tcMar>
            <w:shd w:fill="EFF6F6"/>
          </w:tcPr>
          <w:p>
            <w:pPr>
              <w:spacing w:after="0" w:before="0"/>
            </w:pPr>
            <w:r>
              <w:rPr>
                <w:color w:val="1B2D35"/>
                <w:sz w:val="18"/>
              </w:rPr>
              <w:t>Meu Assessor /funcionalidades</w:t>
            </w:r>
          </w:p>
        </w:tc>
        <w:tc>
          <w:tcPr>
            <w:tcW w:type="dxa" w:w="3345"/>
            <w:vAlign w:val="top"/>
            <w:tcMar>
              <w:top w:w="80" w:type="dxa"/>
              <w:start w:w="100" w:type="dxa"/>
              <w:bottom w:w="80" w:type="dxa"/>
              <w:end w:w="100" w:type="dxa"/>
            </w:tcMar>
            <w:shd w:fill="EFF6F6"/>
          </w:tcPr>
          <w:p>
            <w:pPr>
              <w:spacing w:after="0" w:before="0"/>
            </w:pPr>
            <w:r>
              <w:rPr>
                <w:color w:val="1B2D35"/>
                <w:sz w:val="18"/>
              </w:rPr>
              <w:t>Explicação pública aprofundada</w:t>
            </w:r>
          </w:p>
        </w:tc>
        <w:tc>
          <w:tcPr>
            <w:tcW w:type="dxa" w:w="3345"/>
            <w:vAlign w:val="top"/>
            <w:tcMar>
              <w:top w:w="80" w:type="dxa"/>
              <w:start w:w="100" w:type="dxa"/>
              <w:bottom w:w="80" w:type="dxa"/>
              <w:end w:w="100" w:type="dxa"/>
            </w:tcMar>
            <w:shd w:fill="EFF6F6"/>
          </w:tcPr>
          <w:p>
            <w:pPr>
              <w:spacing w:after="0" w:before="0"/>
            </w:pPr>
            <w:r>
              <w:rPr>
                <w:color w:val="1B2D35"/>
                <w:sz w:val="18"/>
              </w:rPr>
              <w:t>Profundidade pode existir fora da home, mas não é pré-requisito de descoberta</w:t>
            </w:r>
          </w:p>
        </w:tc>
      </w:tr>
      <w:tr>
        <w:tc>
          <w:tcPr>
            <w:tcW w:type="dxa" w:w="3345"/>
            <w:vAlign w:val="top"/>
            <w:tcMar>
              <w:top w:w="80" w:type="dxa"/>
              <w:start w:w="100" w:type="dxa"/>
              <w:bottom w:w="80" w:type="dxa"/>
              <w:end w:w="100" w:type="dxa"/>
            </w:tcMar>
            <w:shd w:fill="FFFFFF"/>
          </w:tcPr>
          <w:p>
            <w:pPr>
              <w:spacing w:after="0" w:before="0"/>
            </w:pPr>
            <w:r>
              <w:rPr>
                <w:color w:val="1B2D35"/>
                <w:sz w:val="18"/>
              </w:rPr>
              <w:t>Cotte</w:t>
            </w:r>
          </w:p>
        </w:tc>
        <w:tc>
          <w:tcPr>
            <w:tcW w:type="dxa" w:w="3345"/>
            <w:vAlign w:val="top"/>
            <w:tcMar>
              <w:top w:w="80" w:type="dxa"/>
              <w:start w:w="100" w:type="dxa"/>
              <w:bottom w:w="80" w:type="dxa"/>
              <w:end w:w="100" w:type="dxa"/>
            </w:tcMar>
            <w:shd w:fill="FFFFFF"/>
          </w:tcPr>
          <w:p>
            <w:pPr>
              <w:spacing w:after="0" w:before="0"/>
            </w:pPr>
            <w:r>
              <w:rPr>
                <w:color w:val="1B2D35"/>
                <w:sz w:val="18"/>
              </w:rPr>
              <w:t>Orçamentos com entrada pelo WhatsApp</w:t>
            </w:r>
          </w:p>
        </w:tc>
        <w:tc>
          <w:tcPr>
            <w:tcW w:type="dxa" w:w="3345"/>
            <w:vAlign w:val="top"/>
            <w:tcMar>
              <w:top w:w="80" w:type="dxa"/>
              <w:start w:w="100" w:type="dxa"/>
              <w:bottom w:w="80" w:type="dxa"/>
              <w:end w:w="100" w:type="dxa"/>
            </w:tcMar>
            <w:shd w:fill="FFFFFF"/>
          </w:tcPr>
          <w:p>
            <w:pPr>
              <w:spacing w:after="0" w:before="0"/>
            </w:pPr>
            <w:r>
              <w:rPr>
                <w:color w:val="1B2D35"/>
                <w:sz w:val="18"/>
              </w:rPr>
              <w:t>Demonstrar documento e mecanismo, não só “IA”</w:t>
            </w:r>
          </w:p>
        </w:tc>
      </w:tr>
      <w:tr>
        <w:tc>
          <w:tcPr>
            <w:tcW w:type="dxa" w:w="3345"/>
            <w:vAlign w:val="top"/>
            <w:tcMar>
              <w:top w:w="80" w:type="dxa"/>
              <w:start w:w="100" w:type="dxa"/>
              <w:bottom w:w="80" w:type="dxa"/>
              <w:end w:w="100" w:type="dxa"/>
            </w:tcMar>
            <w:shd w:fill="EFF6F6"/>
          </w:tcPr>
          <w:p>
            <w:pPr>
              <w:spacing w:after="0" w:before="0"/>
            </w:pPr>
            <w:r>
              <w:rPr>
                <w:color w:val="1B2D35"/>
                <w:sz w:val="18"/>
              </w:rPr>
              <w:t>Interaup</w:t>
            </w:r>
          </w:p>
        </w:tc>
        <w:tc>
          <w:tcPr>
            <w:tcW w:type="dxa" w:w="3345"/>
            <w:vAlign w:val="top"/>
            <w:tcMar>
              <w:top w:w="80" w:type="dxa"/>
              <w:start w:w="100" w:type="dxa"/>
              <w:bottom w:w="80" w:type="dxa"/>
              <w:end w:w="100" w:type="dxa"/>
            </w:tcMar>
            <w:shd w:fill="EFF6F6"/>
          </w:tcPr>
          <w:p>
            <w:pPr>
              <w:spacing w:after="0" w:before="0"/>
            </w:pPr>
            <w:r>
              <w:rPr>
                <w:color w:val="1B2D35"/>
                <w:sz w:val="18"/>
              </w:rPr>
              <w:t>Orçamentos em PDF e compartilhamento</w:t>
            </w:r>
          </w:p>
        </w:tc>
        <w:tc>
          <w:tcPr>
            <w:tcW w:type="dxa" w:w="3345"/>
            <w:vAlign w:val="top"/>
            <w:tcMar>
              <w:top w:w="80" w:type="dxa"/>
              <w:start w:w="100" w:type="dxa"/>
              <w:bottom w:w="80" w:type="dxa"/>
              <w:end w:w="100" w:type="dxa"/>
            </w:tcMar>
            <w:shd w:fill="EFF6F6"/>
          </w:tcPr>
          <w:p>
            <w:pPr>
              <w:spacing w:after="0" w:before="0"/>
            </w:pPr>
            <w:r>
              <w:rPr>
                <w:color w:val="1B2D35"/>
                <w:sz w:val="18"/>
              </w:rPr>
              <w:t>Diferenciar criar, revisar, aprovar e compartilhar</w:t>
            </w:r>
          </w:p>
        </w:tc>
      </w:tr>
      <w:tr>
        <w:tc>
          <w:tcPr>
            <w:tcW w:type="dxa" w:w="3345"/>
            <w:vAlign w:val="top"/>
            <w:tcMar>
              <w:top w:w="80" w:type="dxa"/>
              <w:start w:w="100" w:type="dxa"/>
              <w:bottom w:w="80" w:type="dxa"/>
              <w:end w:w="100" w:type="dxa"/>
            </w:tcMar>
            <w:shd w:fill="FFFFFF"/>
          </w:tcPr>
          <w:p>
            <w:pPr>
              <w:spacing w:after="0" w:before="0"/>
            </w:pPr>
            <w:r>
              <w:rPr>
                <w:color w:val="1B2D35"/>
                <w:sz w:val="18"/>
              </w:rPr>
              <w:t>Tramppo</w:t>
            </w:r>
          </w:p>
        </w:tc>
        <w:tc>
          <w:tcPr>
            <w:tcW w:type="dxa" w:w="3345"/>
            <w:vAlign w:val="top"/>
            <w:tcMar>
              <w:top w:w="80" w:type="dxa"/>
              <w:start w:w="100" w:type="dxa"/>
              <w:bottom w:w="80" w:type="dxa"/>
              <w:end w:w="100" w:type="dxa"/>
            </w:tcMar>
            <w:shd w:fill="FFFFFF"/>
          </w:tcPr>
          <w:p>
            <w:pPr>
              <w:spacing w:after="0" w:before="0"/>
            </w:pPr>
            <w:r>
              <w:rPr>
                <w:color w:val="1B2D35"/>
                <w:sz w:val="18"/>
              </w:rPr>
              <w:t>Organização de prestadores</w:t>
            </w:r>
          </w:p>
        </w:tc>
        <w:tc>
          <w:tcPr>
            <w:tcW w:type="dxa" w:w="3345"/>
            <w:vAlign w:val="top"/>
            <w:tcMar>
              <w:top w:w="80" w:type="dxa"/>
              <w:start w:w="100" w:type="dxa"/>
              <w:bottom w:w="80" w:type="dxa"/>
              <w:end w:w="100" w:type="dxa"/>
            </w:tcMar>
            <w:shd w:fill="FFFFFF"/>
          </w:tcPr>
          <w:p>
            <w:pPr>
              <w:spacing w:after="0" w:before="0"/>
            </w:pPr>
            <w:r>
              <w:rPr>
                <w:color w:val="1B2D35"/>
                <w:sz w:val="18"/>
              </w:rPr>
              <w:t>Explicar claramente o profissional e o trabalho atendidos</w:t>
            </w:r>
          </w:p>
        </w:tc>
      </w:tr>
      <w:tr>
        <w:tc>
          <w:tcPr>
            <w:tcW w:type="dxa" w:w="3345"/>
            <w:vAlign w:val="top"/>
            <w:tcMar>
              <w:top w:w="80" w:type="dxa"/>
              <w:start w:w="100" w:type="dxa"/>
              <w:bottom w:w="80" w:type="dxa"/>
              <w:end w:w="100" w:type="dxa"/>
            </w:tcMar>
            <w:shd w:fill="EFF6F6"/>
          </w:tcPr>
          <w:p>
            <w:pPr>
              <w:spacing w:after="0" w:before="0"/>
            </w:pPr>
            <w:r>
              <w:rPr>
                <w:color w:val="1B2D35"/>
                <w:sz w:val="18"/>
              </w:rPr>
              <w:t>AgendaBot</w:t>
            </w:r>
          </w:p>
        </w:tc>
        <w:tc>
          <w:tcPr>
            <w:tcW w:type="dxa" w:w="3345"/>
            <w:vAlign w:val="top"/>
            <w:tcMar>
              <w:top w:w="80" w:type="dxa"/>
              <w:start w:w="100" w:type="dxa"/>
              <w:bottom w:w="80" w:type="dxa"/>
              <w:end w:w="100" w:type="dxa"/>
            </w:tcMar>
            <w:shd w:fill="EFF6F6"/>
          </w:tcPr>
          <w:p>
            <w:pPr>
              <w:spacing w:after="0" w:before="0"/>
            </w:pPr>
            <w:r>
              <w:rPr>
                <w:color w:val="1B2D35"/>
                <w:sz w:val="18"/>
              </w:rPr>
              <w:t>Agenda e atendimento automatizado ao cliente</w:t>
            </w:r>
          </w:p>
        </w:tc>
        <w:tc>
          <w:tcPr>
            <w:tcW w:type="dxa" w:w="3345"/>
            <w:vAlign w:val="top"/>
            <w:tcMar>
              <w:top w:w="80" w:type="dxa"/>
              <w:start w:w="100" w:type="dxa"/>
              <w:bottom w:w="80" w:type="dxa"/>
              <w:end w:w="100" w:type="dxa"/>
            </w:tcMar>
            <w:shd w:fill="EFF6F6"/>
          </w:tcPr>
          <w:p>
            <w:pPr>
              <w:spacing w:after="0" w:before="0"/>
            </w:pPr>
            <w:r>
              <w:rPr>
                <w:color w:val="1B2D35"/>
                <w:sz w:val="18"/>
              </w:rPr>
              <w:t>Evitar competir com uma promessa que a V1 não cumpre</w:t>
            </w:r>
          </w:p>
        </w:tc>
      </w:tr>
    </w:tbl>
    <w:p>
      <w:pPr/>
      <w:r>
        <w:t>Fontes: páginas dos próprios fornecedores [L06–L10]. Não foi testada assinatura, qualidade, retenção ou conversão dessas soluções.</w:t>
      </w:r>
    </w:p>
    <w:p>
      <w:pPr/>
      <w:r>
        <w:t>Também foi localizada uma página de benefício de sindicato profissional apresentando o Meu Assessor. Esse é um exemplo concreto de distribuição por entidade externa ligada a um público, não de comprovação independente das capacidades anunciadas. [L11]</w:t>
      </w:r>
    </w:p>
    <w:p>
      <w:pPr/>
      <w:r>
        <w:rPr>
          <w:b/>
        </w:rPr>
        <w:t>O aprendizado corrigido:</w:t>
      </w:r>
      <w:r>
        <w:t xml:space="preserve"> a Taliya precisa publicar conteúdo que explique com precisão sinal versus saldo, mudança de horário sem duplicação, pacote versus plano e limites do uso parcial. </w:t>
      </w:r>
      <w:r>
        <w:rPr>
          <w:b/>
        </w:rPr>
        <w:t>Esse conteúdo pode começar na própria `/`</w:t>
      </w:r>
      <w:r>
        <w:t>, porque a landing aprovada já possui componentes e profundidade suficientes.</w:t>
      </w:r>
    </w:p>
    <w:p>
      <w:pPr/>
      <w:r>
        <w:t>A consulta de marca da Taliya já retornou a categoria antiga. Isso reforça a necessidade de atualizar site, perfil social e referências controladas conjuntamente. Não é evidência de que o domínio esteja penalizado nem de que precisemos multiplicar URLs para corrigir a entidade.</w:t>
      </w:r>
    </w:p>
    <w:p>
      <w:pPr/>
      <w:r>
        <w:t>Não precisamos copiar a arquitetura inteira do concorrente. Precisamos deixar de depender exclusivamente de balões animados e garantir que a home tenha uma camada textual inequívoca, rastreável e útil.</w:t>
      </w:r>
    </w:p>
    <w:p>
      <w:r>
        <w:br w:type="page"/>
      </w:r>
    </w:p>
    <w:p>
      <w:pPr>
        <w:pStyle w:val="Heading1"/>
      </w:pPr>
      <w:r>
        <w:t>08. Home: preservar a promessa e melhorar o contexto</w:t>
      </w:r>
    </w:p>
    <w:p>
      <w:pPr/>
      <w:r>
        <w:t>A especificação atual usa o slogan como title. Recomendo manter o slogan no H1 visual e tornar o title mais descritivo para quem encontra a página fora de contexto. Isso não garante que o Google reproduza exatamente o texto enviado. [I01, G07]</w:t>
      </w:r>
    </w:p>
    <w:p>
      <w:pPr/>
      <w:r>
        <w:rPr>
          <w:b/>
        </w:rPr>
        <w:t>Title recomendado</w:t>
      </w:r>
    </w:p>
    <w:p>
      <w:pPr/>
      <w:r>
        <w:t>Taliya | Organize serviços, agenda e recebimentos pelo WhatsApp</w:t>
      </w:r>
    </w:p>
    <w:p>
      <w:pPr/>
      <w:r>
        <w:rPr>
          <w:b/>
        </w:rPr>
        <w:t>H1 preservado</w:t>
      </w:r>
    </w:p>
    <w:p>
      <w:pPr/>
      <w:r>
        <w:t>Seu negócio organizado. É só falar.</w:t>
      </w:r>
    </w:p>
    <w:p>
      <w:pPr/>
      <w:r>
        <w:rPr>
          <w:b/>
        </w:rPr>
        <w:t>Identificação acima do H1</w:t>
      </w:r>
    </w:p>
    <w:p>
      <w:pPr/>
      <w:r>
        <w:t>Para quem trabalha por conta e presta serviços.</w:t>
      </w:r>
    </w:p>
    <w:p>
      <w:pPr/>
      <w:r>
        <w:rPr>
          <w:b/>
        </w:rPr>
        <w:t>Apoio — versão de lançamento</w:t>
      </w:r>
    </w:p>
    <w:p>
      <w:pPr/>
      <w:r>
        <w:t>Registre o que combinou com seus clientes, organize horários e acompanhe o que falta receber. Fale com a Taliya no WhatsApp ou use o app para consultar e corrigir os mesmos registros.</w:t>
      </w:r>
    </w:p>
    <w:p>
      <w:pPr/>
      <w:r>
        <w:rPr>
          <w:b/>
        </w:rPr>
        <w:t>Apoio — versão pública de pré-lançamento</w:t>
      </w:r>
    </w:p>
    <w:p>
      <w:pPr/>
      <w:r>
        <w:t>Estamos criando a Taliya para organizar os combinados, horários e recebimentos de quem presta serviços. Conheça a experiência planejada pelo WhatsApp e app e acompanhe os primeiros testes.</w:t>
      </w:r>
    </w:p>
    <w:p>
      <w:pPr/>
      <w:r>
        <w:rPr>
          <w:b/>
        </w:rPr>
        <w:t>Definição curta, dentro do conteúdo da página</w:t>
      </w:r>
    </w:p>
    <w:p>
      <w:pPr/>
      <w:r>
        <w:t>A Taliya é um copiloto para organizar a rotina administrativa de quem presta serviços. Sua proposta conecta clientes, serviços, agenda, orçamentos, recebimentos, lembretes e arquivos. O profissional conversa com o número da Taliya e pode consultar e editar os mesmos registros no app.</w:t>
      </w:r>
    </w:p>
    <w:p>
      <w:pPr/>
      <w:r>
        <w:t>Essa definição pode ficar na primeira aba de funcionamento ou em texto introdutório, sem acrescentar um bloco visual pesado. No pré-lançamento, manter o aviso de estágio próximo e visível.</w:t>
      </w:r>
    </w:p>
    <w:p>
      <w:pPr/>
      <w:r>
        <w:t>Não usar uma lista de cinquenta profissões no rodapé como “texto de SEO”. Não trocar cada ocorrência de “Taliya” por uma sequência de palavras-chave. O visitante precisa reconhecer o produto, e os mecanismos de busca precisam receber a mesma descrição.</w:t>
      </w:r>
    </w:p>
    <w:p>
      <w:pPr/>
      <w:r>
        <w:rPr>
          <w:b/>
        </w:rPr>
        <w:t>Navegação interna:</w:t>
      </w:r>
      <w:r>
        <w:t xml:space="preserve"> usar âncoras HTML reais e descritivas para levar diretamente a Agenda, Orçamentos, Recebimentos e demais frentes dentro da </w:t>
      </w:r>
      <w:r>
        <w:rPr>
          <w:rFonts w:ascii="Liberation Mono" w:hAnsi="Liberation Mono"/>
          <w:color w:val="36434A"/>
          <w:sz w:val="18"/>
        </w:rPr>
        <w:t>/</w:t>
      </w:r>
      <w:r>
        <w:t>. Elas melhoram navegação e compartilhamento sem criar páginas artificiais. Rotas específicas só entram depois se houver motivo editorial/comercial próprio.</w:t>
      </w:r>
    </w:p>
    <w:p>
      <w:r>
        <w:br w:type="page"/>
      </w:r>
    </w:p>
    <w:p>
      <w:pPr>
        <w:pStyle w:val="Heading1"/>
      </w:pPr>
      <w:r>
        <w:t>09. Requisitos por componente da landing</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Componente preservado</w:t>
            </w:r>
          </w:p>
        </w:tc>
        <w:tc>
          <w:tcPr>
            <w:tcW w:type="dxa" w:w="3345"/>
            <w:vAlign w:val="top"/>
            <w:tcMar>
              <w:top w:w="80" w:type="dxa"/>
              <w:start w:w="100" w:type="dxa"/>
              <w:bottom w:w="80" w:type="dxa"/>
              <w:end w:w="100" w:type="dxa"/>
            </w:tcMar>
            <w:shd w:fill="173542"/>
          </w:tcPr>
          <w:p>
            <w:pPr>
              <w:spacing w:after="0" w:before="0"/>
            </w:pPr>
            <w:r>
              <w:rPr>
                <w:b/>
                <w:color w:val="FFFFFF"/>
                <w:sz w:val="18"/>
              </w:rPr>
              <w:t>O que acrescentar para descoberta</w:t>
            </w:r>
          </w:p>
        </w:tc>
        <w:tc>
          <w:tcPr>
            <w:tcW w:type="dxa" w:w="3345"/>
            <w:vAlign w:val="top"/>
            <w:tcMar>
              <w:top w:w="80" w:type="dxa"/>
              <w:start w:w="100" w:type="dxa"/>
              <w:bottom w:w="80" w:type="dxa"/>
              <w:end w:w="100" w:type="dxa"/>
            </w:tcMar>
            <w:shd w:fill="173542"/>
          </w:tcPr>
          <w:p>
            <w:pPr>
              <w:spacing w:after="0" w:before="0"/>
            </w:pPr>
            <w:r>
              <w:rPr>
                <w:b/>
                <w:color w:val="FFFFFF"/>
                <w:sz w:val="18"/>
              </w:rPr>
              <w:t>Critério de aceite</w:t>
            </w:r>
          </w:p>
        </w:tc>
      </w:tr>
      <w:tr>
        <w:tc>
          <w:tcPr>
            <w:tcW w:type="dxa" w:w="3345"/>
            <w:vAlign w:val="top"/>
            <w:tcMar>
              <w:top w:w="80" w:type="dxa"/>
              <w:start w:w="100" w:type="dxa"/>
              <w:bottom w:w="80" w:type="dxa"/>
              <w:end w:w="100" w:type="dxa"/>
            </w:tcMar>
            <w:shd w:fill="EFF6F6"/>
          </w:tcPr>
          <w:p>
            <w:pPr>
              <w:spacing w:after="0" w:before="0"/>
            </w:pPr>
            <w:r>
              <w:rPr>
                <w:color w:val="1B2D35"/>
                <w:sz w:val="18"/>
              </w:rPr>
              <w:t>Hero</w:t>
            </w:r>
          </w:p>
        </w:tc>
        <w:tc>
          <w:tcPr>
            <w:tcW w:type="dxa" w:w="3345"/>
            <w:vAlign w:val="top"/>
            <w:tcMar>
              <w:top w:w="80" w:type="dxa"/>
              <w:start w:w="100" w:type="dxa"/>
              <w:bottom w:w="80" w:type="dxa"/>
              <w:end w:w="100" w:type="dxa"/>
            </w:tcMar>
            <w:shd w:fill="EFF6F6"/>
          </w:tcPr>
          <w:p>
            <w:pPr>
              <w:spacing w:after="0" w:before="0"/>
            </w:pPr>
            <w:r>
              <w:rPr>
                <w:color w:val="1B2D35"/>
                <w:sz w:val="18"/>
              </w:rPr>
              <w:t>H1 claro, categoria e definição em texto</w:t>
            </w:r>
          </w:p>
        </w:tc>
        <w:tc>
          <w:tcPr>
            <w:tcW w:type="dxa" w:w="3345"/>
            <w:vAlign w:val="top"/>
            <w:tcMar>
              <w:top w:w="80" w:type="dxa"/>
              <w:start w:w="100" w:type="dxa"/>
              <w:bottom w:w="80" w:type="dxa"/>
              <w:end w:w="100" w:type="dxa"/>
            </w:tcMar>
            <w:shd w:fill="EFF6F6"/>
          </w:tcPr>
          <w:p>
            <w:pPr>
              <w:spacing w:after="0" w:before="0"/>
            </w:pPr>
            <w:r>
              <w:rPr>
                <w:color w:val="1B2D35"/>
                <w:sz w:val="18"/>
              </w:rPr>
              <w:t>A proposta existe mesmo sem ler a imagem</w:t>
            </w:r>
          </w:p>
        </w:tc>
      </w:tr>
      <w:tr>
        <w:tc>
          <w:tcPr>
            <w:tcW w:type="dxa" w:w="3345"/>
            <w:vAlign w:val="top"/>
            <w:tcMar>
              <w:top w:w="80" w:type="dxa"/>
              <w:start w:w="100" w:type="dxa"/>
              <w:bottom w:w="80" w:type="dxa"/>
              <w:end w:w="100" w:type="dxa"/>
            </w:tcMar>
            <w:shd w:fill="FFFFFF"/>
          </w:tcPr>
          <w:p>
            <w:pPr>
              <w:spacing w:after="0" w:before="0"/>
            </w:pPr>
            <w:r>
              <w:rPr>
                <w:color w:val="1B2D35"/>
                <w:sz w:val="18"/>
              </w:rPr>
              <w:t>Seletor de 5 casos</w:t>
            </w:r>
          </w:p>
        </w:tc>
        <w:tc>
          <w:tcPr>
            <w:tcW w:type="dxa" w:w="3345"/>
            <w:vAlign w:val="top"/>
            <w:tcMar>
              <w:top w:w="80" w:type="dxa"/>
              <w:start w:w="100" w:type="dxa"/>
              <w:bottom w:w="80" w:type="dxa"/>
              <w:end w:w="100" w:type="dxa"/>
            </w:tcMar>
            <w:shd w:fill="FFFFFF"/>
          </w:tcPr>
          <w:p>
            <w:pPr>
              <w:spacing w:after="0" w:before="0"/>
            </w:pPr>
            <w:r>
              <w:rPr>
                <w:color w:val="1B2D35"/>
                <w:sz w:val="18"/>
              </w:rPr>
              <w:t>Título, pedido e resultado textual de cada caso</w:t>
            </w:r>
          </w:p>
        </w:tc>
        <w:tc>
          <w:tcPr>
            <w:tcW w:type="dxa" w:w="3345"/>
            <w:vAlign w:val="top"/>
            <w:tcMar>
              <w:top w:w="80" w:type="dxa"/>
              <w:start w:w="100" w:type="dxa"/>
              <w:bottom w:w="80" w:type="dxa"/>
              <w:end w:w="100" w:type="dxa"/>
            </w:tcMar>
            <w:shd w:fill="FFFFFF"/>
          </w:tcPr>
          <w:p>
            <w:pPr>
              <w:spacing w:after="0" w:before="0"/>
            </w:pPr>
            <w:r>
              <w:rPr>
                <w:color w:val="1B2D35"/>
                <w:sz w:val="18"/>
              </w:rPr>
              <w:t>Conteúdo não depende exclusivamente de interação</w:t>
            </w:r>
          </w:p>
        </w:tc>
      </w:tr>
      <w:tr>
        <w:tc>
          <w:tcPr>
            <w:tcW w:type="dxa" w:w="3345"/>
            <w:vAlign w:val="top"/>
            <w:tcMar>
              <w:top w:w="80" w:type="dxa"/>
              <w:start w:w="100" w:type="dxa"/>
              <w:bottom w:w="80" w:type="dxa"/>
              <w:end w:w="100" w:type="dxa"/>
            </w:tcMar>
            <w:shd w:fill="EFF6F6"/>
          </w:tcPr>
          <w:p>
            <w:pPr>
              <w:spacing w:after="0" w:before="0"/>
            </w:pPr>
            <w:r>
              <w:rPr>
                <w:color w:val="1B2D35"/>
                <w:sz w:val="18"/>
              </w:rPr>
              <w:t>Sem/Com</w:t>
            </w:r>
          </w:p>
        </w:tc>
        <w:tc>
          <w:tcPr>
            <w:tcW w:type="dxa" w:w="3345"/>
            <w:vAlign w:val="top"/>
            <w:tcMar>
              <w:top w:w="80" w:type="dxa"/>
              <w:start w:w="100" w:type="dxa"/>
              <w:bottom w:w="80" w:type="dxa"/>
              <w:end w:w="100" w:type="dxa"/>
            </w:tcMar>
            <w:shd w:fill="EFF6F6"/>
          </w:tcPr>
          <w:p>
            <w:pPr>
              <w:spacing w:after="0" w:before="0"/>
            </w:pPr>
            <w:r>
              <w:rPr>
                <w:color w:val="1B2D35"/>
                <w:sz w:val="18"/>
              </w:rPr>
              <w:t>Frases comparáveis e contexto real</w:t>
            </w:r>
          </w:p>
        </w:tc>
        <w:tc>
          <w:tcPr>
            <w:tcW w:type="dxa" w:w="3345"/>
            <w:vAlign w:val="top"/>
            <w:tcMar>
              <w:top w:w="80" w:type="dxa"/>
              <w:start w:w="100" w:type="dxa"/>
              <w:bottom w:w="80" w:type="dxa"/>
              <w:end w:w="100" w:type="dxa"/>
            </w:tcMar>
            <w:shd w:fill="EFF6F6"/>
          </w:tcPr>
          <w:p>
            <w:pPr>
              <w:spacing w:after="0" w:before="0"/>
            </w:pPr>
            <w:r>
              <w:rPr>
                <w:color w:val="1B2D35"/>
                <w:sz w:val="18"/>
              </w:rPr>
              <w:t>Nenhuma promessa de ROI sem evidência</w:t>
            </w:r>
          </w:p>
        </w:tc>
      </w:tr>
      <w:tr>
        <w:tc>
          <w:tcPr>
            <w:tcW w:type="dxa" w:w="3345"/>
            <w:vAlign w:val="top"/>
            <w:tcMar>
              <w:top w:w="80" w:type="dxa"/>
              <w:start w:w="100" w:type="dxa"/>
              <w:bottom w:w="80" w:type="dxa"/>
              <w:end w:w="100" w:type="dxa"/>
            </w:tcMar>
            <w:shd w:fill="FFFFFF"/>
          </w:tcPr>
          <w:p>
            <w:pPr>
              <w:spacing w:after="0" w:before="0"/>
            </w:pPr>
            <w:r>
              <w:rPr>
                <w:color w:val="1B2D35"/>
                <w:sz w:val="18"/>
              </w:rPr>
              <w:t>Seis abas</w:t>
            </w:r>
          </w:p>
        </w:tc>
        <w:tc>
          <w:tcPr>
            <w:tcW w:type="dxa" w:w="3345"/>
            <w:vAlign w:val="top"/>
            <w:tcMar>
              <w:top w:w="80" w:type="dxa"/>
              <w:start w:w="100" w:type="dxa"/>
              <w:bottom w:w="80" w:type="dxa"/>
              <w:end w:w="100" w:type="dxa"/>
            </w:tcMar>
            <w:shd w:fill="FFFFFF"/>
          </w:tcPr>
          <w:p>
            <w:pPr>
              <w:spacing w:after="0" w:before="0"/>
            </w:pPr>
            <w:r>
              <w:rPr>
                <w:color w:val="1B2D35"/>
                <w:sz w:val="18"/>
              </w:rPr>
              <w:t>Resumo editorial por tópico</w:t>
            </w:r>
          </w:p>
        </w:tc>
        <w:tc>
          <w:tcPr>
            <w:tcW w:type="dxa" w:w="3345"/>
            <w:vAlign w:val="top"/>
            <w:tcMar>
              <w:top w:w="80" w:type="dxa"/>
              <w:start w:w="100" w:type="dxa"/>
              <w:bottom w:w="80" w:type="dxa"/>
              <w:end w:w="100" w:type="dxa"/>
            </w:tcMar>
            <w:shd w:fill="FFFFFF"/>
          </w:tcPr>
          <w:p>
            <w:pPr>
              <w:spacing w:after="0" w:before="0"/>
            </w:pPr>
            <w:r>
              <w:rPr>
                <w:color w:val="1B2D35"/>
                <w:sz w:val="18"/>
              </w:rPr>
              <w:t>A informação principal existe no HTML/renderização sem novo fetch após clique</w:t>
            </w:r>
          </w:p>
        </w:tc>
      </w:tr>
      <w:tr>
        <w:tc>
          <w:tcPr>
            <w:tcW w:type="dxa" w:w="3345"/>
            <w:vAlign w:val="top"/>
            <w:tcMar>
              <w:top w:w="80" w:type="dxa"/>
              <w:start w:w="100" w:type="dxa"/>
              <w:bottom w:w="80" w:type="dxa"/>
              <w:end w:w="100" w:type="dxa"/>
            </w:tcMar>
            <w:shd w:fill="EFF6F6"/>
          </w:tcPr>
          <w:p>
            <w:pPr>
              <w:spacing w:after="0" w:before="0"/>
            </w:pPr>
            <w:r>
              <w:rPr>
                <w:color w:val="1B2D35"/>
                <w:sz w:val="18"/>
              </w:rPr>
              <w:t>Mural de mensagens</w:t>
            </w:r>
          </w:p>
        </w:tc>
        <w:tc>
          <w:tcPr>
            <w:tcW w:type="dxa" w:w="3345"/>
            <w:vAlign w:val="top"/>
            <w:tcMar>
              <w:top w:w="80" w:type="dxa"/>
              <w:start w:w="100" w:type="dxa"/>
              <w:bottom w:w="80" w:type="dxa"/>
              <w:end w:w="100" w:type="dxa"/>
            </w:tcMar>
            <w:shd w:fill="EFF6F6"/>
          </w:tcPr>
          <w:p>
            <w:pPr>
              <w:spacing w:after="0" w:before="0"/>
            </w:pPr>
            <w:r>
              <w:rPr>
                <w:color w:val="1B2D35"/>
                <w:sz w:val="18"/>
              </w:rPr>
              <w:t>Exemplos textuais selecionados e acessíveis</w:t>
            </w:r>
          </w:p>
        </w:tc>
        <w:tc>
          <w:tcPr>
            <w:tcW w:type="dxa" w:w="3345"/>
            <w:vAlign w:val="top"/>
            <w:tcMar>
              <w:top w:w="80" w:type="dxa"/>
              <w:start w:w="100" w:type="dxa"/>
              <w:bottom w:w="80" w:type="dxa"/>
              <w:end w:w="100" w:type="dxa"/>
            </w:tcMar>
            <w:shd w:fill="EFF6F6"/>
          </w:tcPr>
          <w:p>
            <w:pPr>
              <w:spacing w:after="0" w:before="0"/>
            </w:pPr>
            <w:r>
              <w:rPr>
                <w:color w:val="1B2D35"/>
                <w:sz w:val="18"/>
              </w:rPr>
              <w:t>Sem centenas de repetições para robôs</w:t>
            </w:r>
          </w:p>
        </w:tc>
      </w:tr>
      <w:tr>
        <w:tc>
          <w:tcPr>
            <w:tcW w:type="dxa" w:w="3345"/>
            <w:vAlign w:val="top"/>
            <w:tcMar>
              <w:top w:w="80" w:type="dxa"/>
              <w:start w:w="100" w:type="dxa"/>
              <w:bottom w:w="80" w:type="dxa"/>
              <w:end w:w="100" w:type="dxa"/>
            </w:tcMar>
            <w:shd w:fill="FFFFFF"/>
          </w:tcPr>
          <w:p>
            <w:pPr>
              <w:spacing w:after="0" w:before="0"/>
            </w:pPr>
            <w:r>
              <w:rPr>
                <w:color w:val="1B2D35"/>
                <w:sz w:val="18"/>
              </w:rPr>
              <w:t>Sete frentes</w:t>
            </w:r>
          </w:p>
        </w:tc>
        <w:tc>
          <w:tcPr>
            <w:tcW w:type="dxa" w:w="3345"/>
            <w:vAlign w:val="top"/>
            <w:tcMar>
              <w:top w:w="80" w:type="dxa"/>
              <w:start w:w="100" w:type="dxa"/>
              <w:bottom w:w="80" w:type="dxa"/>
              <w:end w:w="100" w:type="dxa"/>
            </w:tcMar>
            <w:shd w:fill="FFFFFF"/>
          </w:tcPr>
          <w:p>
            <w:pPr>
              <w:spacing w:after="0" w:before="0"/>
            </w:pPr>
            <w:r>
              <w:rPr>
                <w:color w:val="1B2D35"/>
                <w:sz w:val="18"/>
              </w:rPr>
              <w:t>H2 da seção; H3 por frente/subtipo conforme hierarquia</w:t>
            </w:r>
          </w:p>
        </w:tc>
        <w:tc>
          <w:tcPr>
            <w:tcW w:type="dxa" w:w="3345"/>
            <w:vAlign w:val="top"/>
            <w:tcMar>
              <w:top w:w="80" w:type="dxa"/>
              <w:start w:w="100" w:type="dxa"/>
              <w:bottom w:w="80" w:type="dxa"/>
              <w:end w:w="100" w:type="dxa"/>
            </w:tcMar>
            <w:shd w:fill="FFFFFF"/>
          </w:tcPr>
          <w:p>
            <w:pPr>
              <w:spacing w:after="0" w:before="0"/>
            </w:pPr>
            <w:r>
              <w:rPr>
                <w:color w:val="1B2D35"/>
                <w:sz w:val="18"/>
              </w:rPr>
              <w:t>Cada intenção central tem definição + exemplo + limite</w:t>
            </w:r>
          </w:p>
        </w:tc>
      </w:tr>
      <w:tr>
        <w:tc>
          <w:tcPr>
            <w:tcW w:type="dxa" w:w="3345"/>
            <w:vAlign w:val="top"/>
            <w:tcMar>
              <w:top w:w="80" w:type="dxa"/>
              <w:start w:w="100" w:type="dxa"/>
              <w:bottom w:w="80" w:type="dxa"/>
              <w:end w:w="100" w:type="dxa"/>
            </w:tcMar>
            <w:shd w:fill="EFF6F6"/>
          </w:tcPr>
          <w:p>
            <w:pPr>
              <w:spacing w:after="0" w:before="0"/>
            </w:pPr>
            <w:r>
              <w:rPr>
                <w:color w:val="1B2D35"/>
                <w:sz w:val="18"/>
              </w:rPr>
              <w:t>Fluxos completos</w:t>
            </w:r>
          </w:p>
        </w:tc>
        <w:tc>
          <w:tcPr>
            <w:tcW w:type="dxa" w:w="3345"/>
            <w:vAlign w:val="top"/>
            <w:tcMar>
              <w:top w:w="80" w:type="dxa"/>
              <w:start w:w="100" w:type="dxa"/>
              <w:bottom w:w="80" w:type="dxa"/>
              <w:end w:w="100" w:type="dxa"/>
            </w:tcMar>
            <w:shd w:fill="EFF6F6"/>
          </w:tcPr>
          <w:p>
            <w:pPr>
              <w:spacing w:after="0" w:before="0"/>
            </w:pPr>
            <w:r>
              <w:rPr>
                <w:color w:val="1B2D35"/>
                <w:sz w:val="18"/>
              </w:rPr>
              <w:t>Sequência textual acompanhando a animação</w:t>
            </w:r>
          </w:p>
        </w:tc>
        <w:tc>
          <w:tcPr>
            <w:tcW w:type="dxa" w:w="3345"/>
            <w:vAlign w:val="top"/>
            <w:tcMar>
              <w:top w:w="80" w:type="dxa"/>
              <w:start w:w="100" w:type="dxa"/>
              <w:bottom w:w="80" w:type="dxa"/>
              <w:end w:w="100" w:type="dxa"/>
            </w:tcMar>
            <w:shd w:fill="EFF6F6"/>
          </w:tcPr>
          <w:p>
            <w:pPr>
              <w:spacing w:after="0" w:before="0"/>
            </w:pPr>
            <w:r>
              <w:rPr>
                <w:color w:val="1B2D35"/>
                <w:sz w:val="18"/>
              </w:rPr>
              <w:t>Orçamento, aprovação, data e pagamento não se confundem</w:t>
            </w:r>
          </w:p>
        </w:tc>
      </w:tr>
      <w:tr>
        <w:tc>
          <w:tcPr>
            <w:tcW w:type="dxa" w:w="3345"/>
            <w:vAlign w:val="top"/>
            <w:tcMar>
              <w:top w:w="80" w:type="dxa"/>
              <w:start w:w="100" w:type="dxa"/>
              <w:bottom w:w="80" w:type="dxa"/>
              <w:end w:w="100" w:type="dxa"/>
            </w:tcMar>
            <w:shd w:fill="FFFFFF"/>
          </w:tcPr>
          <w:p>
            <w:pPr>
              <w:spacing w:after="0" w:before="0"/>
            </w:pPr>
            <w:r>
              <w:rPr>
                <w:color w:val="1B2D35"/>
                <w:sz w:val="18"/>
              </w:rPr>
              <w:t>Oferta</w:t>
            </w:r>
          </w:p>
        </w:tc>
        <w:tc>
          <w:tcPr>
            <w:tcW w:type="dxa" w:w="3345"/>
            <w:vAlign w:val="top"/>
            <w:tcMar>
              <w:top w:w="80" w:type="dxa"/>
              <w:start w:w="100" w:type="dxa"/>
              <w:bottom w:w="80" w:type="dxa"/>
              <w:end w:w="100" w:type="dxa"/>
            </w:tcMar>
            <w:shd w:fill="FFFFFF"/>
          </w:tcPr>
          <w:p>
            <w:pPr>
              <w:spacing w:after="0" w:before="0"/>
            </w:pPr>
            <w:r>
              <w:rPr>
                <w:color w:val="1B2D35"/>
                <w:sz w:val="18"/>
              </w:rPr>
              <w:t>Preço e condições coerentes com o estágio</w:t>
            </w:r>
          </w:p>
        </w:tc>
        <w:tc>
          <w:tcPr>
            <w:tcW w:type="dxa" w:w="3345"/>
            <w:vAlign w:val="top"/>
            <w:tcMar>
              <w:top w:w="80" w:type="dxa"/>
              <w:start w:w="100" w:type="dxa"/>
              <w:bottom w:w="80" w:type="dxa"/>
              <w:end w:w="100" w:type="dxa"/>
            </w:tcMar>
            <w:shd w:fill="FFFFFF"/>
          </w:tcPr>
          <w:p>
            <w:pPr>
              <w:spacing w:after="0" w:before="0"/>
            </w:pPr>
            <w:r>
              <w:rPr>
                <w:color w:val="1B2D35"/>
                <w:sz w:val="18"/>
              </w:rPr>
              <w:t>Sem oferta comprável inventada no pré-lançamento</w:t>
            </w:r>
          </w:p>
        </w:tc>
      </w:tr>
      <w:tr>
        <w:tc>
          <w:tcPr>
            <w:tcW w:type="dxa" w:w="3345"/>
            <w:vAlign w:val="top"/>
            <w:tcMar>
              <w:top w:w="80" w:type="dxa"/>
              <w:start w:w="100" w:type="dxa"/>
              <w:bottom w:w="80" w:type="dxa"/>
              <w:end w:w="100" w:type="dxa"/>
            </w:tcMar>
            <w:shd w:fill="EFF6F6"/>
          </w:tcPr>
          <w:p>
            <w:pPr>
              <w:spacing w:after="0" w:before="0"/>
            </w:pPr>
            <w:r>
              <w:rPr>
                <w:color w:val="1B2D35"/>
                <w:sz w:val="18"/>
              </w:rPr>
              <w:t>FAQ</w:t>
            </w:r>
          </w:p>
        </w:tc>
        <w:tc>
          <w:tcPr>
            <w:tcW w:type="dxa" w:w="3345"/>
            <w:vAlign w:val="top"/>
            <w:tcMar>
              <w:top w:w="80" w:type="dxa"/>
              <w:start w:w="100" w:type="dxa"/>
              <w:bottom w:w="80" w:type="dxa"/>
              <w:end w:w="100" w:type="dxa"/>
            </w:tcMar>
            <w:shd w:fill="EFF6F6"/>
          </w:tcPr>
          <w:p>
            <w:pPr>
              <w:spacing w:after="0" w:before="0"/>
            </w:pPr>
            <w:r>
              <w:rPr>
                <w:color w:val="1B2D35"/>
                <w:sz w:val="18"/>
              </w:rPr>
              <w:t>Perguntas e respostas reais em HTML</w:t>
            </w:r>
          </w:p>
        </w:tc>
        <w:tc>
          <w:tcPr>
            <w:tcW w:type="dxa" w:w="3345"/>
            <w:vAlign w:val="top"/>
            <w:tcMar>
              <w:top w:w="80" w:type="dxa"/>
              <w:start w:w="100" w:type="dxa"/>
              <w:bottom w:w="80" w:type="dxa"/>
              <w:end w:w="100" w:type="dxa"/>
            </w:tcMar>
            <w:shd w:fill="EFF6F6"/>
          </w:tcPr>
          <w:p>
            <w:pPr>
              <w:spacing w:after="0" w:before="0"/>
            </w:pPr>
            <w:r>
              <w:rPr>
                <w:color w:val="1B2D35"/>
                <w:sz w:val="18"/>
              </w:rPr>
              <w:t>Abrir/fechar não dispara carregamento exclusivo do conteúdo essencial</w:t>
            </w:r>
          </w:p>
        </w:tc>
      </w:tr>
      <w:tr>
        <w:tc>
          <w:tcPr>
            <w:tcW w:type="dxa" w:w="3345"/>
            <w:vAlign w:val="top"/>
            <w:tcMar>
              <w:top w:w="80" w:type="dxa"/>
              <w:start w:w="100" w:type="dxa"/>
              <w:bottom w:w="80" w:type="dxa"/>
              <w:end w:w="100" w:type="dxa"/>
            </w:tcMar>
            <w:shd w:fill="FFFFFF"/>
          </w:tcPr>
          <w:p>
            <w:pPr>
              <w:spacing w:after="0" w:before="0"/>
            </w:pPr>
            <w:r>
              <w:rPr>
                <w:color w:val="1B2D35"/>
                <w:sz w:val="18"/>
              </w:rPr>
              <w:t>Rodapé</w:t>
            </w:r>
          </w:p>
        </w:tc>
        <w:tc>
          <w:tcPr>
            <w:tcW w:type="dxa" w:w="3345"/>
            <w:vAlign w:val="top"/>
            <w:tcMar>
              <w:top w:w="80" w:type="dxa"/>
              <w:start w:w="100" w:type="dxa"/>
              <w:bottom w:w="80" w:type="dxa"/>
              <w:end w:w="100" w:type="dxa"/>
            </w:tcMar>
            <w:shd w:fill="FFFFFF"/>
          </w:tcPr>
          <w:p>
            <w:pPr>
              <w:spacing w:after="0" w:before="0"/>
            </w:pPr>
            <w:r>
              <w:rPr>
                <w:color w:val="1B2D35"/>
                <w:sz w:val="18"/>
              </w:rPr>
              <w:t>Sobre, segurança, políticas e ajuda quando existirem</w:t>
            </w:r>
          </w:p>
        </w:tc>
        <w:tc>
          <w:tcPr>
            <w:tcW w:type="dxa" w:w="3345"/>
            <w:vAlign w:val="top"/>
            <w:tcMar>
              <w:top w:w="80" w:type="dxa"/>
              <w:start w:w="100" w:type="dxa"/>
              <w:bottom w:w="80" w:type="dxa"/>
              <w:end w:w="100" w:type="dxa"/>
            </w:tcMar>
            <w:shd w:fill="FFFFFF"/>
          </w:tcPr>
          <w:p>
            <w:pPr>
              <w:spacing w:after="0" w:before="0"/>
            </w:pPr>
            <w:r>
              <w:rPr>
                <w:color w:val="1B2D35"/>
                <w:sz w:val="18"/>
              </w:rPr>
              <w:t>Links reais para páginas publicadas, sem rotas de recurso vazias</w:t>
            </w:r>
          </w:p>
        </w:tc>
      </w:tr>
    </w:tbl>
    <w:p>
      <w:pPr/>
      <w:r>
        <w:rPr>
          <w:b/>
        </w:rPr>
        <w:t>As 39 subcategorias não precisam virar 39 páginas.</w:t>
      </w:r>
      <w:r>
        <w:t xml:space="preserve"> Use-as como conteúdo da biblioteca da landing. As 84 mensagens também não precisam de uma URL cada. Nesta revisão, </w:t>
      </w:r>
      <w:r>
        <w:rPr>
          <w:b/>
        </w:rPr>
        <w:t>nem mesmo as 7 frentes precisam de rotas próprias no lançamento</w:t>
      </w:r>
      <w:r>
        <w:t>.</w:t>
      </w:r>
    </w:p>
    <w:p>
      <w:pPr/>
      <w:r>
        <w:t xml:space="preserve">Para clones de um carrossel infinito, a apresentação não deve duplicar centenas de falas na árvore de acessibilidade. A implementação pode manter uma lista semântica única e tornar cópias decorativas não interativas e ocultas para tecnologias assistivas. Testar foco e leitura, não simplesmente aplicar </w:t>
      </w:r>
      <w:r>
        <w:rPr>
          <w:rFonts w:ascii="Liberation Mono" w:hAnsi="Liberation Mono"/>
          <w:color w:val="36434A"/>
          <w:sz w:val="18"/>
        </w:rPr>
        <w:t>aria-hidden</w:t>
      </w:r>
      <w:r>
        <w:t xml:space="preserve"> em controles utilizáveis.</w:t>
      </w:r>
    </w:p>
    <w:p>
      <w:pPr/>
      <w:r>
        <w:t xml:space="preserve">As âncoras continuam úteis para a navegação. </w:t>
      </w:r>
      <w:r>
        <w:rPr>
          <w:rFonts w:ascii="Liberation Mono" w:hAnsi="Liberation Mono"/>
          <w:color w:val="36434A"/>
          <w:sz w:val="18"/>
        </w:rPr>
        <w:t>#agenda</w:t>
      </w:r>
      <w:r>
        <w:t xml:space="preserve">, </w:t>
      </w:r>
      <w:r>
        <w:rPr>
          <w:rFonts w:ascii="Liberation Mono" w:hAnsi="Liberation Mono"/>
          <w:color w:val="36434A"/>
          <w:sz w:val="18"/>
        </w:rPr>
        <w:t>#orcamentos</w:t>
      </w:r>
      <w:r>
        <w:t xml:space="preserve"> e </w:t>
      </w:r>
      <w:r>
        <w:rPr>
          <w:rFonts w:ascii="Liberation Mono" w:hAnsi="Liberation Mono"/>
          <w:color w:val="36434A"/>
          <w:sz w:val="18"/>
        </w:rPr>
        <w:t>#recebimentos</w:t>
      </w:r>
      <w:r>
        <w:t xml:space="preserve"> continuam sendo partes da mesma página e não entram no sitemap como documentos independentes.</w:t>
      </w:r>
    </w:p>
    <w:p>
      <w:pPr/>
      <w:r>
        <w:rPr>
          <w:b/>
        </w:rPr>
        <w:t>Não há necessidade de redesenhar a home nem fragmentá-la para que ela seja legível.</w:t>
      </w:r>
      <w:r>
        <w:t xml:space="preserve"> O ajuste principal está na forma como o conteúdo é entregue, nomeado e relacionado.</w:t>
      </w:r>
    </w:p>
    <w:p>
      <w:r>
        <w:br w:type="page"/>
      </w:r>
    </w:p>
    <w:p>
      <w:pPr>
        <w:pStyle w:val="Heading1"/>
      </w:pPr>
      <w:r>
        <w:t>10. Abas, JavaScript e conteúdo que exige clique</w:t>
      </w:r>
    </w:p>
    <w:p>
      <w:pPr/>
      <w:r>
        <w:t xml:space="preserve">A pergunta técnica importante não é “o site usa React?”. É: </w:t>
      </w:r>
      <w:r>
        <w:rPr>
          <w:b/>
        </w:rPr>
        <w:t>o conteúdo necessário aparece para quem carrega a página, ou só nasce depois de uma sequência de cliques?</w:t>
      </w:r>
      <w:r>
        <w:t xml:space="preserve"> O Google processa JavaScript, mas não interage com a página para revelar conteúdo essencial. [G02, G03]</w:t>
      </w:r>
    </w:p>
    <w:p>
      <w:pPr/>
      <w:r>
        <w:t>Recomendação para a implementação da Taliya: entregar os textos essenciais de seções, casos e perguntas em HTML renderizável sem ação humana. A interface pode continuar exibindo uma aba por vez. Renderização no servidor ou geração estática são bons caminhos de implementação; não são um requisito mágico de ranking.</w:t>
      </w:r>
    </w:p>
    <w:p>
      <w:pPr/>
      <w:r>
        <w:rPr>
          <w:b/>
        </w:rPr>
        <w:t>Não confundir quatro coisas:</w:t>
      </w:r>
      <w:r>
        <w:t xml:space="preserve"> texto no HTML; texto que só aparece após execução de JavaScript; texto guardado em JSON dentro de um script; texto que só é requisitado ao clicar. Uma ferramenta encontrar palavras em um pacote de dados não prova que o mecanismo de busca as viu como conteúdo de página.</w:t>
      </w:r>
    </w:p>
    <w:p>
      <w:pPr>
        <w:pStyle w:val="Heading3"/>
      </w:pPr>
      <w:r>
        <w:t>Teste obrigatório</w:t>
      </w:r>
    </w:p>
    <w:p>
      <w:pPr>
        <w:pStyle w:val="ListNumber"/>
      </w:pPr>
      <w:r>
        <w:t>Salvar resposta HTTP e head da URL final em produção.</w:t>
      </w:r>
    </w:p>
    <w:p>
      <w:pPr>
        <w:pStyle w:val="ListNumber"/>
      </w:pPr>
      <w:r>
        <w:t>Carregar a página em navegador sem clicar, extrair o texto do DOM e os links.</w:t>
      </w:r>
    </w:p>
    <w:p>
      <w:pPr>
        <w:pStyle w:val="ListNumber"/>
      </w:pPr>
      <w:r>
        <w:t>Abrir exemplos inativos e comparar se o conteúdo já existia ou foi criado sob demanda.</w:t>
      </w:r>
    </w:p>
    <w:p>
      <w:pPr>
        <w:pStyle w:val="ListNumber"/>
      </w:pPr>
      <w:r>
        <w:t>Inspecionar a URL publicada no Search Console e comparar o HTML renderizado.</w:t>
      </w:r>
    </w:p>
    <w:p>
      <w:pPr>
        <w:pStyle w:val="ListNumber"/>
      </w:pPr>
      <w:r>
        <w:t>Repetir após minificação, otimizações de performance e mudanças de consentimento.</w:t>
      </w:r>
    </w:p>
    <w:p>
      <w:pPr/>
      <w:r>
        <w:t>Para a home, amostrar as sete frentes, não apenas a primeira. Em páginas institucionais adicionais, verificar título, definição, escopo e links. Mídia pode carregar depois; a explicação principal não deve ficar vazia esperando animação.</w:t>
      </w:r>
    </w:p>
    <w:p>
      <w:pPr/>
      <w:r>
        <w:t>As respostas de FAQ foram recuperadas pela extração pública. Isso é um sinal favorável, mas não certifica todos os painéis nem o HTML inicial. A conclusão sobre a implementação definitiva permanece pendente desses testes.</w:t>
      </w:r>
    </w:p>
    <w:p>
      <w:pPr/>
      <w:r>
        <w:rPr>
          <w:b/>
        </w:rPr>
        <w:t>Trade-off:</w:t>
      </w:r>
      <w:r>
        <w:t xml:space="preserve"> renderizar todos os textos não significa baixar todos os vídeos, imagens e animações ao mesmo tempo. Conteúdo textual e carregamento pesado de mídia podem ser separados.</w:t>
      </w:r>
    </w:p>
    <w:p>
      <w:r>
        <w:br w:type="page"/>
      </w:r>
    </w:p>
    <w:p>
      <w:pPr>
        <w:pStyle w:val="Heading1"/>
      </w:pPr>
      <w:r>
        <w:t>11. Migração do pivot e domínio canônico</w:t>
      </w:r>
    </w:p>
    <w:p>
      <w:pPr/>
      <w:r>
        <w:t xml:space="preserve">A referência aprovada é </w:t>
      </w:r>
      <w:r>
        <w:rPr>
          <w:b/>
        </w:rPr>
        <w:t>https://www.taliya.com.br/</w:t>
      </w:r>
      <w:r>
        <w:t>. Recomendo conservá-la como endereço principal e alinhar redirecionamentos, links, canonical, sitemap e metadados sociais. O plano não pede troca de domínio. [I01]</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Origem</w:t>
            </w:r>
          </w:p>
        </w:tc>
        <w:tc>
          <w:tcPr>
            <w:tcW w:type="dxa" w:w="3345"/>
            <w:vAlign w:val="top"/>
            <w:tcMar>
              <w:top w:w="80" w:type="dxa"/>
              <w:start w:w="100" w:type="dxa"/>
              <w:bottom w:w="80" w:type="dxa"/>
              <w:end w:w="100" w:type="dxa"/>
            </w:tcMar>
            <w:shd w:fill="173542"/>
          </w:tcPr>
          <w:p>
            <w:pPr>
              <w:spacing w:after="0" w:before="0"/>
            </w:pPr>
            <w:r>
              <w:rPr>
                <w:b/>
                <w:color w:val="FFFFFF"/>
                <w:sz w:val="18"/>
              </w:rPr>
              <w:t>Tratamento recomendado</w:t>
            </w:r>
          </w:p>
        </w:tc>
        <w:tc>
          <w:tcPr>
            <w:tcW w:type="dxa" w:w="3345"/>
            <w:vAlign w:val="top"/>
            <w:tcMar>
              <w:top w:w="80" w:type="dxa"/>
              <w:start w:w="100" w:type="dxa"/>
              <w:bottom w:w="80" w:type="dxa"/>
              <w:end w:w="100" w:type="dxa"/>
            </w:tcMar>
            <w:shd w:fill="173542"/>
          </w:tcPr>
          <w:p>
            <w:pPr>
              <w:spacing w:after="0" w:before="0"/>
            </w:pPr>
            <w:r>
              <w:rPr>
                <w:b/>
                <w:color w:val="FFFFFF"/>
                <w:sz w:val="18"/>
              </w:rPr>
              <w:t>Condição</w:t>
            </w:r>
          </w:p>
        </w:tc>
      </w:tr>
      <w:tr>
        <w:tc>
          <w:tcPr>
            <w:tcW w:type="dxa" w:w="3345"/>
            <w:vAlign w:val="top"/>
            <w:tcMar>
              <w:top w:w="80" w:type="dxa"/>
              <w:start w:w="100" w:type="dxa"/>
              <w:bottom w:w="80" w:type="dxa"/>
              <w:end w:w="100" w:type="dxa"/>
            </w:tcMar>
            <w:shd w:fill="EFF6F6"/>
          </w:tcPr>
          <w:p>
            <w:pPr>
              <w:spacing w:after="0" w:before="0"/>
            </w:pPr>
            <w:r>
              <w:rPr>
                <w:color w:val="1B2D35"/>
                <w:sz w:val="18"/>
              </w:rPr>
              <w:t>/</w:t>
            </w:r>
          </w:p>
        </w:tc>
        <w:tc>
          <w:tcPr>
            <w:tcW w:type="dxa" w:w="3345"/>
            <w:vAlign w:val="top"/>
            <w:tcMar>
              <w:top w:w="80" w:type="dxa"/>
              <w:start w:w="100" w:type="dxa"/>
              <w:bottom w:w="80" w:type="dxa"/>
              <w:end w:w="100" w:type="dxa"/>
            </w:tcMar>
            <w:shd w:fill="EFF6F6"/>
          </w:tcPr>
          <w:p>
            <w:pPr>
              <w:spacing w:after="0" w:before="0"/>
            </w:pPr>
            <w:r>
              <w:rPr>
                <w:color w:val="1B2D35"/>
                <w:sz w:val="18"/>
              </w:rPr>
              <w:t>Servir a nova home com 200</w:t>
            </w:r>
          </w:p>
        </w:tc>
        <w:tc>
          <w:tcPr>
            <w:tcW w:type="dxa" w:w="3345"/>
            <w:vAlign w:val="top"/>
            <w:tcMar>
              <w:top w:w="80" w:type="dxa"/>
              <w:start w:w="100" w:type="dxa"/>
              <w:bottom w:w="80" w:type="dxa"/>
              <w:end w:w="100" w:type="dxa"/>
            </w:tcMar>
            <w:shd w:fill="EFF6F6"/>
          </w:tcPr>
          <w:p>
            <w:pPr>
              <w:spacing w:after="0" w:before="0"/>
            </w:pPr>
            <w:r>
              <w:rPr>
                <w:color w:val="1B2D35"/>
                <w:sz w:val="18"/>
              </w:rPr>
              <w:t>Conteúdo horizontal e pré-lançamento verdadeiro</w:t>
            </w:r>
          </w:p>
        </w:tc>
      </w:tr>
      <w:tr>
        <w:tc>
          <w:tcPr>
            <w:tcW w:type="dxa" w:w="3345"/>
            <w:vAlign w:val="top"/>
            <w:tcMar>
              <w:top w:w="80" w:type="dxa"/>
              <w:start w:w="100" w:type="dxa"/>
              <w:bottom w:w="80" w:type="dxa"/>
              <w:end w:w="100" w:type="dxa"/>
            </w:tcMar>
            <w:shd w:fill="FFFFFF"/>
          </w:tcPr>
          <w:p>
            <w:pPr>
              <w:spacing w:after="0" w:before="0"/>
            </w:pPr>
            <w:r>
              <w:rPr>
                <w:color w:val="1B2D35"/>
                <w:sz w:val="18"/>
              </w:rPr>
              <w:t>HTTP e host alternativo</w:t>
            </w:r>
          </w:p>
        </w:tc>
        <w:tc>
          <w:tcPr>
            <w:tcW w:type="dxa" w:w="3345"/>
            <w:vAlign w:val="top"/>
            <w:tcMar>
              <w:top w:w="80" w:type="dxa"/>
              <w:start w:w="100" w:type="dxa"/>
              <w:bottom w:w="80" w:type="dxa"/>
              <w:end w:w="100" w:type="dxa"/>
            </w:tcMar>
            <w:shd w:fill="FFFFFF"/>
          </w:tcPr>
          <w:p>
            <w:pPr>
              <w:spacing w:after="0" w:before="0"/>
            </w:pPr>
            <w:r>
              <w:rPr>
                <w:color w:val="1B2D35"/>
                <w:sz w:val="18"/>
              </w:rPr>
              <w:t>Redirecionamento permanente para HTTPS/www</w:t>
            </w:r>
          </w:p>
        </w:tc>
        <w:tc>
          <w:tcPr>
            <w:tcW w:type="dxa" w:w="3345"/>
            <w:vAlign w:val="top"/>
            <w:tcMar>
              <w:top w:w="80" w:type="dxa"/>
              <w:start w:w="100" w:type="dxa"/>
              <w:bottom w:w="80" w:type="dxa"/>
              <w:end w:w="100" w:type="dxa"/>
            </w:tcMar>
            <w:shd w:fill="FFFFFF"/>
          </w:tcPr>
          <w:p>
            <w:pPr>
              <w:spacing w:after="0" w:before="0"/>
            </w:pPr>
            <w:r>
              <w:rPr>
                <w:color w:val="1B2D35"/>
                <w:sz w:val="18"/>
              </w:rPr>
              <w:t>Evitar cadeia e loop</w:t>
            </w:r>
          </w:p>
        </w:tc>
      </w:tr>
      <w:tr>
        <w:tc>
          <w:tcPr>
            <w:tcW w:type="dxa" w:w="3345"/>
            <w:vAlign w:val="top"/>
            <w:tcMar>
              <w:top w:w="80" w:type="dxa"/>
              <w:start w:w="100" w:type="dxa"/>
              <w:bottom w:w="80" w:type="dxa"/>
              <w:end w:w="100" w:type="dxa"/>
            </w:tcMar>
            <w:shd w:fill="EFF6F6"/>
          </w:tcPr>
          <w:p>
            <w:pPr>
              <w:spacing w:after="0" w:before="0"/>
            </w:pPr>
            <w:r>
              <w:rPr>
                <w:color w:val="1B2D35"/>
                <w:sz w:val="18"/>
              </w:rPr>
              <w:t>/pilates</w:t>
            </w:r>
          </w:p>
        </w:tc>
        <w:tc>
          <w:tcPr>
            <w:tcW w:type="dxa" w:w="3345"/>
            <w:vAlign w:val="top"/>
            <w:tcMar>
              <w:top w:w="80" w:type="dxa"/>
              <w:start w:w="100" w:type="dxa"/>
              <w:bottom w:w="80" w:type="dxa"/>
              <w:end w:w="100" w:type="dxa"/>
            </w:tcMar>
            <w:shd w:fill="EFF6F6"/>
          </w:tcPr>
          <w:p>
            <w:pPr>
              <w:spacing w:after="0" w:before="0"/>
            </w:pPr>
            <w:r>
              <w:rPr>
                <w:color w:val="1B2D35"/>
                <w:sz w:val="18"/>
              </w:rPr>
              <w:t>Mapear para sucessor realmente equivalente</w:t>
            </w:r>
          </w:p>
        </w:tc>
        <w:tc>
          <w:tcPr>
            <w:tcW w:type="dxa" w:w="3345"/>
            <w:vAlign w:val="top"/>
            <w:tcMar>
              <w:top w:w="80" w:type="dxa"/>
              <w:start w:w="100" w:type="dxa"/>
              <w:bottom w:w="80" w:type="dxa"/>
              <w:end w:w="100" w:type="dxa"/>
            </w:tcMar>
            <w:shd w:fill="EFF6F6"/>
          </w:tcPr>
          <w:p>
            <w:pPr>
              <w:spacing w:after="0" w:before="0"/>
            </w:pPr>
            <w:r>
              <w:rPr>
                <w:color w:val="1B2D35"/>
                <w:sz w:val="18"/>
              </w:rPr>
              <w:t>Se não houver equivalência, página de transição/histórico ou encerramento explícito</w:t>
            </w:r>
          </w:p>
        </w:tc>
      </w:tr>
      <w:tr>
        <w:tc>
          <w:tcPr>
            <w:tcW w:type="dxa" w:w="3345"/>
            <w:vAlign w:val="top"/>
            <w:tcMar>
              <w:top w:w="80" w:type="dxa"/>
              <w:start w:w="100" w:type="dxa"/>
              <w:bottom w:w="80" w:type="dxa"/>
              <w:end w:w="100" w:type="dxa"/>
            </w:tcMar>
            <w:shd w:fill="FFFFFF"/>
          </w:tcPr>
          <w:p>
            <w:pPr>
              <w:spacing w:after="0" w:before="0"/>
            </w:pPr>
            <w:r>
              <w:rPr>
                <w:color w:val="1B2D35"/>
                <w:sz w:val="18"/>
              </w:rPr>
              <w:t>/pilates/planos</w:t>
            </w:r>
          </w:p>
        </w:tc>
        <w:tc>
          <w:tcPr>
            <w:tcW w:type="dxa" w:w="3345"/>
            <w:vAlign w:val="top"/>
            <w:tcMar>
              <w:top w:w="80" w:type="dxa"/>
              <w:start w:w="100" w:type="dxa"/>
              <w:bottom w:w="80" w:type="dxa"/>
              <w:end w:w="100" w:type="dxa"/>
            </w:tcMar>
            <w:shd w:fill="FFFFFF"/>
          </w:tcPr>
          <w:p>
            <w:pPr>
              <w:spacing w:after="0" w:before="0"/>
            </w:pPr>
            <w:r>
              <w:rPr>
                <w:color w:val="1B2D35"/>
                <w:sz w:val="18"/>
              </w:rPr>
              <w:t>Destino específico para a oferta substituta, quando existir</w:t>
            </w:r>
          </w:p>
        </w:tc>
        <w:tc>
          <w:tcPr>
            <w:tcW w:type="dxa" w:w="3345"/>
            <w:vAlign w:val="top"/>
            <w:tcMar>
              <w:top w:w="80" w:type="dxa"/>
              <w:start w:w="100" w:type="dxa"/>
              <w:bottom w:w="80" w:type="dxa"/>
              <w:end w:w="100" w:type="dxa"/>
            </w:tcMar>
            <w:shd w:fill="FFFFFF"/>
          </w:tcPr>
          <w:p>
            <w:pPr>
              <w:spacing w:after="0" w:before="0"/>
            </w:pPr>
            <w:r>
              <w:rPr>
                <w:color w:val="1B2D35"/>
                <w:sz w:val="18"/>
              </w:rPr>
              <w:t>Não encaminhar a checkout que ainda não existe</w:t>
            </w:r>
          </w:p>
        </w:tc>
      </w:tr>
      <w:tr>
        <w:tc>
          <w:tcPr>
            <w:tcW w:type="dxa" w:w="3345"/>
            <w:vAlign w:val="top"/>
            <w:tcMar>
              <w:top w:w="80" w:type="dxa"/>
              <w:start w:w="100" w:type="dxa"/>
              <w:bottom w:w="80" w:type="dxa"/>
              <w:end w:w="100" w:type="dxa"/>
            </w:tcMar>
            <w:shd w:fill="EFF6F6"/>
          </w:tcPr>
          <w:p>
            <w:pPr>
              <w:spacing w:after="0" w:before="0"/>
            </w:pPr>
            <w:r>
              <w:rPr>
                <w:color w:val="1B2D35"/>
                <w:sz w:val="18"/>
              </w:rPr>
              <w:t>Âncoras antigas</w:t>
            </w:r>
          </w:p>
        </w:tc>
        <w:tc>
          <w:tcPr>
            <w:tcW w:type="dxa" w:w="3345"/>
            <w:vAlign w:val="top"/>
            <w:tcMar>
              <w:top w:w="80" w:type="dxa"/>
              <w:start w:w="100" w:type="dxa"/>
              <w:bottom w:w="80" w:type="dxa"/>
              <w:end w:w="100" w:type="dxa"/>
            </w:tcMar>
            <w:shd w:fill="EFF6F6"/>
          </w:tcPr>
          <w:p>
            <w:pPr>
              <w:spacing w:after="0" w:before="0"/>
            </w:pPr>
            <w:r>
              <w:rPr>
                <w:color w:val="1B2D35"/>
                <w:sz w:val="18"/>
              </w:rPr>
              <w:t>Alias temporário no front-end</w:t>
            </w:r>
          </w:p>
        </w:tc>
        <w:tc>
          <w:tcPr>
            <w:tcW w:type="dxa" w:w="3345"/>
            <w:vAlign w:val="top"/>
            <w:tcMar>
              <w:top w:w="80" w:type="dxa"/>
              <w:start w:w="100" w:type="dxa"/>
              <w:bottom w:w="80" w:type="dxa"/>
              <w:end w:w="100" w:type="dxa"/>
            </w:tcMar>
            <w:shd w:fill="EFF6F6"/>
          </w:tcPr>
          <w:p>
            <w:pPr>
              <w:spacing w:after="0" w:before="0"/>
            </w:pPr>
            <w:r>
              <w:rPr>
                <w:color w:val="1B2D35"/>
                <w:sz w:val="18"/>
              </w:rPr>
              <w:t>Preservar links compartilhados sem ressuscitar o produto antigo</w:t>
            </w:r>
          </w:p>
        </w:tc>
      </w:tr>
      <w:tr>
        <w:tc>
          <w:tcPr>
            <w:tcW w:type="dxa" w:w="3345"/>
            <w:vAlign w:val="top"/>
            <w:tcMar>
              <w:top w:w="80" w:type="dxa"/>
              <w:start w:w="100" w:type="dxa"/>
              <w:bottom w:w="80" w:type="dxa"/>
              <w:end w:w="100" w:type="dxa"/>
            </w:tcMar>
            <w:shd w:fill="FFFFFF"/>
          </w:tcPr>
          <w:p>
            <w:pPr>
              <w:spacing w:after="0" w:before="0"/>
            </w:pPr>
            <w:r>
              <w:rPr>
                <w:color w:val="1B2D35"/>
                <w:sz w:val="18"/>
              </w:rPr>
              <w:t>URLs retiradas sem sucessor</w:t>
            </w:r>
          </w:p>
        </w:tc>
        <w:tc>
          <w:tcPr>
            <w:tcW w:type="dxa" w:w="3345"/>
            <w:vAlign w:val="top"/>
            <w:tcMar>
              <w:top w:w="80" w:type="dxa"/>
              <w:start w:w="100" w:type="dxa"/>
              <w:bottom w:w="80" w:type="dxa"/>
              <w:end w:w="100" w:type="dxa"/>
            </w:tcMar>
            <w:shd w:fill="FFFFFF"/>
          </w:tcPr>
          <w:p>
            <w:pPr>
              <w:spacing w:after="0" w:before="0"/>
            </w:pPr>
            <w:r>
              <w:rPr>
                <w:color w:val="1B2D35"/>
                <w:sz w:val="18"/>
              </w:rPr>
              <w:t>404/410 legítimo ou arquivo histórico fora da jornada</w:t>
            </w:r>
          </w:p>
        </w:tc>
        <w:tc>
          <w:tcPr>
            <w:tcW w:type="dxa" w:w="3345"/>
            <w:vAlign w:val="top"/>
            <w:tcMar>
              <w:top w:w="80" w:type="dxa"/>
              <w:start w:w="100" w:type="dxa"/>
              <w:bottom w:w="80" w:type="dxa"/>
              <w:end w:w="100" w:type="dxa"/>
            </w:tcMar>
            <w:shd w:fill="FFFFFF"/>
          </w:tcPr>
          <w:p>
            <w:pPr>
              <w:spacing w:after="0" w:before="0"/>
            </w:pPr>
            <w:r>
              <w:rPr>
                <w:color w:val="1B2D35"/>
                <w:sz w:val="18"/>
              </w:rPr>
              <w:t>Não redirecionar tudo indiscriminadamente para a home</w:t>
            </w:r>
          </w:p>
        </w:tc>
      </w:tr>
    </w:tbl>
    <w:p>
      <w:pPr/>
      <w:r>
        <w:t>A decisão final das URLs antigas deve considerar o inventário de páginas, links e tráfego da propriedade. Não medimos esses dados. Uma migração segura usa equivalência de conteúdo, não apenas semelhança de URL. Manter redirecionamentos de migração por período longo; o Google recomenda pelo menos um ano nos cenários de mudança de URL. [G06]</w:t>
      </w:r>
    </w:p>
    <w:p>
      <w:pPr/>
      <w:r>
        <w:rPr>
          <w:b/>
        </w:rPr>
        <w:t>Canonical não é redirecionamento.</w:t>
      </w:r>
      <w:r>
        <w:t xml:space="preserve"> Cada página nova útil deve indicar sua própria URL final, não a home. URLs com parâmetros de campanha podem declarar a versão limpa como canônica sem perder o parâmetro na captura de atribuição.</w:t>
      </w:r>
    </w:p>
    <w:p>
      <w:pPr/>
      <w:r>
        <w:t xml:space="preserve">Não usar canonical para declarar uma página de planos obsoleta como se fosse idêntica à nova home. Não bloquear a antiga URL no robots antes de o mecanismo conseguir ler o redirecionamento ou </w:t>
      </w:r>
      <w:r>
        <w:rPr>
          <w:rFonts w:ascii="Liberation Mono" w:hAnsi="Liberation Mono"/>
          <w:color w:val="36434A"/>
          <w:sz w:val="18"/>
        </w:rPr>
        <w:t>noindex</w:t>
      </w:r>
      <w:r>
        <w:t xml:space="preserve"> que se decidiu aplicar.</w:t>
      </w:r>
    </w:p>
    <w:p>
      <w:pPr/>
      <w:r>
        <w:rPr>
          <w:b/>
        </w:rPr>
        <w:t>Publicação coordenada:</w:t>
      </w:r>
      <w:r>
        <w:t xml:space="preserve"> home nova, links, rotas legadas, política revisada, sitemap e mensagens de WhatsApp comercial devem mudar na mesma entrega. Reprocessamento do buscador leva tempo; o site não pode continuar emitindo sinais contraditórios enquanto esperamos a atualização.</w:t>
      </w:r>
    </w:p>
    <w:p>
      <w:r>
        <w:br w:type="page"/>
      </w:r>
    </w:p>
    <w:p>
      <w:pPr>
        <w:pStyle w:val="Heading1"/>
      </w:pPr>
      <w:r>
        <w:t>12. Robots, sitemap e páginas privadas</w:t>
      </w:r>
    </w:p>
    <w:p>
      <w:pPr/>
      <w:r>
        <w:rPr>
          <w:b/>
        </w:rPr>
        <w:t>Diagnóstico observado:</w:t>
      </w:r>
      <w:r>
        <w:t xml:space="preserve"> 404 nos caminhos padrão de robots e sitemap consultados. Para o Google, o primeiro não significa proibição de rastreio; o segundo não prova que não exista algum mapa alternativo. Mesmo assim, recomendo publicar ambos deliberadamente no pivot. [L04, G04, G05]</w:t>
      </w:r>
    </w:p>
    <w:p>
      <w:pPr>
        <w:pStyle w:val="Heading3"/>
      </w:pPr>
      <w:r>
        <w:t>Robots</w:t>
      </w:r>
    </w:p>
    <w:p>
      <w:pPr/>
      <w:r>
        <w:t>Usar um arquivo pequeno, consistente com os conteúdos que devem ser públicos. Não bloquear CSS, JavaScript ou imagens necessários para compreender a landing. A política de rastreamento precisa ser revisada também na CDN, no firewall e nas regras antibot.</w:t>
      </w:r>
    </w:p>
    <w:p>
      <w:pPr/>
      <w:r>
        <w:t>O exemplo incluído no pacote permite páginas públicas aos buscadores. Ele não deve ser copiado sem revisar as rotas reais de app/API, arquivos privados e a política de treinamento por IA. Regras específicas por agente podem substituir regras gerais; não presumir que tudo se soma.</w:t>
      </w:r>
    </w:p>
    <w:p>
      <w:pPr>
        <w:pStyle w:val="Heading3"/>
      </w:pPr>
      <w:r>
        <w:t>Sitemap</w:t>
      </w:r>
    </w:p>
    <w:p>
      <w:pPr/>
      <w:r>
        <w:t xml:space="preserve">Incluir apenas URLs públicas, canônicas, indexáveis e com resposta 200. Excluir âncoras, busca interna, páginas de obrigado, parâmetros de campanha, staging, páginas retiradas e fluxos autenticados. Usar </w:t>
      </w:r>
      <w:r>
        <w:rPr>
          <w:rFonts w:ascii="Liberation Mono" w:hAnsi="Liberation Mono"/>
          <w:color w:val="36434A"/>
          <w:sz w:val="18"/>
        </w:rPr>
        <w:t>lastmod</w:t>
      </w:r>
      <w:r>
        <w:t xml:space="preserve"> quando houver alteração relevante real, não atualizar diariamente por efeito cosmético.</w:t>
      </w:r>
    </w:p>
    <w:p>
      <w:pPr/>
      <w:r>
        <w:t>Cada página precisa também de links internos normais. O sitemap não substitui a arquitetura de navegação. Submeter o endereço no Search Console e no Bing Webmaster Tools depois de validar o deploy. IndexNow pode notificar mudanças aos participantes que o suportam; não substitui o sitemap nem equivale a submeter diretamente ao Google ou ao ChatGPT. [B02]</w:t>
      </w:r>
    </w:p>
    <w:p>
      <w:pPr>
        <w:pStyle w:val="Heading3"/>
      </w:pPr>
      <w:r>
        <w:t>Privacidade e staging</w:t>
      </w:r>
    </w:p>
    <w:p>
      <w:pPr/>
      <w:r>
        <w:t xml:space="preserve">Robots não é controle de acesso. Fichas de clientes, recebimentos, anexos e dados de conta exigem autenticação e autorização no servidor; não devem virar páginas públicas “protegidas” apenas por </w:t>
      </w:r>
      <w:r>
        <w:rPr>
          <w:rFonts w:ascii="Liberation Mono" w:hAnsi="Liberation Mono"/>
          <w:color w:val="36434A"/>
          <w:sz w:val="18"/>
        </w:rPr>
        <w:t>Disallow</w:t>
      </w:r>
      <w:r>
        <w:t>.</w:t>
      </w:r>
    </w:p>
    <w:p>
      <w:pPr/>
      <w:r>
        <w:t xml:space="preserve">Para páginas públicas que não devem entrar no índice, usar a política apropriada de </w:t>
      </w:r>
      <w:r>
        <w:rPr>
          <w:rFonts w:ascii="Liberation Mono" w:hAnsi="Liberation Mono"/>
          <w:color w:val="36434A"/>
          <w:sz w:val="18"/>
        </w:rPr>
        <w:t>noindex</w:t>
      </w:r>
      <w:r>
        <w:t xml:space="preserve">, deixando o robô ler a instrução. Para staging, preferir proteção de acesso. Um bloqueio de rastreamento pode impedir a leitura do próprio </w:t>
      </w:r>
      <w:r>
        <w:rPr>
          <w:rFonts w:ascii="Liberation Mono" w:hAnsi="Liberation Mono"/>
          <w:color w:val="36434A"/>
          <w:sz w:val="18"/>
        </w:rPr>
        <w:t>noindex</w:t>
      </w:r>
      <w:r>
        <w:t>. [G04, G18]</w:t>
      </w:r>
    </w:p>
    <w:p>
      <w:pPr/>
      <w:r>
        <w:t>A home pública de pré-lançamento pode ser indexável quando oferece informação útil e honesta. Não confundir pré-lançamento público com ambiente privado de desenvolvimento.</w:t>
      </w:r>
    </w:p>
    <w:p>
      <w:r>
        <w:br w:type="page"/>
      </w:r>
    </w:p>
    <w:p>
      <w:pPr>
        <w:pStyle w:val="Heading1"/>
      </w:pPr>
      <w:r>
        <w:t>13. Google com IA e ChatGPT: configuração correta</w:t>
      </w:r>
    </w:p>
    <w:p>
      <w:pPr/>
      <w:r>
        <w:t>São superfícies diferentes. A Taliya não precisa de uma “versão secreta para IA”, mas precisa permitir acesso e manter informação pública coerente.</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Agente ou controle</w:t>
            </w:r>
          </w:p>
        </w:tc>
        <w:tc>
          <w:tcPr>
            <w:tcW w:type="dxa" w:w="3345"/>
            <w:vAlign w:val="top"/>
            <w:tcMar>
              <w:top w:w="80" w:type="dxa"/>
              <w:start w:w="100" w:type="dxa"/>
              <w:bottom w:w="80" w:type="dxa"/>
              <w:end w:w="100" w:type="dxa"/>
            </w:tcMar>
            <w:shd w:fill="173542"/>
          </w:tcPr>
          <w:p>
            <w:pPr>
              <w:spacing w:after="0" w:before="0"/>
            </w:pPr>
            <w:r>
              <w:rPr>
                <w:b/>
                <w:color w:val="FFFFFF"/>
                <w:sz w:val="18"/>
              </w:rPr>
              <w:t>Papel</w:t>
            </w:r>
          </w:p>
        </w:tc>
        <w:tc>
          <w:tcPr>
            <w:tcW w:type="dxa" w:w="3345"/>
            <w:vAlign w:val="top"/>
            <w:tcMar>
              <w:top w:w="80" w:type="dxa"/>
              <w:start w:w="100" w:type="dxa"/>
              <w:bottom w:w="80" w:type="dxa"/>
              <w:end w:w="100" w:type="dxa"/>
            </w:tcMar>
            <w:shd w:fill="173542"/>
          </w:tcPr>
          <w:p>
            <w:pPr>
              <w:spacing w:after="0" w:before="0"/>
            </w:pPr>
            <w:r>
              <w:rPr>
                <w:b/>
                <w:color w:val="FFFFFF"/>
                <w:sz w:val="18"/>
              </w:rPr>
              <w:t>Ação para a Taliya</w:t>
            </w:r>
          </w:p>
        </w:tc>
      </w:tr>
      <w:tr>
        <w:tc>
          <w:tcPr>
            <w:tcW w:type="dxa" w:w="3345"/>
            <w:vAlign w:val="top"/>
            <w:tcMar>
              <w:top w:w="80" w:type="dxa"/>
              <w:start w:w="100" w:type="dxa"/>
              <w:bottom w:w="80" w:type="dxa"/>
              <w:end w:w="100" w:type="dxa"/>
            </w:tcMar>
            <w:shd w:fill="EFF6F6"/>
          </w:tcPr>
          <w:p>
            <w:pPr>
              <w:spacing w:after="0" w:before="0"/>
            </w:pPr>
            <w:r>
              <w:rPr>
                <w:color w:val="1B2D35"/>
                <w:sz w:val="18"/>
              </w:rPr>
              <w:t>Googlebot</w:t>
            </w:r>
          </w:p>
        </w:tc>
        <w:tc>
          <w:tcPr>
            <w:tcW w:type="dxa" w:w="3345"/>
            <w:vAlign w:val="top"/>
            <w:tcMar>
              <w:top w:w="80" w:type="dxa"/>
              <w:start w:w="100" w:type="dxa"/>
              <w:bottom w:w="80" w:type="dxa"/>
              <w:end w:w="100" w:type="dxa"/>
            </w:tcMar>
            <w:shd w:fill="EFF6F6"/>
          </w:tcPr>
          <w:p>
            <w:pPr>
              <w:spacing w:after="0" w:before="0"/>
            </w:pPr>
            <w:r>
              <w:rPr>
                <w:color w:val="1B2D35"/>
                <w:sz w:val="18"/>
              </w:rPr>
              <w:t>Rastreamento do Google Search</w:t>
            </w:r>
          </w:p>
        </w:tc>
        <w:tc>
          <w:tcPr>
            <w:tcW w:type="dxa" w:w="3345"/>
            <w:vAlign w:val="top"/>
            <w:tcMar>
              <w:top w:w="80" w:type="dxa"/>
              <w:start w:w="100" w:type="dxa"/>
              <w:bottom w:w="80" w:type="dxa"/>
              <w:end w:w="100" w:type="dxa"/>
            </w:tcMar>
            <w:shd w:fill="EFF6F6"/>
          </w:tcPr>
          <w:p>
            <w:pPr>
              <w:spacing w:after="0" w:before="0"/>
            </w:pPr>
            <w:r>
              <w:rPr>
                <w:color w:val="1B2D35"/>
                <w:sz w:val="18"/>
              </w:rPr>
              <w:t>Não bloquear as páginas e recursos públicos relevantes</w:t>
            </w:r>
          </w:p>
        </w:tc>
      </w:tr>
      <w:tr>
        <w:tc>
          <w:tcPr>
            <w:tcW w:type="dxa" w:w="3345"/>
            <w:vAlign w:val="top"/>
            <w:tcMar>
              <w:top w:w="80" w:type="dxa"/>
              <w:start w:w="100" w:type="dxa"/>
              <w:bottom w:w="80" w:type="dxa"/>
              <w:end w:w="100" w:type="dxa"/>
            </w:tcMar>
            <w:shd w:fill="FFFFFF"/>
          </w:tcPr>
          <w:p>
            <w:pPr>
              <w:spacing w:after="0" w:before="0"/>
            </w:pPr>
            <w:r>
              <w:rPr>
                <w:color w:val="1B2D35"/>
                <w:sz w:val="18"/>
              </w:rPr>
              <w:t>Search generative AI no Search Console</w:t>
            </w:r>
          </w:p>
        </w:tc>
        <w:tc>
          <w:tcPr>
            <w:tcW w:type="dxa" w:w="3345"/>
            <w:vAlign w:val="top"/>
            <w:tcMar>
              <w:top w:w="80" w:type="dxa"/>
              <w:start w:w="100" w:type="dxa"/>
              <w:bottom w:w="80" w:type="dxa"/>
              <w:end w:w="100" w:type="dxa"/>
            </w:tcMar>
            <w:shd w:fill="FFFFFF"/>
          </w:tcPr>
          <w:p>
            <w:pPr>
              <w:spacing w:after="0" w:before="0"/>
            </w:pPr>
            <w:r>
              <w:rPr>
                <w:color w:val="1B2D35"/>
                <w:sz w:val="18"/>
              </w:rPr>
              <w:t>Inclusão em experiências de IA do Google</w:t>
            </w:r>
          </w:p>
        </w:tc>
        <w:tc>
          <w:tcPr>
            <w:tcW w:type="dxa" w:w="3345"/>
            <w:vAlign w:val="top"/>
            <w:tcMar>
              <w:top w:w="80" w:type="dxa"/>
              <w:start w:w="100" w:type="dxa"/>
              <w:bottom w:w="80" w:type="dxa"/>
              <w:end w:w="100" w:type="dxa"/>
            </w:tcMar>
            <w:shd w:fill="FFFFFF"/>
          </w:tcPr>
          <w:p>
            <w:pPr>
              <w:spacing w:after="0" w:before="0"/>
            </w:pPr>
            <w:r>
              <w:rPr>
                <w:color w:val="1B2D35"/>
                <w:sz w:val="18"/>
              </w:rPr>
              <w:t>Conferir configuração e eventual herança da propriedade</w:t>
            </w:r>
          </w:p>
        </w:tc>
      </w:tr>
      <w:tr>
        <w:tc>
          <w:tcPr>
            <w:tcW w:type="dxa" w:w="3345"/>
            <w:vAlign w:val="top"/>
            <w:tcMar>
              <w:top w:w="80" w:type="dxa"/>
              <w:start w:w="100" w:type="dxa"/>
              <w:bottom w:w="80" w:type="dxa"/>
              <w:end w:w="100" w:type="dxa"/>
            </w:tcMar>
            <w:shd w:fill="EFF6F6"/>
          </w:tcPr>
          <w:p>
            <w:pPr>
              <w:spacing w:after="0" w:before="0"/>
            </w:pPr>
            <w:r>
              <w:rPr>
                <w:color w:val="1B2D35"/>
                <w:sz w:val="18"/>
              </w:rPr>
              <w:t>OAI-SearchBot</w:t>
            </w:r>
          </w:p>
        </w:tc>
        <w:tc>
          <w:tcPr>
            <w:tcW w:type="dxa" w:w="3345"/>
            <w:vAlign w:val="top"/>
            <w:tcMar>
              <w:top w:w="80" w:type="dxa"/>
              <w:start w:w="100" w:type="dxa"/>
              <w:bottom w:w="80" w:type="dxa"/>
              <w:end w:w="100" w:type="dxa"/>
            </w:tcMar>
            <w:shd w:fill="EFF6F6"/>
          </w:tcPr>
          <w:p>
            <w:pPr>
              <w:spacing w:after="0" w:before="0"/>
            </w:pPr>
            <w:r>
              <w:rPr>
                <w:color w:val="1B2D35"/>
                <w:sz w:val="18"/>
              </w:rPr>
              <w:t>Descoberta para busca no ChatGPT</w:t>
            </w:r>
          </w:p>
        </w:tc>
        <w:tc>
          <w:tcPr>
            <w:tcW w:type="dxa" w:w="3345"/>
            <w:vAlign w:val="top"/>
            <w:tcMar>
              <w:top w:w="80" w:type="dxa"/>
              <w:start w:w="100" w:type="dxa"/>
              <w:bottom w:w="80" w:type="dxa"/>
              <w:end w:w="100" w:type="dxa"/>
            </w:tcMar>
            <w:shd w:fill="EFF6F6"/>
          </w:tcPr>
          <w:p>
            <w:pPr>
              <w:spacing w:after="0" w:before="0"/>
            </w:pPr>
            <w:r>
              <w:rPr>
                <w:color w:val="1B2D35"/>
                <w:sz w:val="18"/>
              </w:rPr>
              <w:t>Permitir acesso, inclusive nas camadas de CDN/WAF</w:t>
            </w:r>
          </w:p>
        </w:tc>
      </w:tr>
      <w:tr>
        <w:tc>
          <w:tcPr>
            <w:tcW w:type="dxa" w:w="3345"/>
            <w:vAlign w:val="top"/>
            <w:tcMar>
              <w:top w:w="80" w:type="dxa"/>
              <w:start w:w="100" w:type="dxa"/>
              <w:bottom w:w="80" w:type="dxa"/>
              <w:end w:w="100" w:type="dxa"/>
            </w:tcMar>
            <w:shd w:fill="FFFFFF"/>
          </w:tcPr>
          <w:p>
            <w:pPr>
              <w:spacing w:after="0" w:before="0"/>
            </w:pPr>
            <w:r>
              <w:rPr>
                <w:color w:val="1B2D35"/>
                <w:sz w:val="18"/>
              </w:rPr>
              <w:t>GPTBot</w:t>
            </w:r>
          </w:p>
        </w:tc>
        <w:tc>
          <w:tcPr>
            <w:tcW w:type="dxa" w:w="3345"/>
            <w:vAlign w:val="top"/>
            <w:tcMar>
              <w:top w:w="80" w:type="dxa"/>
              <w:start w:w="100" w:type="dxa"/>
              <w:bottom w:w="80" w:type="dxa"/>
              <w:end w:w="100" w:type="dxa"/>
            </w:tcMar>
            <w:shd w:fill="FFFFFF"/>
          </w:tcPr>
          <w:p>
            <w:pPr>
              <w:spacing w:after="0" w:before="0"/>
            </w:pPr>
            <w:r>
              <w:rPr>
                <w:color w:val="1B2D35"/>
                <w:sz w:val="18"/>
              </w:rPr>
              <w:t>Conteúdo que pode ser usado em treinamento</w:t>
            </w:r>
          </w:p>
        </w:tc>
        <w:tc>
          <w:tcPr>
            <w:tcW w:type="dxa" w:w="3345"/>
            <w:vAlign w:val="top"/>
            <w:tcMar>
              <w:top w:w="80" w:type="dxa"/>
              <w:start w:w="100" w:type="dxa"/>
              <w:bottom w:w="80" w:type="dxa"/>
              <w:end w:w="100" w:type="dxa"/>
            </w:tcMar>
            <w:shd w:fill="FFFFFF"/>
          </w:tcPr>
          <w:p>
            <w:pPr>
              <w:spacing w:after="0" w:before="0"/>
            </w:pPr>
            <w:r>
              <w:rPr>
                <w:color w:val="1B2D35"/>
                <w:sz w:val="18"/>
              </w:rPr>
              <w:t>Decisão separada da participação em busca</w:t>
            </w:r>
          </w:p>
        </w:tc>
      </w:tr>
      <w:tr>
        <w:tc>
          <w:tcPr>
            <w:tcW w:type="dxa" w:w="3345"/>
            <w:vAlign w:val="top"/>
            <w:tcMar>
              <w:top w:w="80" w:type="dxa"/>
              <w:start w:w="100" w:type="dxa"/>
              <w:bottom w:w="80" w:type="dxa"/>
              <w:end w:w="100" w:type="dxa"/>
            </w:tcMar>
            <w:shd w:fill="EFF6F6"/>
          </w:tcPr>
          <w:p>
            <w:pPr>
              <w:spacing w:after="0" w:before="0"/>
            </w:pPr>
            <w:r>
              <w:rPr>
                <w:color w:val="1B2D35"/>
                <w:sz w:val="18"/>
              </w:rPr>
              <w:t>ChatGPT-User</w:t>
            </w:r>
          </w:p>
        </w:tc>
        <w:tc>
          <w:tcPr>
            <w:tcW w:type="dxa" w:w="3345"/>
            <w:vAlign w:val="top"/>
            <w:tcMar>
              <w:top w:w="80" w:type="dxa"/>
              <w:start w:w="100" w:type="dxa"/>
              <w:bottom w:w="80" w:type="dxa"/>
              <w:end w:w="100" w:type="dxa"/>
            </w:tcMar>
            <w:shd w:fill="EFF6F6"/>
          </w:tcPr>
          <w:p>
            <w:pPr>
              <w:spacing w:after="0" w:before="0"/>
            </w:pPr>
            <w:r>
              <w:rPr>
                <w:color w:val="1B2D35"/>
                <w:sz w:val="18"/>
              </w:rPr>
              <w:t>Acesso em ações iniciadas por usuário</w:t>
            </w:r>
          </w:p>
        </w:tc>
        <w:tc>
          <w:tcPr>
            <w:tcW w:type="dxa" w:w="3345"/>
            <w:vAlign w:val="top"/>
            <w:tcMar>
              <w:top w:w="80" w:type="dxa"/>
              <w:start w:w="100" w:type="dxa"/>
              <w:bottom w:w="80" w:type="dxa"/>
              <w:end w:w="100" w:type="dxa"/>
            </w:tcMar>
            <w:shd w:fill="EFF6F6"/>
          </w:tcPr>
          <w:p>
            <w:pPr>
              <w:spacing w:after="0" w:before="0"/>
            </w:pPr>
            <w:r>
              <w:rPr>
                <w:color w:val="1B2D35"/>
                <w:sz w:val="18"/>
              </w:rPr>
              <w:t>Não substitui o robô de busca nem comprova indexação</w:t>
            </w:r>
          </w:p>
        </w:tc>
      </w:tr>
      <w:tr>
        <w:tc>
          <w:tcPr>
            <w:tcW w:type="dxa" w:w="3345"/>
            <w:vAlign w:val="top"/>
            <w:tcMar>
              <w:top w:w="80" w:type="dxa"/>
              <w:start w:w="100" w:type="dxa"/>
              <w:bottom w:w="80" w:type="dxa"/>
              <w:end w:w="100" w:type="dxa"/>
            </w:tcMar>
            <w:shd w:fill="FFFFFF"/>
          </w:tcPr>
          <w:p>
            <w:pPr>
              <w:spacing w:after="0" w:before="0"/>
            </w:pPr>
            <w:r>
              <w:rPr>
                <w:color w:val="1B2D35"/>
                <w:sz w:val="18"/>
              </w:rPr>
              <w:t>Bingbot</w:t>
            </w:r>
          </w:p>
        </w:tc>
        <w:tc>
          <w:tcPr>
            <w:tcW w:type="dxa" w:w="3345"/>
            <w:vAlign w:val="top"/>
            <w:tcMar>
              <w:top w:w="80" w:type="dxa"/>
              <w:start w:w="100" w:type="dxa"/>
              <w:bottom w:w="80" w:type="dxa"/>
              <w:end w:w="100" w:type="dxa"/>
            </w:tcMar>
            <w:shd w:fill="FFFFFF"/>
          </w:tcPr>
          <w:p>
            <w:pPr>
              <w:spacing w:after="0" w:before="0"/>
            </w:pPr>
            <w:r>
              <w:rPr>
                <w:color w:val="1B2D35"/>
                <w:sz w:val="18"/>
              </w:rPr>
              <w:t>Rastreamento do Bing</w:t>
            </w:r>
          </w:p>
        </w:tc>
        <w:tc>
          <w:tcPr>
            <w:tcW w:type="dxa" w:w="3345"/>
            <w:vAlign w:val="top"/>
            <w:tcMar>
              <w:top w:w="80" w:type="dxa"/>
              <w:start w:w="100" w:type="dxa"/>
              <w:bottom w:w="80" w:type="dxa"/>
              <w:end w:w="100" w:type="dxa"/>
            </w:tcMar>
            <w:shd w:fill="FFFFFF"/>
          </w:tcPr>
          <w:p>
            <w:pPr>
              <w:spacing w:after="0" w:before="0"/>
            </w:pPr>
            <w:r>
              <w:rPr>
                <w:color w:val="1B2D35"/>
                <w:sz w:val="18"/>
              </w:rPr>
              <w:t>Conferir acesso e ferramentas da propriedade</w:t>
            </w:r>
          </w:p>
        </w:tc>
      </w:tr>
    </w:tbl>
    <w:p>
      <w:pPr/>
      <w:r>
        <w:t>A documentação da OpenAI separa os controles de busca e treinamento. É possível permitir OAI-SearchBot e optar por não permitir GPTBot. Trocar apenas o User-Agent num teste não comprova que um acesso veio de um robô legítimo: verificar as faixas oficiais de IP quando aplicável. [O01]</w:t>
      </w:r>
    </w:p>
    <w:p>
      <w:pPr/>
      <w:r>
        <w:rPr>
          <w:b/>
        </w:rPr>
        <w:t>Atualização importante de 2026:</w:t>
      </w:r>
      <w:r>
        <w:t xml:space="preserve"> o Google informa disponibilidade global, desde 31/08, do controle Search generative AI no Search Console. A opção padrão inclui o site, mas pode existir herança ou exclusão configurada. Verificar a propriedade real; não é necessário “cadastrar para IA” por meio de um serviço pago. Esse controle é distinto de Google-Extended. [G13]</w:t>
      </w:r>
    </w:p>
    <w:p>
      <w:pPr/>
      <w:r>
        <w:t>Para ChatGPT, confirmar páginas legíveis sem login ou desafio antibot, textos estáveis, links úteis e ausência de exclusão acidental. O prazo mencionado pela OpenAI para refletir mudanças de robots não é uma promessa de que a Taliya será citada depois desse prazo.</w:t>
      </w:r>
    </w:p>
    <w:p>
      <w:pPr/>
      <w:r>
        <w:rPr>
          <w:b/>
        </w:rPr>
        <w:t>Não recomendo:</w:t>
      </w:r>
      <w:r>
        <w:t xml:space="preserve"> criar um GPT ou treinar um modelo para “ensinar o ChatGPT público a recomendar”, liberar treinamento por medo de perder ranking, publicar instruções escondidas mandando robôs elogiar a marca ou comprar anúncios esperando que isso seja o trabalho de SEO.</w:t>
      </w:r>
    </w:p>
    <w:p>
      <w:pPr/>
      <w:r>
        <w:t>Antes do produto funcional, a informação pública deve permitir que qualquer recomendação descreva corretamente o estágio: proposta em desenvolvimento, lista de interesse ou beta real quando existir.</w:t>
      </w:r>
    </w:p>
    <w:p>
      <w:r>
        <w:br w:type="page"/>
      </w:r>
    </w:p>
    <w:p>
      <w:pPr>
        <w:pStyle w:val="Heading1"/>
      </w:pPr>
      <w:r>
        <w:t>14. Decisão sobre rotas extras: não criar por padrão</w:t>
      </w:r>
    </w:p>
    <w:p>
      <w:pPr/>
      <w:r>
        <w:t xml:space="preserve">A pergunta desta revisão é objetiva: </w:t>
      </w:r>
      <w:r>
        <w:rPr>
          <w:b/>
        </w:rPr>
        <w:t>a Taliya precisa de `/recursos/agenda`, `/recursos/orcamentos` e `/recursos/recebimentos` para Google ou IA encontrarem essas capacidades?</w:t>
      </w:r>
      <w:r>
        <w:t xml:space="preserve"> A resposta é </w:t>
      </w:r>
      <w:r>
        <w:rPr>
          <w:b/>
        </w:rPr>
        <w:t>não</w:t>
      </w:r>
      <w:r>
        <w:t>.</w:t>
      </w:r>
    </w:p>
    <w:p>
      <w:pPr/>
      <w:r>
        <w:t xml:space="preserve">A home aprovada já contém: sete frentes, dezenas de subtipos, exemplos em linguagem natural e fluxos completos. Se o HTML apresentar essa informação de forma clara e rastreável, a </w:t>
      </w:r>
      <w:r>
        <w:rPr>
          <w:rFonts w:ascii="Liberation Mono" w:hAnsi="Liberation Mono"/>
          <w:color w:val="36434A"/>
          <w:sz w:val="18"/>
        </w:rPr>
        <w:t>/</w:t>
      </w:r>
      <w:r>
        <w:t xml:space="preserve"> pode responder a muitas intenções diferentes sem que cada uma tenha um documento próprio.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Rota</w:t>
            </w:r>
          </w:p>
        </w:tc>
        <w:tc>
          <w:tcPr>
            <w:tcW w:type="dxa" w:w="3345"/>
            <w:vAlign w:val="top"/>
            <w:tcMar>
              <w:top w:w="80" w:type="dxa"/>
              <w:start w:w="100" w:type="dxa"/>
              <w:bottom w:w="80" w:type="dxa"/>
              <w:end w:w="100" w:type="dxa"/>
            </w:tcMar>
            <w:shd w:fill="173542"/>
          </w:tcPr>
          <w:p>
            <w:pPr>
              <w:spacing w:after="0" w:before="0"/>
            </w:pPr>
            <w:r>
              <w:rPr>
                <w:b/>
                <w:color w:val="FFFFFF"/>
                <w:sz w:val="18"/>
              </w:rPr>
              <w:t>Decisão no lançamento</w:t>
            </w:r>
          </w:p>
        </w:tc>
        <w:tc>
          <w:tcPr>
            <w:tcW w:type="dxa" w:w="3345"/>
            <w:vAlign w:val="top"/>
            <w:tcMar>
              <w:top w:w="80" w:type="dxa"/>
              <w:start w:w="100" w:type="dxa"/>
              <w:bottom w:w="80" w:type="dxa"/>
              <w:end w:w="100" w:type="dxa"/>
            </w:tcMar>
            <w:shd w:fill="173542"/>
          </w:tcPr>
          <w:p>
            <w:pPr>
              <w:spacing w:after="0" w:before="0"/>
            </w:pPr>
            <w:r>
              <w:rPr>
                <w:b/>
                <w:color w:val="FFFFFF"/>
                <w:sz w:val="18"/>
              </w:rPr>
              <w:t>Motivo</w:t>
            </w:r>
          </w:p>
        </w:tc>
      </w:tr>
      <w:tr>
        <w:tc>
          <w:tcPr>
            <w:tcW w:type="dxa" w:w="3345"/>
            <w:vAlign w:val="top"/>
            <w:tcMar>
              <w:top w:w="80" w:type="dxa"/>
              <w:start w:w="100" w:type="dxa"/>
              <w:bottom w:w="80" w:type="dxa"/>
              <w:end w:w="100" w:type="dxa"/>
            </w:tcMar>
            <w:shd w:fill="EFF6F6"/>
          </w:tcPr>
          <w:p>
            <w:pPr>
              <w:spacing w:after="0" w:before="0"/>
            </w:pPr>
            <w:r>
              <w:rPr>
                <w:rFonts w:ascii="Liberation Mono" w:hAnsi="Liberation Mono"/>
                <w:color w:val="36434A"/>
                <w:sz w:val="18"/>
              </w:rPr>
              <w:t>/</w:t>
            </w:r>
          </w:p>
        </w:tc>
        <w:tc>
          <w:tcPr>
            <w:tcW w:type="dxa" w:w="3345"/>
            <w:vAlign w:val="top"/>
            <w:tcMar>
              <w:top w:w="80" w:type="dxa"/>
              <w:start w:w="100" w:type="dxa"/>
              <w:bottom w:w="80" w:type="dxa"/>
              <w:end w:w="100" w:type="dxa"/>
            </w:tcMar>
            <w:shd w:fill="EFF6F6"/>
          </w:tcPr>
          <w:p>
            <w:pPr>
              <w:spacing w:after="0" w:before="0"/>
            </w:pPr>
            <w:r>
              <w:rPr>
                <w:color w:val="1B2D35"/>
                <w:sz w:val="18"/>
              </w:rPr>
              <w:t>PUBLICAR</w:t>
            </w:r>
          </w:p>
        </w:tc>
        <w:tc>
          <w:tcPr>
            <w:tcW w:type="dxa" w:w="3345"/>
            <w:vAlign w:val="top"/>
            <w:tcMar>
              <w:top w:w="80" w:type="dxa"/>
              <w:start w:w="100" w:type="dxa"/>
              <w:bottom w:w="80" w:type="dxa"/>
              <w:end w:w="100" w:type="dxa"/>
            </w:tcMar>
            <w:shd w:fill="EFF6F6"/>
          </w:tcPr>
          <w:p>
            <w:pPr>
              <w:spacing w:after="0" w:before="0"/>
            </w:pPr>
            <w:r>
              <w:rPr>
                <w:color w:val="1B2D35"/>
                <w:sz w:val="18"/>
              </w:rPr>
              <w:t>Página principal comercial e semântica do produto</w:t>
            </w:r>
          </w:p>
        </w:tc>
      </w:tr>
      <w:tr>
        <w:tc>
          <w:tcPr>
            <w:tcW w:type="dxa" w:w="3345"/>
            <w:vAlign w:val="top"/>
            <w:tcMar>
              <w:top w:w="80" w:type="dxa"/>
              <w:start w:w="100" w:type="dxa"/>
              <w:bottom w:w="80" w:type="dxa"/>
              <w:end w:w="100" w:type="dxa"/>
            </w:tcMar>
            <w:shd w:fill="FFFFFF"/>
          </w:tcPr>
          <w:p>
            <w:pPr>
              <w:spacing w:after="0" w:before="0"/>
            </w:pPr>
            <w:r>
              <w:rPr>
                <w:rFonts w:ascii="Liberation Mono" w:hAnsi="Liberation Mono"/>
                <w:color w:val="36434A"/>
                <w:sz w:val="18"/>
              </w:rPr>
              <w:t>/privacidade</w:t>
            </w:r>
          </w:p>
        </w:tc>
        <w:tc>
          <w:tcPr>
            <w:tcW w:type="dxa" w:w="3345"/>
            <w:vAlign w:val="top"/>
            <w:tcMar>
              <w:top w:w="80" w:type="dxa"/>
              <w:start w:w="100" w:type="dxa"/>
              <w:bottom w:w="80" w:type="dxa"/>
              <w:end w:w="100" w:type="dxa"/>
            </w:tcMar>
            <w:shd w:fill="FFFFFF"/>
          </w:tcPr>
          <w:p>
            <w:pPr>
              <w:spacing w:after="0" w:before="0"/>
            </w:pPr>
            <w:r>
              <w:rPr>
                <w:color w:val="1B2D35"/>
                <w:sz w:val="18"/>
              </w:rPr>
              <w:t>ATUALIZAR/PUBLICAR</w:t>
            </w:r>
          </w:p>
        </w:tc>
        <w:tc>
          <w:tcPr>
            <w:tcW w:type="dxa" w:w="3345"/>
            <w:vAlign w:val="top"/>
            <w:tcMar>
              <w:top w:w="80" w:type="dxa"/>
              <w:start w:w="100" w:type="dxa"/>
              <w:bottom w:w="80" w:type="dxa"/>
              <w:end w:w="100" w:type="dxa"/>
            </w:tcMar>
            <w:shd w:fill="FFFFFF"/>
          </w:tcPr>
          <w:p>
            <w:pPr>
              <w:spacing w:after="0" w:before="0"/>
            </w:pPr>
            <w:r>
              <w:rPr>
                <w:color w:val="1B2D35"/>
                <w:sz w:val="18"/>
              </w:rPr>
              <w:t>Política real, coerente com o pivot</w:t>
            </w:r>
          </w:p>
        </w:tc>
      </w:tr>
      <w:tr>
        <w:tc>
          <w:tcPr>
            <w:tcW w:type="dxa" w:w="3345"/>
            <w:vAlign w:val="top"/>
            <w:tcMar>
              <w:top w:w="80" w:type="dxa"/>
              <w:start w:w="100" w:type="dxa"/>
              <w:bottom w:w="80" w:type="dxa"/>
              <w:end w:w="100" w:type="dxa"/>
            </w:tcMar>
            <w:shd w:fill="EFF6F6"/>
          </w:tcPr>
          <w:p>
            <w:pPr>
              <w:spacing w:after="0" w:before="0"/>
            </w:pPr>
            <w:r>
              <w:rPr>
                <w:rFonts w:ascii="Liberation Mono" w:hAnsi="Liberation Mono"/>
                <w:color w:val="36434A"/>
                <w:sz w:val="18"/>
              </w:rPr>
              <w:t>/seguranca</w:t>
            </w:r>
          </w:p>
        </w:tc>
        <w:tc>
          <w:tcPr>
            <w:tcW w:type="dxa" w:w="3345"/>
            <w:vAlign w:val="top"/>
            <w:tcMar>
              <w:top w:w="80" w:type="dxa"/>
              <w:start w:w="100" w:type="dxa"/>
              <w:bottom w:w="80" w:type="dxa"/>
              <w:end w:w="100" w:type="dxa"/>
            </w:tcMar>
            <w:shd w:fill="EFF6F6"/>
          </w:tcPr>
          <w:p>
            <w:pPr>
              <w:spacing w:after="0" w:before="0"/>
            </w:pPr>
            <w:r>
              <w:rPr>
                <w:color w:val="1B2D35"/>
                <w:sz w:val="18"/>
              </w:rPr>
              <w:t>P1 RECOMENDADA</w:t>
            </w:r>
          </w:p>
        </w:tc>
        <w:tc>
          <w:tcPr>
            <w:tcW w:type="dxa" w:w="3345"/>
            <w:vAlign w:val="top"/>
            <w:tcMar>
              <w:top w:w="80" w:type="dxa"/>
              <w:start w:w="100" w:type="dxa"/>
              <w:bottom w:w="80" w:type="dxa"/>
              <w:end w:w="100" w:type="dxa"/>
            </w:tcMar>
            <w:shd w:fill="EFF6F6"/>
          </w:tcPr>
          <w:p>
            <w:pPr>
              <w:spacing w:after="0" w:before="0"/>
            </w:pPr>
            <w:r>
              <w:rPr>
                <w:color w:val="1B2D35"/>
                <w:sz w:val="18"/>
              </w:rPr>
              <w:t>Explica dados, limites, controle e práticas verificáveis</w:t>
            </w:r>
          </w:p>
        </w:tc>
      </w:tr>
      <w:tr>
        <w:tc>
          <w:tcPr>
            <w:tcW w:type="dxa" w:w="3345"/>
            <w:vAlign w:val="top"/>
            <w:tcMar>
              <w:top w:w="80" w:type="dxa"/>
              <w:start w:w="100" w:type="dxa"/>
              <w:bottom w:w="80" w:type="dxa"/>
              <w:end w:w="100" w:type="dxa"/>
            </w:tcMar>
            <w:shd w:fill="FFFFFF"/>
          </w:tcPr>
          <w:p>
            <w:pPr>
              <w:spacing w:after="0" w:before="0"/>
            </w:pPr>
            <w:r>
              <w:rPr>
                <w:rFonts w:ascii="Liberation Mono" w:hAnsi="Liberation Mono"/>
                <w:color w:val="36434A"/>
                <w:sz w:val="18"/>
              </w:rPr>
              <w:t>/sobre</w:t>
            </w:r>
          </w:p>
        </w:tc>
        <w:tc>
          <w:tcPr>
            <w:tcW w:type="dxa" w:w="3345"/>
            <w:vAlign w:val="top"/>
            <w:tcMar>
              <w:top w:w="80" w:type="dxa"/>
              <w:start w:w="100" w:type="dxa"/>
              <w:bottom w:w="80" w:type="dxa"/>
              <w:end w:w="100" w:type="dxa"/>
            </w:tcMar>
            <w:shd w:fill="FFFFFF"/>
          </w:tcPr>
          <w:p>
            <w:pPr>
              <w:spacing w:after="0" w:before="0"/>
            </w:pPr>
            <w:r>
              <w:rPr>
                <w:color w:val="1B2D35"/>
                <w:sz w:val="18"/>
              </w:rPr>
              <w:t>P1 RECOMENDADA</w:t>
            </w:r>
          </w:p>
        </w:tc>
        <w:tc>
          <w:tcPr>
            <w:tcW w:type="dxa" w:w="3345"/>
            <w:vAlign w:val="top"/>
            <w:tcMar>
              <w:top w:w="80" w:type="dxa"/>
              <w:start w:w="100" w:type="dxa"/>
              <w:bottom w:w="80" w:type="dxa"/>
              <w:end w:w="100" w:type="dxa"/>
            </w:tcMar>
            <w:shd w:fill="FFFFFF"/>
          </w:tcPr>
          <w:p>
            <w:pPr>
              <w:spacing w:after="0" w:before="0"/>
            </w:pPr>
            <w:r>
              <w:rPr>
                <w:color w:val="1B2D35"/>
                <w:sz w:val="18"/>
              </w:rPr>
              <w:t>Define empresa/projeto, responsáveis e estágio</w:t>
            </w:r>
          </w:p>
        </w:tc>
      </w:tr>
      <w:tr>
        <w:tc>
          <w:tcPr>
            <w:tcW w:type="dxa" w:w="3345"/>
            <w:vAlign w:val="top"/>
            <w:tcMar>
              <w:top w:w="80" w:type="dxa"/>
              <w:start w:w="100" w:type="dxa"/>
              <w:bottom w:w="80" w:type="dxa"/>
              <w:end w:w="100" w:type="dxa"/>
            </w:tcMar>
            <w:shd w:fill="EFF6F6"/>
          </w:tcPr>
          <w:p>
            <w:pPr>
              <w:spacing w:after="0" w:before="0"/>
            </w:pPr>
            <w:r>
              <w:rPr>
                <w:rFonts w:ascii="Liberation Mono" w:hAnsi="Liberation Mono"/>
                <w:color w:val="36434A"/>
                <w:sz w:val="18"/>
              </w:rPr>
              <w:t>/termos</w:t>
            </w:r>
          </w:p>
        </w:tc>
        <w:tc>
          <w:tcPr>
            <w:tcW w:type="dxa" w:w="3345"/>
            <w:vAlign w:val="top"/>
            <w:tcMar>
              <w:top w:w="80" w:type="dxa"/>
              <w:start w:w="100" w:type="dxa"/>
              <w:bottom w:w="80" w:type="dxa"/>
              <w:end w:w="100" w:type="dxa"/>
            </w:tcMar>
            <w:shd w:fill="EFF6F6"/>
          </w:tcPr>
          <w:p>
            <w:pPr>
              <w:spacing w:after="0" w:before="0"/>
            </w:pPr>
            <w:r>
              <w:rPr>
                <w:color w:val="1B2D35"/>
                <w:sz w:val="18"/>
              </w:rPr>
              <w:t>QUANDO APLICÁVEL</w:t>
            </w:r>
          </w:p>
        </w:tc>
        <w:tc>
          <w:tcPr>
            <w:tcW w:type="dxa" w:w="3345"/>
            <w:vAlign w:val="top"/>
            <w:tcMar>
              <w:top w:w="80" w:type="dxa"/>
              <w:start w:w="100" w:type="dxa"/>
              <w:bottom w:w="80" w:type="dxa"/>
              <w:end w:w="100" w:type="dxa"/>
            </w:tcMar>
            <w:shd w:fill="EFF6F6"/>
          </w:tcPr>
          <w:p>
            <w:pPr>
              <w:spacing w:after="0" w:before="0"/>
            </w:pPr>
            <w:r>
              <w:rPr>
                <w:color w:val="1B2D35"/>
                <w:sz w:val="18"/>
              </w:rPr>
              <w:t>Necessária quando houver oferta/uso sujeito a termos públicos</w:t>
            </w:r>
          </w:p>
        </w:tc>
      </w:tr>
      <w:tr>
        <w:tc>
          <w:tcPr>
            <w:tcW w:type="dxa" w:w="3345"/>
            <w:vAlign w:val="top"/>
            <w:tcMar>
              <w:top w:w="80" w:type="dxa"/>
              <w:start w:w="100" w:type="dxa"/>
              <w:bottom w:w="80" w:type="dxa"/>
              <w:end w:w="100" w:type="dxa"/>
            </w:tcMar>
            <w:shd w:fill="FFFFFF"/>
          </w:tcPr>
          <w:p>
            <w:pPr>
              <w:spacing w:after="0" w:before="0"/>
            </w:pPr>
            <w:r>
              <w:rPr>
                <w:rFonts w:ascii="Liberation Mono" w:hAnsi="Liberation Mono"/>
                <w:color w:val="36434A"/>
                <w:sz w:val="18"/>
              </w:rPr>
              <w:t>/ajuda</w:t>
            </w:r>
          </w:p>
        </w:tc>
        <w:tc>
          <w:tcPr>
            <w:tcW w:type="dxa" w:w="3345"/>
            <w:vAlign w:val="top"/>
            <w:tcMar>
              <w:top w:w="80" w:type="dxa"/>
              <w:start w:w="100" w:type="dxa"/>
              <w:bottom w:w="80" w:type="dxa"/>
              <w:end w:w="100" w:type="dxa"/>
            </w:tcMar>
            <w:shd w:fill="FFFFFF"/>
          </w:tcPr>
          <w:p>
            <w:pPr>
              <w:spacing w:after="0" w:before="0"/>
            </w:pPr>
            <w:r>
              <w:rPr>
                <w:color w:val="1B2D35"/>
                <w:sz w:val="18"/>
              </w:rPr>
              <w:t>APÓS PRODUTO/BETA</w:t>
            </w:r>
          </w:p>
        </w:tc>
        <w:tc>
          <w:tcPr>
            <w:tcW w:type="dxa" w:w="3345"/>
            <w:vAlign w:val="top"/>
            <w:tcMar>
              <w:top w:w="80" w:type="dxa"/>
              <w:start w:w="100" w:type="dxa"/>
              <w:bottom w:w="80" w:type="dxa"/>
              <w:end w:w="100" w:type="dxa"/>
            </w:tcMar>
            <w:shd w:fill="FFFFFF"/>
          </w:tcPr>
          <w:p>
            <w:pPr>
              <w:spacing w:after="0" w:before="0"/>
            </w:pPr>
            <w:r>
              <w:rPr>
                <w:color w:val="1B2D35"/>
                <w:sz w:val="18"/>
              </w:rPr>
              <w:t>Documentação operacional real; não criar antes de existir conteúdo de suporte</w:t>
            </w:r>
          </w:p>
        </w:tc>
      </w:tr>
      <w:tr>
        <w:tc>
          <w:tcPr>
            <w:tcW w:type="dxa" w:w="3345"/>
            <w:vAlign w:val="top"/>
            <w:tcMar>
              <w:top w:w="80" w:type="dxa"/>
              <w:start w:w="100" w:type="dxa"/>
              <w:bottom w:w="80" w:type="dxa"/>
              <w:end w:w="100" w:type="dxa"/>
            </w:tcMar>
            <w:shd w:fill="EFF6F6"/>
          </w:tcPr>
          <w:p>
            <w:pPr>
              <w:spacing w:after="0" w:before="0"/>
            </w:pPr>
            <w:r>
              <w:rPr>
                <w:rFonts w:ascii="Liberation Mono" w:hAnsi="Liberation Mono"/>
                <w:color w:val="36434A"/>
                <w:sz w:val="18"/>
              </w:rPr>
              <w:t>/precos</w:t>
            </w:r>
          </w:p>
        </w:tc>
        <w:tc>
          <w:tcPr>
            <w:tcW w:type="dxa" w:w="3345"/>
            <w:vAlign w:val="top"/>
            <w:tcMar>
              <w:top w:w="80" w:type="dxa"/>
              <w:start w:w="100" w:type="dxa"/>
              <w:bottom w:w="80" w:type="dxa"/>
              <w:end w:w="100" w:type="dxa"/>
            </w:tcMar>
            <w:shd w:fill="EFF6F6"/>
          </w:tcPr>
          <w:p>
            <w:pPr>
              <w:spacing w:after="0" w:before="0"/>
            </w:pPr>
            <w:r>
              <w:rPr>
                <w:color w:val="1B2D35"/>
                <w:sz w:val="18"/>
              </w:rPr>
              <w:t>OPCIONAL</w:t>
            </w:r>
          </w:p>
        </w:tc>
        <w:tc>
          <w:tcPr>
            <w:tcW w:type="dxa" w:w="3345"/>
            <w:vAlign w:val="top"/>
            <w:tcMar>
              <w:top w:w="80" w:type="dxa"/>
              <w:start w:w="100" w:type="dxa"/>
              <w:bottom w:w="80" w:type="dxa"/>
              <w:end w:w="100" w:type="dxa"/>
            </w:tcMar>
            <w:shd w:fill="EFF6F6"/>
          </w:tcPr>
          <w:p>
            <w:pPr>
              <w:spacing w:after="0" w:before="0"/>
            </w:pPr>
            <w:r>
              <w:rPr>
                <w:color w:val="1B2D35"/>
                <w:sz w:val="18"/>
              </w:rPr>
              <w:t>Só se a oferta justificar página própria; preço também pode viver na home</w:t>
            </w:r>
          </w:p>
        </w:tc>
      </w:tr>
      <w:tr>
        <w:tc>
          <w:tcPr>
            <w:tcW w:type="dxa" w:w="3345"/>
            <w:vAlign w:val="top"/>
            <w:tcMar>
              <w:top w:w="80" w:type="dxa"/>
              <w:start w:w="100" w:type="dxa"/>
              <w:bottom w:w="80" w:type="dxa"/>
              <w:end w:w="100" w:type="dxa"/>
            </w:tcMar>
            <w:shd w:fill="FFFFFF"/>
          </w:tcPr>
          <w:p>
            <w:pPr>
              <w:spacing w:after="0" w:before="0"/>
            </w:pPr>
            <w:r>
              <w:rPr>
                <w:rFonts w:ascii="Liberation Mono" w:hAnsi="Liberation Mono"/>
                <w:color w:val="36434A"/>
                <w:sz w:val="18"/>
              </w:rPr>
              <w:t>/recursos/*</w:t>
            </w:r>
          </w:p>
        </w:tc>
        <w:tc>
          <w:tcPr>
            <w:tcW w:type="dxa" w:w="3345"/>
            <w:vAlign w:val="top"/>
            <w:tcMar>
              <w:top w:w="80" w:type="dxa"/>
              <w:start w:w="100" w:type="dxa"/>
              <w:bottom w:w="80" w:type="dxa"/>
              <w:end w:w="100" w:type="dxa"/>
            </w:tcMar>
            <w:shd w:fill="FFFFFF"/>
          </w:tcPr>
          <w:p>
            <w:pPr>
              <w:spacing w:after="0" w:before="0"/>
            </w:pPr>
            <w:r>
              <w:rPr>
                <w:color w:val="1B2D35"/>
                <w:sz w:val="18"/>
              </w:rPr>
              <w:t>NÃO AGORA</w:t>
            </w:r>
          </w:p>
        </w:tc>
        <w:tc>
          <w:tcPr>
            <w:tcW w:type="dxa" w:w="3345"/>
            <w:vAlign w:val="top"/>
            <w:tcMar>
              <w:top w:w="80" w:type="dxa"/>
              <w:start w:w="100" w:type="dxa"/>
              <w:bottom w:w="80" w:type="dxa"/>
              <w:end w:w="100" w:type="dxa"/>
            </w:tcMar>
            <w:shd w:fill="FFFFFF"/>
          </w:tcPr>
          <w:p>
            <w:pPr>
              <w:spacing w:after="0" w:before="0"/>
            </w:pPr>
            <w:r>
              <w:rPr>
                <w:color w:val="1B2D35"/>
                <w:sz w:val="18"/>
              </w:rPr>
              <w:t>A home já cobre as capacidades; criar somente com justificativa distinta</w:t>
            </w:r>
          </w:p>
        </w:tc>
      </w:tr>
    </w:tbl>
    <w:p>
      <w:pPr/>
      <w:r>
        <w:rPr>
          <w:b/>
        </w:rPr>
        <w:t>Critérios para abrir uma nova rota de recurso no futuro:</w:t>
      </w:r>
    </w:p>
    <w:p>
      <w:pPr>
        <w:pStyle w:val="ListBullet"/>
      </w:pPr>
      <w:r>
        <w:t>Existe uma intenção de busca que a home não consegue responder com profundidade suficiente sem prejudicar sua função comercial.</w:t>
      </w:r>
    </w:p>
    <w:p>
      <w:pPr>
        <w:pStyle w:val="ListBullet"/>
      </w:pPr>
      <w:r>
        <w:t>A nova página acrescentará conteúdo substancial e próprio — não apenas os mesmos cards e exemplos da home.</w:t>
      </w:r>
    </w:p>
    <w:p>
      <w:pPr>
        <w:pStyle w:val="ListBullet"/>
      </w:pPr>
      <w:r>
        <w:t>Search Console/Bing/analytics mostram demanda, impressões, CTR ou tráfego que justifiquem aprofundamento.</w:t>
      </w:r>
    </w:p>
    <w:p>
      <w:pPr>
        <w:pStyle w:val="ListBullet"/>
      </w:pPr>
      <w:r>
        <w:t>A página teria valor mesmo sem Google: é compartilhável, salvável, útil em campanhas, creators, parceiros ou suporte.</w:t>
      </w:r>
    </w:p>
    <w:p>
      <w:pPr>
        <w:pStyle w:val="ListBullet"/>
      </w:pPr>
      <w:r>
        <w:t>Há uma necessidade de URL citável para backlink, campanha, documentação ou comparação específica.</w:t>
      </w:r>
    </w:p>
    <w:p>
      <w:pPr/>
      <w:r>
        <w:rPr>
          <w:b/>
        </w:rPr>
        <w:t>Não usar “mais páginas” como KPI.</w:t>
      </w:r>
      <w:r>
        <w:t xml:space="preserve"> O Google orienta foco em conteúdo útil e alerta contra produção em escala apenas para cobrir variações de busca. As experiências de IA também não exigem uma página separada para cada pergunta. [G01, G11]</w:t>
      </w:r>
    </w:p>
    <w:p>
      <w:pPr/>
      <w:r>
        <w:t xml:space="preserve">A arquitetura inicial, portanto, é deliberadamente pequena: </w:t>
      </w:r>
      <w:r>
        <w:rPr>
          <w:b/>
        </w:rPr>
        <w:t>uma home forte + páginas de confiança/políticas quando necessárias</w:t>
      </w:r>
      <w:r>
        <w:t>. A expansão editorial passa a ser consequência de dados e conteúdo novo.</w:t>
      </w:r>
    </w:p>
    <w:p>
      <w:r>
        <w:br w:type="page"/>
      </w:r>
    </w:p>
    <w:p>
      <w:pPr>
        <w:pStyle w:val="Heading1"/>
      </w:pPr>
      <w:r>
        <w:t>15. Matriz de cobertura: por que a home já atende as intenções principais</w:t>
      </w:r>
    </w:p>
    <w:p>
      <w:pPr/>
      <w:r>
        <w:t>Esta matriz confronta exemplos de busca com o conteúdo que já está previsto na Especificação Definitiva. O objetivo é verificar suficiência semântica antes de criar URLs adicionais.</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Intenção/pergunta</w:t>
            </w:r>
          </w:p>
        </w:tc>
        <w:tc>
          <w:tcPr>
            <w:tcW w:type="dxa" w:w="3345"/>
            <w:vAlign w:val="top"/>
            <w:tcMar>
              <w:top w:w="80" w:type="dxa"/>
              <w:start w:w="100" w:type="dxa"/>
              <w:bottom w:w="80" w:type="dxa"/>
              <w:end w:w="100" w:type="dxa"/>
            </w:tcMar>
            <w:shd w:fill="173542"/>
          </w:tcPr>
          <w:p>
            <w:pPr>
              <w:spacing w:after="0" w:before="0"/>
            </w:pPr>
            <w:r>
              <w:rPr>
                <w:b/>
                <w:color w:val="FFFFFF"/>
                <w:sz w:val="18"/>
              </w:rPr>
              <w:t xml:space="preserve">Conteúdo já previsto na </w:t>
            </w:r>
            <w:r>
              <w:rPr>
                <w:rFonts w:ascii="Liberation Mono" w:hAnsi="Liberation Mono"/>
                <w:b/>
                <w:color w:val="FFFFFF"/>
                <w:sz w:val="18"/>
              </w:rPr>
              <w:t>/</w:t>
            </w:r>
          </w:p>
        </w:tc>
        <w:tc>
          <w:tcPr>
            <w:tcW w:type="dxa" w:w="3345"/>
            <w:vAlign w:val="top"/>
            <w:tcMar>
              <w:top w:w="80" w:type="dxa"/>
              <w:start w:w="100" w:type="dxa"/>
              <w:bottom w:w="80" w:type="dxa"/>
              <w:end w:w="100" w:type="dxa"/>
            </w:tcMar>
            <w:shd w:fill="173542"/>
          </w:tcPr>
          <w:p>
            <w:pPr>
              <w:spacing w:after="0" w:before="0"/>
            </w:pPr>
            <w:r>
              <w:rPr>
                <w:b/>
                <w:color w:val="FFFFFF"/>
                <w:sz w:val="18"/>
              </w:rPr>
              <w:t>O que precisa estar explícito no HTML</w:t>
            </w:r>
          </w:p>
        </w:tc>
      </w:tr>
      <w:tr>
        <w:tc>
          <w:tcPr>
            <w:tcW w:type="dxa" w:w="3345"/>
            <w:vAlign w:val="top"/>
            <w:tcMar>
              <w:top w:w="80" w:type="dxa"/>
              <w:start w:w="100" w:type="dxa"/>
              <w:bottom w:w="80" w:type="dxa"/>
              <w:end w:w="100" w:type="dxa"/>
            </w:tcMar>
            <w:shd w:fill="EFF6F6"/>
          </w:tcPr>
          <w:p>
            <w:pPr>
              <w:spacing w:after="0" w:before="0"/>
            </w:pPr>
            <w:r>
              <w:rPr>
                <w:color w:val="1B2D35"/>
                <w:sz w:val="18"/>
              </w:rPr>
              <w:t>“Tem algum app que me ajude a controlar entrada e saldo de serviços?”</w:t>
            </w:r>
          </w:p>
        </w:tc>
        <w:tc>
          <w:tcPr>
            <w:tcW w:type="dxa" w:w="3345"/>
            <w:vAlign w:val="top"/>
            <w:tcMar>
              <w:top w:w="80" w:type="dxa"/>
              <w:start w:w="100" w:type="dxa"/>
              <w:bottom w:w="80" w:type="dxa"/>
              <w:end w:w="100" w:type="dxa"/>
            </w:tcMar>
            <w:shd w:fill="EFF6F6"/>
          </w:tcPr>
          <w:p>
            <w:pPr>
              <w:spacing w:after="0" w:before="0"/>
            </w:pPr>
            <w:r>
              <w:rPr>
                <w:color w:val="1B2D35"/>
                <w:sz w:val="18"/>
              </w:rPr>
              <w:t>Frente Recebimentos; mural; fluxo entrada→saldo→lembrete</w:t>
            </w:r>
          </w:p>
        </w:tc>
        <w:tc>
          <w:tcPr>
            <w:tcW w:type="dxa" w:w="3345"/>
            <w:vAlign w:val="top"/>
            <w:tcMar>
              <w:top w:w="80" w:type="dxa"/>
              <w:start w:w="100" w:type="dxa"/>
              <w:bottom w:w="80" w:type="dxa"/>
              <w:end w:w="100" w:type="dxa"/>
            </w:tcMar>
            <w:shd w:fill="EFF6F6"/>
          </w:tcPr>
          <w:p>
            <w:pPr>
              <w:spacing w:after="0" w:before="0"/>
            </w:pPr>
            <w:r>
              <w:rPr>
                <w:color w:val="1B2D35"/>
                <w:sz w:val="18"/>
              </w:rPr>
              <w:t>“Valor combinado”, “recebido”, “restante”, pagamento parcial/sinal e consulta posterior</w:t>
            </w:r>
          </w:p>
        </w:tc>
      </w:tr>
      <w:tr>
        <w:tc>
          <w:tcPr>
            <w:tcW w:type="dxa" w:w="3345"/>
            <w:vAlign w:val="top"/>
            <w:tcMar>
              <w:top w:w="80" w:type="dxa"/>
              <w:start w:w="100" w:type="dxa"/>
              <w:bottom w:w="80" w:type="dxa"/>
              <w:end w:w="100" w:type="dxa"/>
            </w:tcMar>
            <w:shd w:fill="FFFFFF"/>
          </w:tcPr>
          <w:p>
            <w:pPr>
              <w:spacing w:after="0" w:before="0"/>
            </w:pPr>
            <w:r>
              <w:rPr>
                <w:color w:val="1B2D35"/>
                <w:sz w:val="18"/>
              </w:rPr>
              <w:t>“Como organizar minha agenda pelo WhatsApp?”</w:t>
            </w:r>
          </w:p>
        </w:tc>
        <w:tc>
          <w:tcPr>
            <w:tcW w:type="dxa" w:w="3345"/>
            <w:vAlign w:val="top"/>
            <w:tcMar>
              <w:top w:w="80" w:type="dxa"/>
              <w:start w:w="100" w:type="dxa"/>
              <w:bottom w:w="80" w:type="dxa"/>
              <w:end w:w="100" w:type="dxa"/>
            </w:tcMar>
            <w:shd w:fill="FFFFFF"/>
          </w:tcPr>
          <w:p>
            <w:pPr>
              <w:spacing w:after="0" w:before="0"/>
            </w:pPr>
            <w:r>
              <w:rPr>
                <w:color w:val="1B2D35"/>
                <w:sz w:val="18"/>
              </w:rPr>
              <w:t>Demo; frente Agenda; fluxo de agenda</w:t>
            </w:r>
          </w:p>
        </w:tc>
        <w:tc>
          <w:tcPr>
            <w:tcW w:type="dxa" w:w="3345"/>
            <w:vAlign w:val="top"/>
            <w:tcMar>
              <w:top w:w="80" w:type="dxa"/>
              <w:start w:w="100" w:type="dxa"/>
              <w:bottom w:w="80" w:type="dxa"/>
              <w:end w:w="100" w:type="dxa"/>
            </w:tcMar>
            <w:shd w:fill="FFFFFF"/>
          </w:tcPr>
          <w:p>
            <w:pPr>
              <w:spacing w:after="0" w:before="0"/>
            </w:pPr>
            <w:r>
              <w:rPr>
                <w:color w:val="1B2D35"/>
                <w:sz w:val="18"/>
              </w:rPr>
              <w:t>O profissional pede para marcar/consultar/remarcar/cancelar; não é autoagendamento do cliente</w:t>
            </w:r>
          </w:p>
        </w:tc>
      </w:tr>
      <w:tr>
        <w:tc>
          <w:tcPr>
            <w:tcW w:type="dxa" w:w="3345"/>
            <w:vAlign w:val="top"/>
            <w:tcMar>
              <w:top w:w="80" w:type="dxa"/>
              <w:start w:w="100" w:type="dxa"/>
              <w:bottom w:w="80" w:type="dxa"/>
              <w:end w:w="100" w:type="dxa"/>
            </w:tcMar>
            <w:shd w:fill="EFF6F6"/>
          </w:tcPr>
          <w:p>
            <w:pPr>
              <w:spacing w:after="0" w:before="0"/>
            </w:pPr>
            <w:r>
              <w:rPr>
                <w:color w:val="1B2D35"/>
                <w:sz w:val="18"/>
              </w:rPr>
              <w:t>“App para fazer orçamento de serviço”</w:t>
            </w:r>
          </w:p>
        </w:tc>
        <w:tc>
          <w:tcPr>
            <w:tcW w:type="dxa" w:w="3345"/>
            <w:vAlign w:val="top"/>
            <w:tcMar>
              <w:top w:w="80" w:type="dxa"/>
              <w:start w:w="100" w:type="dxa"/>
              <w:bottom w:w="80" w:type="dxa"/>
              <w:end w:w="100" w:type="dxa"/>
            </w:tcMar>
            <w:shd w:fill="EFF6F6"/>
          </w:tcPr>
          <w:p>
            <w:pPr>
              <w:spacing w:after="0" w:before="0"/>
            </w:pPr>
            <w:r>
              <w:rPr>
                <w:color w:val="1B2D35"/>
                <w:sz w:val="18"/>
              </w:rPr>
              <w:t>Frente Orçamentos; fluxo orçamento→aprovação→agenda</w:t>
            </w:r>
          </w:p>
        </w:tc>
        <w:tc>
          <w:tcPr>
            <w:tcW w:type="dxa" w:w="3345"/>
            <w:vAlign w:val="top"/>
            <w:tcMar>
              <w:top w:w="80" w:type="dxa"/>
              <w:start w:w="100" w:type="dxa"/>
              <w:bottom w:w="80" w:type="dxa"/>
              <w:end w:w="100" w:type="dxa"/>
            </w:tcMar>
            <w:shd w:fill="EFF6F6"/>
          </w:tcPr>
          <w:p>
            <w:pPr>
              <w:spacing w:after="0" w:before="0"/>
            </w:pPr>
            <w:r>
              <w:rPr>
                <w:color w:val="1B2D35"/>
                <w:sz w:val="18"/>
              </w:rPr>
              <w:t>Criar, revisar, versionar, gerar documento e registrar aprovação, sem prometer nota fiscal</w:t>
            </w:r>
          </w:p>
        </w:tc>
      </w:tr>
      <w:tr>
        <w:tc>
          <w:tcPr>
            <w:tcW w:type="dxa" w:w="3345"/>
            <w:vAlign w:val="top"/>
            <w:tcMar>
              <w:top w:w="80" w:type="dxa"/>
              <w:start w:w="100" w:type="dxa"/>
              <w:bottom w:w="80" w:type="dxa"/>
              <w:end w:w="100" w:type="dxa"/>
            </w:tcMar>
            <w:shd w:fill="FFFFFF"/>
          </w:tcPr>
          <w:p>
            <w:pPr>
              <w:spacing w:after="0" w:before="0"/>
            </w:pPr>
            <w:r>
              <w:rPr>
                <w:color w:val="1B2D35"/>
                <w:sz w:val="18"/>
              </w:rPr>
              <w:t>“Como controlar pacote de sessões?”</w:t>
            </w:r>
          </w:p>
        </w:tc>
        <w:tc>
          <w:tcPr>
            <w:tcW w:type="dxa" w:w="3345"/>
            <w:vAlign w:val="top"/>
            <w:tcMar>
              <w:top w:w="80" w:type="dxa"/>
              <w:start w:w="100" w:type="dxa"/>
              <w:bottom w:w="80" w:type="dxa"/>
              <w:end w:w="100" w:type="dxa"/>
            </w:tcMar>
            <w:shd w:fill="FFFFFF"/>
          </w:tcPr>
          <w:p>
            <w:pPr>
              <w:spacing w:after="0" w:before="0"/>
            </w:pPr>
            <w:r>
              <w:rPr>
                <w:color w:val="1B2D35"/>
                <w:sz w:val="18"/>
              </w:rPr>
              <w:t>Serviços + Agenda + fluxo Pacote</w:t>
            </w:r>
          </w:p>
        </w:tc>
        <w:tc>
          <w:tcPr>
            <w:tcW w:type="dxa" w:w="3345"/>
            <w:vAlign w:val="top"/>
            <w:tcMar>
              <w:top w:w="80" w:type="dxa"/>
              <w:start w:w="100" w:type="dxa"/>
              <w:bottom w:w="80" w:type="dxa"/>
              <w:end w:w="100" w:type="dxa"/>
            </w:tcMar>
            <w:shd w:fill="FFFFFF"/>
          </w:tcPr>
          <w:p>
            <w:pPr>
              <w:spacing w:after="0" w:before="0"/>
            </w:pPr>
            <w:r>
              <w:rPr>
                <w:color w:val="1B2D35"/>
                <w:sz w:val="18"/>
              </w:rPr>
              <w:t>Quantidade contratada, reservas/agendadas, realizadas e disponíveis sem virar módulo separado</w:t>
            </w:r>
          </w:p>
        </w:tc>
      </w:tr>
      <w:tr>
        <w:tc>
          <w:tcPr>
            <w:tcW w:type="dxa" w:w="3345"/>
            <w:vAlign w:val="top"/>
            <w:tcMar>
              <w:top w:w="80" w:type="dxa"/>
              <w:start w:w="100" w:type="dxa"/>
              <w:bottom w:w="80" w:type="dxa"/>
              <w:end w:w="100" w:type="dxa"/>
            </w:tcMar>
            <w:shd w:fill="EFF6F6"/>
          </w:tcPr>
          <w:p>
            <w:pPr>
              <w:spacing w:after="0" w:before="0"/>
            </w:pPr>
            <w:r>
              <w:rPr>
                <w:color w:val="1B2D35"/>
                <w:sz w:val="18"/>
              </w:rPr>
              <w:t>“Lembrar de cobrar cliente”</w:t>
            </w:r>
          </w:p>
        </w:tc>
        <w:tc>
          <w:tcPr>
            <w:tcW w:type="dxa" w:w="3345"/>
            <w:vAlign w:val="top"/>
            <w:tcMar>
              <w:top w:w="80" w:type="dxa"/>
              <w:start w:w="100" w:type="dxa"/>
              <w:bottom w:w="80" w:type="dxa"/>
              <w:end w:w="100" w:type="dxa"/>
            </w:tcMar>
            <w:shd w:fill="EFF6F6"/>
          </w:tcPr>
          <w:p>
            <w:pPr>
              <w:spacing w:after="0" w:before="0"/>
            </w:pPr>
            <w:r>
              <w:rPr>
                <w:color w:val="1B2D35"/>
                <w:sz w:val="18"/>
              </w:rPr>
              <w:t>Frente Lembretes; Recebimentos; mural</w:t>
            </w:r>
          </w:p>
        </w:tc>
        <w:tc>
          <w:tcPr>
            <w:tcW w:type="dxa" w:w="3345"/>
            <w:vAlign w:val="top"/>
            <w:tcMar>
              <w:top w:w="80" w:type="dxa"/>
              <w:start w:w="100" w:type="dxa"/>
              <w:bottom w:w="80" w:type="dxa"/>
              <w:end w:w="100" w:type="dxa"/>
            </w:tcMar>
            <w:shd w:fill="EFF6F6"/>
          </w:tcPr>
          <w:p>
            <w:pPr>
              <w:spacing w:after="0" w:before="0"/>
            </w:pPr>
            <w:r>
              <w:rPr>
                <w:color w:val="1B2D35"/>
                <w:sz w:val="18"/>
              </w:rPr>
              <w:t>Lembrete ao dono, inclusive condicional; não contato automático com cliente</w:t>
            </w:r>
          </w:p>
        </w:tc>
      </w:tr>
      <w:tr>
        <w:tc>
          <w:tcPr>
            <w:tcW w:type="dxa" w:w="3345"/>
            <w:vAlign w:val="top"/>
            <w:tcMar>
              <w:top w:w="80" w:type="dxa"/>
              <w:start w:w="100" w:type="dxa"/>
              <w:bottom w:w="80" w:type="dxa"/>
              <w:end w:w="100" w:type="dxa"/>
            </w:tcMar>
            <w:shd w:fill="FFFFFF"/>
          </w:tcPr>
          <w:p>
            <w:pPr>
              <w:spacing w:after="0" w:before="0"/>
            </w:pPr>
            <w:r>
              <w:rPr>
                <w:color w:val="1B2D35"/>
                <w:sz w:val="18"/>
              </w:rPr>
              <w:t>“Organizar arquivos por cliente/serviço”</w:t>
            </w:r>
          </w:p>
        </w:tc>
        <w:tc>
          <w:tcPr>
            <w:tcW w:type="dxa" w:w="3345"/>
            <w:vAlign w:val="top"/>
            <w:tcMar>
              <w:top w:w="80" w:type="dxa"/>
              <w:start w:w="100" w:type="dxa"/>
              <w:bottom w:w="80" w:type="dxa"/>
              <w:end w:w="100" w:type="dxa"/>
            </w:tcMar>
            <w:shd w:fill="FFFFFF"/>
          </w:tcPr>
          <w:p>
            <w:pPr>
              <w:spacing w:after="0" w:before="0"/>
            </w:pPr>
            <w:r>
              <w:rPr>
                <w:color w:val="1B2D35"/>
                <w:sz w:val="18"/>
              </w:rPr>
              <w:t>Frente Arquivos/Docs; fluxo de recuperação</w:t>
            </w:r>
          </w:p>
        </w:tc>
        <w:tc>
          <w:tcPr>
            <w:tcW w:type="dxa" w:w="3345"/>
            <w:vAlign w:val="top"/>
            <w:tcMar>
              <w:top w:w="80" w:type="dxa"/>
              <w:start w:w="100" w:type="dxa"/>
              <w:bottom w:w="80" w:type="dxa"/>
              <w:end w:w="100" w:type="dxa"/>
            </w:tcMar>
            <w:shd w:fill="FFFFFF"/>
          </w:tcPr>
          <w:p>
            <w:pPr>
              <w:spacing w:after="0" w:before="0"/>
            </w:pPr>
            <w:r>
              <w:rPr>
                <w:color w:val="1B2D35"/>
                <w:sz w:val="18"/>
              </w:rPr>
              <w:t>Arquivo ligado ao serviço, versão/correção e recuperação posterior</w:t>
            </w:r>
          </w:p>
        </w:tc>
      </w:tr>
      <w:tr>
        <w:tc>
          <w:tcPr>
            <w:tcW w:type="dxa" w:w="3345"/>
            <w:vAlign w:val="top"/>
            <w:tcMar>
              <w:top w:w="80" w:type="dxa"/>
              <w:start w:w="100" w:type="dxa"/>
              <w:bottom w:w="80" w:type="dxa"/>
              <w:end w:w="100" w:type="dxa"/>
            </w:tcMar>
            <w:shd w:fill="EFF6F6"/>
          </w:tcPr>
          <w:p>
            <w:pPr>
              <w:spacing w:after="0" w:before="0"/>
            </w:pPr>
            <w:r>
              <w:rPr>
                <w:color w:val="1B2D35"/>
                <w:sz w:val="18"/>
              </w:rPr>
              <w:t>“App para organizar clientes e serviços”</w:t>
            </w:r>
          </w:p>
        </w:tc>
        <w:tc>
          <w:tcPr>
            <w:tcW w:type="dxa" w:w="3345"/>
            <w:vAlign w:val="top"/>
            <w:tcMar>
              <w:top w:w="80" w:type="dxa"/>
              <w:start w:w="100" w:type="dxa"/>
              <w:bottom w:w="80" w:type="dxa"/>
              <w:end w:w="100" w:type="dxa"/>
            </w:tcMar>
            <w:shd w:fill="EFF6F6"/>
          </w:tcPr>
          <w:p>
            <w:pPr>
              <w:spacing w:after="0" w:before="0"/>
            </w:pPr>
            <w:r>
              <w:rPr>
                <w:color w:val="1B2D35"/>
                <w:sz w:val="18"/>
              </w:rPr>
              <w:t>Hero, definição, Clientes, Serviços, fluxos</w:t>
            </w:r>
          </w:p>
        </w:tc>
        <w:tc>
          <w:tcPr>
            <w:tcW w:type="dxa" w:w="3345"/>
            <w:vAlign w:val="top"/>
            <w:tcMar>
              <w:top w:w="80" w:type="dxa"/>
              <w:start w:w="100" w:type="dxa"/>
              <w:bottom w:w="80" w:type="dxa"/>
              <w:end w:w="100" w:type="dxa"/>
            </w:tcMar>
            <w:shd w:fill="EFF6F6"/>
          </w:tcPr>
          <w:p>
            <w:pPr>
              <w:spacing w:after="0" w:before="0"/>
            </w:pPr>
            <w:r>
              <w:rPr>
                <w:color w:val="1B2D35"/>
                <w:sz w:val="18"/>
              </w:rPr>
              <w:t>Público-alvo, Cliente/Serviço, histórico/contexto e continuidade WhatsApp + app</w:t>
            </w:r>
          </w:p>
        </w:tc>
      </w:tr>
      <w:tr>
        <w:tc>
          <w:tcPr>
            <w:tcW w:type="dxa" w:w="3345"/>
            <w:vAlign w:val="top"/>
            <w:tcMar>
              <w:top w:w="80" w:type="dxa"/>
              <w:start w:w="100" w:type="dxa"/>
              <w:bottom w:w="80" w:type="dxa"/>
              <w:end w:w="100" w:type="dxa"/>
            </w:tcMar>
            <w:shd w:fill="FFFFFF"/>
          </w:tcPr>
          <w:p>
            <w:pPr>
              <w:spacing w:after="0" w:before="0"/>
            </w:pPr>
            <w:r>
              <w:rPr>
                <w:color w:val="1B2D35"/>
                <w:sz w:val="18"/>
              </w:rPr>
              <w:t>“Como remarcar sem perder o histórico?”</w:t>
            </w:r>
          </w:p>
        </w:tc>
        <w:tc>
          <w:tcPr>
            <w:tcW w:type="dxa" w:w="3345"/>
            <w:vAlign w:val="top"/>
            <w:tcMar>
              <w:top w:w="80" w:type="dxa"/>
              <w:start w:w="100" w:type="dxa"/>
              <w:bottom w:w="80" w:type="dxa"/>
              <w:end w:w="100" w:type="dxa"/>
            </w:tcMar>
            <w:shd w:fill="FFFFFF"/>
          </w:tcPr>
          <w:p>
            <w:pPr>
              <w:spacing w:after="0" w:before="0"/>
            </w:pPr>
            <w:r>
              <w:rPr>
                <w:color w:val="1B2D35"/>
                <w:sz w:val="18"/>
              </w:rPr>
              <w:t>Agenda + fluxo remarcação/cancelamento</w:t>
            </w:r>
          </w:p>
        </w:tc>
        <w:tc>
          <w:tcPr>
            <w:tcW w:type="dxa" w:w="3345"/>
            <w:vAlign w:val="top"/>
            <w:tcMar>
              <w:top w:w="80" w:type="dxa"/>
              <w:start w:w="100" w:type="dxa"/>
              <w:bottom w:w="80" w:type="dxa"/>
              <w:end w:w="100" w:type="dxa"/>
            </w:tcMar>
            <w:shd w:fill="FFFFFF"/>
          </w:tcPr>
          <w:p>
            <w:pPr>
              <w:spacing w:after="0" w:before="0"/>
            </w:pPr>
            <w:r>
              <w:rPr>
                <w:color w:val="1B2D35"/>
                <w:sz w:val="18"/>
              </w:rPr>
              <w:t>Mesma ocorrência é atualizada; histórico é preservado; não duplica serviço</w:t>
            </w:r>
          </w:p>
        </w:tc>
      </w:tr>
    </w:tbl>
    <w:p>
      <w:pPr/>
      <w:r>
        <w:t xml:space="preserve">A home não precisa repetir a mesma frase em dez lugares. Ela precisa fornecer </w:t>
      </w:r>
      <w:r>
        <w:rPr>
          <w:b/>
        </w:rPr>
        <w:t>uma resposta inequívoca em pelo menos um bloco textual forte e exemplos coerentes em outros pontos</w:t>
      </w:r>
      <w:r>
        <w:t>.</w:t>
      </w:r>
    </w:p>
    <w:p>
      <w:pPr>
        <w:pStyle w:val="Heading3"/>
      </w:pPr>
      <w:r>
        <w:t>Regra de implementação</w:t>
      </w:r>
    </w:p>
    <w:p>
      <w:pPr>
        <w:pStyle w:val="ListBullet"/>
      </w:pPr>
      <w:r>
        <w:t>Títulos de seção e descrições essenciais devem existir em HTML sem depender de um clique que faça novo carregamento.</w:t>
      </w:r>
    </w:p>
    <w:p>
      <w:pPr>
        <w:pStyle w:val="ListBullet"/>
      </w:pPr>
      <w:r>
        <w:t>Os estados de tabs podem continuar visualmente ocultos quando não selecionados, desde que o conteúdo essencial seja parte da renderização acessível/semântica e a implementação seja validada no HTML final.</w:t>
      </w:r>
    </w:p>
    <w:p>
      <w:pPr>
        <w:pStyle w:val="ListBullet"/>
      </w:pPr>
      <w:r>
        <w:t>Exemplos complementam a explicação; não são a única forma de definir a feature.</w:t>
      </w:r>
    </w:p>
    <w:p>
      <w:pPr>
        <w:pStyle w:val="ListBullet"/>
      </w:pPr>
      <w:r>
        <w:t xml:space="preserve">Cada frente deve incluir </w:t>
      </w:r>
      <w:r>
        <w:rPr>
          <w:b/>
        </w:rPr>
        <w:t>o que faz, um caso concreto e o limite relevante</w:t>
      </w:r>
      <w:r>
        <w:t>.</w:t>
      </w:r>
    </w:p>
    <w:p>
      <w:pPr>
        <w:pStyle w:val="ListBullet"/>
      </w:pPr>
      <w:r>
        <w:t xml:space="preserve">Âncoras como </w:t>
      </w:r>
      <w:r>
        <w:rPr>
          <w:rFonts w:ascii="Liberation Mono" w:hAnsi="Liberation Mono"/>
          <w:color w:val="36434A"/>
          <w:sz w:val="18"/>
        </w:rPr>
        <w:t>/#recebimentos</w:t>
      </w:r>
      <w:r>
        <w:t xml:space="preserve"> podem ser compartilhadas para apontar diretamente à seção, sem virar páginas independentes.</w:t>
      </w:r>
    </w:p>
    <w:p>
      <w:pPr>
        <w:pStyle w:val="Heading3"/>
      </w:pPr>
      <w:r>
        <w:t>Quando a matriz deixaria de ser suficiente</w:t>
      </w:r>
    </w:p>
    <w:p>
      <w:pPr/>
      <w:r>
        <w:t xml:space="preserve">Se dados reais mostrarem que uma intenção importante exige explicação muito maior, ou se a home ficar excessivamente densa para responder sem prejudicar conversão, aí uma rota dedicada passa a ser uma solução editorial razoável. Essa decisão acontece </w:t>
      </w:r>
      <w:r>
        <w:rPr>
          <w:b/>
        </w:rPr>
        <w:t>depois</w:t>
      </w:r>
      <w:r>
        <w:t>, não como requisito técnico prévio.</w:t>
      </w:r>
    </w:p>
    <w:p>
      <w:r>
        <w:br w:type="page"/>
      </w:r>
    </w:p>
    <w:p>
      <w:pPr>
        <w:pStyle w:val="Heading1"/>
      </w:pPr>
      <w:r>
        <w:t>16. Conteúdo original que merece ser encontrado</w:t>
      </w:r>
    </w:p>
    <w:p>
      <w:pPr/>
      <w:r>
        <w:t xml:space="preserve">A Taliya tem matéria-prima melhor que artigos genéricos de “produtividade”: as dúvidas e exceções já mapeadas no próprio produto. </w:t>
      </w:r>
      <w:r>
        <w:rPr>
          <w:b/>
        </w:rPr>
        <w:t>No lançamento, parte desse conteúdo deve fortalecer a home; guias independentes entram quando tiverem valor editorial próprio.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Pauta proposta</w:t>
            </w:r>
          </w:p>
        </w:tc>
        <w:tc>
          <w:tcPr>
            <w:tcW w:type="dxa" w:w="3345"/>
            <w:vAlign w:val="top"/>
            <w:tcMar>
              <w:top w:w="80" w:type="dxa"/>
              <w:start w:w="100" w:type="dxa"/>
              <w:bottom w:w="80" w:type="dxa"/>
              <w:end w:w="100" w:type="dxa"/>
            </w:tcMar>
            <w:shd w:fill="173542"/>
          </w:tcPr>
          <w:p>
            <w:pPr>
              <w:spacing w:after="0" w:before="0"/>
            </w:pPr>
            <w:r>
              <w:rPr>
                <w:b/>
                <w:color w:val="FFFFFF"/>
                <w:sz w:val="18"/>
              </w:rPr>
              <w:t>O que precisa acrescentar</w:t>
            </w:r>
          </w:p>
        </w:tc>
        <w:tc>
          <w:tcPr>
            <w:tcW w:type="dxa" w:w="3345"/>
            <w:vAlign w:val="top"/>
            <w:tcMar>
              <w:top w:w="80" w:type="dxa"/>
              <w:start w:w="100" w:type="dxa"/>
              <w:bottom w:w="80" w:type="dxa"/>
              <w:end w:w="100" w:type="dxa"/>
            </w:tcMar>
            <w:shd w:fill="173542"/>
          </w:tcPr>
          <w:p>
            <w:pPr>
              <w:spacing w:after="0" w:before="0"/>
            </w:pPr>
            <w:r>
              <w:rPr>
                <w:b/>
                <w:color w:val="FFFFFF"/>
                <w:sz w:val="18"/>
              </w:rPr>
              <w:t>Primeiro destino</w:t>
            </w:r>
          </w:p>
        </w:tc>
      </w:tr>
      <w:tr>
        <w:tc>
          <w:tcPr>
            <w:tcW w:type="dxa" w:w="3345"/>
            <w:vAlign w:val="top"/>
            <w:tcMar>
              <w:top w:w="80" w:type="dxa"/>
              <w:start w:w="100" w:type="dxa"/>
              <w:bottom w:w="80" w:type="dxa"/>
              <w:end w:w="100" w:type="dxa"/>
            </w:tcMar>
            <w:shd w:fill="EFF6F6"/>
          </w:tcPr>
          <w:p>
            <w:pPr>
              <w:spacing w:after="0" w:before="0"/>
            </w:pPr>
            <w:r>
              <w:rPr>
                <w:color w:val="1B2D35"/>
                <w:sz w:val="18"/>
              </w:rPr>
              <w:t>Sinal, pagamento parcial e saldo: como não se perder</w:t>
            </w:r>
          </w:p>
        </w:tc>
        <w:tc>
          <w:tcPr>
            <w:tcW w:type="dxa" w:w="3345"/>
            <w:vAlign w:val="top"/>
            <w:tcMar>
              <w:top w:w="80" w:type="dxa"/>
              <w:start w:w="100" w:type="dxa"/>
              <w:bottom w:w="80" w:type="dxa"/>
              <w:end w:w="100" w:type="dxa"/>
            </w:tcMar>
            <w:shd w:fill="EFF6F6"/>
          </w:tcPr>
          <w:p>
            <w:pPr>
              <w:spacing w:after="0" w:before="0"/>
            </w:pPr>
            <w:r>
              <w:rPr>
                <w:color w:val="1B2D35"/>
                <w:sz w:val="18"/>
              </w:rPr>
              <w:t>Exemplo conciliado, correção e limites do registro</w:t>
            </w:r>
          </w:p>
        </w:tc>
        <w:tc>
          <w:tcPr>
            <w:tcW w:type="dxa" w:w="3345"/>
            <w:vAlign w:val="top"/>
            <w:tcMar>
              <w:top w:w="80" w:type="dxa"/>
              <w:start w:w="100" w:type="dxa"/>
              <w:bottom w:w="80" w:type="dxa"/>
              <w:end w:w="100" w:type="dxa"/>
            </w:tcMar>
            <w:shd w:fill="EFF6F6"/>
          </w:tcPr>
          <w:p>
            <w:pPr>
              <w:spacing w:after="0" w:before="0"/>
            </w:pPr>
            <w:r>
              <w:rPr>
                <w:color w:val="1B2D35"/>
                <w:sz w:val="18"/>
              </w:rPr>
              <w:t>Home → Recebimentos</w:t>
            </w:r>
          </w:p>
        </w:tc>
      </w:tr>
      <w:tr>
        <w:tc>
          <w:tcPr>
            <w:tcW w:type="dxa" w:w="3345"/>
            <w:vAlign w:val="top"/>
            <w:tcMar>
              <w:top w:w="80" w:type="dxa"/>
              <w:start w:w="100" w:type="dxa"/>
              <w:bottom w:w="80" w:type="dxa"/>
              <w:end w:w="100" w:type="dxa"/>
            </w:tcMar>
            <w:shd w:fill="FFFFFF"/>
          </w:tcPr>
          <w:p>
            <w:pPr>
              <w:spacing w:after="0" w:before="0"/>
            </w:pPr>
            <w:r>
              <w:rPr>
                <w:color w:val="1B2D35"/>
                <w:sz w:val="18"/>
              </w:rPr>
              <w:t>Como registrar uma remarcação</w:t>
            </w:r>
          </w:p>
        </w:tc>
        <w:tc>
          <w:tcPr>
            <w:tcW w:type="dxa" w:w="3345"/>
            <w:vAlign w:val="top"/>
            <w:tcMar>
              <w:top w:w="80" w:type="dxa"/>
              <w:start w:w="100" w:type="dxa"/>
              <w:bottom w:w="80" w:type="dxa"/>
              <w:end w:w="100" w:type="dxa"/>
            </w:tcMar>
            <w:shd w:fill="FFFFFF"/>
          </w:tcPr>
          <w:p>
            <w:pPr>
              <w:spacing w:after="0" w:before="0"/>
            </w:pPr>
            <w:r>
              <w:rPr>
                <w:color w:val="1B2D35"/>
                <w:sz w:val="18"/>
              </w:rPr>
              <w:t>Antes/depois, mudança só daquela ocorrência e histórico</w:t>
            </w:r>
          </w:p>
        </w:tc>
        <w:tc>
          <w:tcPr>
            <w:tcW w:type="dxa" w:w="3345"/>
            <w:vAlign w:val="top"/>
            <w:tcMar>
              <w:top w:w="80" w:type="dxa"/>
              <w:start w:w="100" w:type="dxa"/>
              <w:bottom w:w="80" w:type="dxa"/>
              <w:end w:w="100" w:type="dxa"/>
            </w:tcMar>
            <w:shd w:fill="FFFFFF"/>
          </w:tcPr>
          <w:p>
            <w:pPr>
              <w:spacing w:after="0" w:before="0"/>
            </w:pPr>
            <w:r>
              <w:rPr>
                <w:color w:val="1B2D35"/>
                <w:sz w:val="18"/>
              </w:rPr>
              <w:t>Home → Agenda</w:t>
            </w:r>
          </w:p>
        </w:tc>
      </w:tr>
      <w:tr>
        <w:tc>
          <w:tcPr>
            <w:tcW w:type="dxa" w:w="3345"/>
            <w:vAlign w:val="top"/>
            <w:tcMar>
              <w:top w:w="80" w:type="dxa"/>
              <w:start w:w="100" w:type="dxa"/>
              <w:bottom w:w="80" w:type="dxa"/>
              <w:end w:w="100" w:type="dxa"/>
            </w:tcMar>
            <w:shd w:fill="EFF6F6"/>
          </w:tcPr>
          <w:p>
            <w:pPr>
              <w:spacing w:after="0" w:before="0"/>
            </w:pPr>
            <w:r>
              <w:rPr>
                <w:color w:val="1B2D35"/>
                <w:sz w:val="18"/>
              </w:rPr>
              <w:t>Cancelou o horário: o que acontece com o serviço?</w:t>
            </w:r>
          </w:p>
        </w:tc>
        <w:tc>
          <w:tcPr>
            <w:tcW w:type="dxa" w:w="3345"/>
            <w:vAlign w:val="top"/>
            <w:tcMar>
              <w:top w:w="80" w:type="dxa"/>
              <w:start w:w="100" w:type="dxa"/>
              <w:bottom w:w="80" w:type="dxa"/>
              <w:end w:w="100" w:type="dxa"/>
            </w:tcMar>
            <w:shd w:fill="EFF6F6"/>
          </w:tcPr>
          <w:p>
            <w:pPr>
              <w:spacing w:after="0" w:before="0"/>
            </w:pPr>
            <w:r>
              <w:rPr>
                <w:color w:val="1B2D35"/>
                <w:sz w:val="18"/>
              </w:rPr>
              <w:t>Diferenciar agenda, contratação e acerto financeiro</w:t>
            </w:r>
          </w:p>
        </w:tc>
        <w:tc>
          <w:tcPr>
            <w:tcW w:type="dxa" w:w="3345"/>
            <w:vAlign w:val="top"/>
            <w:tcMar>
              <w:top w:w="80" w:type="dxa"/>
              <w:start w:w="100" w:type="dxa"/>
              <w:bottom w:w="80" w:type="dxa"/>
              <w:end w:w="100" w:type="dxa"/>
            </w:tcMar>
            <w:shd w:fill="EFF6F6"/>
          </w:tcPr>
          <w:p>
            <w:pPr>
              <w:spacing w:after="0" w:before="0"/>
            </w:pPr>
            <w:r>
              <w:rPr>
                <w:color w:val="1B2D35"/>
                <w:sz w:val="18"/>
              </w:rPr>
              <w:t>Home → Agenda/Serviços</w:t>
            </w:r>
          </w:p>
        </w:tc>
      </w:tr>
      <w:tr>
        <w:tc>
          <w:tcPr>
            <w:tcW w:type="dxa" w:w="3345"/>
            <w:vAlign w:val="top"/>
            <w:tcMar>
              <w:top w:w="80" w:type="dxa"/>
              <w:start w:w="100" w:type="dxa"/>
              <w:bottom w:w="80" w:type="dxa"/>
              <w:end w:w="100" w:type="dxa"/>
            </w:tcMar>
            <w:shd w:fill="FFFFFF"/>
          </w:tcPr>
          <w:p>
            <w:pPr>
              <w:spacing w:after="0" w:before="0"/>
            </w:pPr>
            <w:r>
              <w:rPr>
                <w:color w:val="1B2D35"/>
                <w:sz w:val="18"/>
              </w:rPr>
              <w:t>Orçamento revisado não é acordo aprovado</w:t>
            </w:r>
          </w:p>
        </w:tc>
        <w:tc>
          <w:tcPr>
            <w:tcW w:type="dxa" w:w="3345"/>
            <w:vAlign w:val="top"/>
            <w:tcMar>
              <w:top w:w="80" w:type="dxa"/>
              <w:start w:w="100" w:type="dxa"/>
              <w:bottom w:w="80" w:type="dxa"/>
              <w:end w:w="100" w:type="dxa"/>
            </w:tcMar>
            <w:shd w:fill="FFFFFF"/>
          </w:tcPr>
          <w:p>
            <w:pPr>
              <w:spacing w:after="0" w:before="0"/>
            </w:pPr>
            <w:r>
              <w:rPr>
                <w:color w:val="1B2D35"/>
                <w:sz w:val="18"/>
              </w:rPr>
              <w:t>Duas versões, registro da decisão e continuidade</w:t>
            </w:r>
          </w:p>
        </w:tc>
        <w:tc>
          <w:tcPr>
            <w:tcW w:type="dxa" w:w="3345"/>
            <w:vAlign w:val="top"/>
            <w:tcMar>
              <w:top w:w="80" w:type="dxa"/>
              <w:start w:w="100" w:type="dxa"/>
              <w:bottom w:w="80" w:type="dxa"/>
              <w:end w:w="100" w:type="dxa"/>
            </w:tcMar>
            <w:shd w:fill="FFFFFF"/>
          </w:tcPr>
          <w:p>
            <w:pPr>
              <w:spacing w:after="0" w:before="0"/>
            </w:pPr>
            <w:r>
              <w:rPr>
                <w:color w:val="1B2D35"/>
                <w:sz w:val="18"/>
              </w:rPr>
              <w:t>Home → Orçamentos</w:t>
            </w:r>
          </w:p>
        </w:tc>
      </w:tr>
      <w:tr>
        <w:tc>
          <w:tcPr>
            <w:tcW w:type="dxa" w:w="3345"/>
            <w:vAlign w:val="top"/>
            <w:tcMar>
              <w:top w:w="80" w:type="dxa"/>
              <w:start w:w="100" w:type="dxa"/>
              <w:bottom w:w="80" w:type="dxa"/>
              <w:end w:w="100" w:type="dxa"/>
            </w:tcMar>
            <w:shd w:fill="EFF6F6"/>
          </w:tcPr>
          <w:p>
            <w:pPr>
              <w:spacing w:after="0" w:before="0"/>
            </w:pPr>
            <w:r>
              <w:rPr>
                <w:color w:val="1B2D35"/>
                <w:sz w:val="18"/>
              </w:rPr>
              <w:t>Pacote de oito sessões versus plano mensal</w:t>
            </w:r>
          </w:p>
        </w:tc>
        <w:tc>
          <w:tcPr>
            <w:tcW w:type="dxa" w:w="3345"/>
            <w:vAlign w:val="top"/>
            <w:tcMar>
              <w:top w:w="80" w:type="dxa"/>
              <w:start w:w="100" w:type="dxa"/>
              <w:bottom w:w="80" w:type="dxa"/>
              <w:end w:w="100" w:type="dxa"/>
            </w:tcMar>
            <w:shd w:fill="EFF6F6"/>
          </w:tcPr>
          <w:p>
            <w:pPr>
              <w:spacing w:after="0" w:before="0"/>
            </w:pPr>
            <w:r>
              <w:rPr>
                <w:color w:val="1B2D35"/>
                <w:sz w:val="18"/>
              </w:rPr>
              <w:t>Quantidade total, ciclo e frequência independentes</w:t>
            </w:r>
          </w:p>
        </w:tc>
        <w:tc>
          <w:tcPr>
            <w:tcW w:type="dxa" w:w="3345"/>
            <w:vAlign w:val="top"/>
            <w:tcMar>
              <w:top w:w="80" w:type="dxa"/>
              <w:start w:w="100" w:type="dxa"/>
              <w:bottom w:w="80" w:type="dxa"/>
              <w:end w:w="100" w:type="dxa"/>
            </w:tcMar>
            <w:shd w:fill="EFF6F6"/>
          </w:tcPr>
          <w:p>
            <w:pPr>
              <w:spacing w:after="0" w:before="0"/>
            </w:pPr>
            <w:r>
              <w:rPr>
                <w:color w:val="1B2D35"/>
                <w:sz w:val="18"/>
              </w:rPr>
              <w:t>Home → Serviços/Agenda</w:t>
            </w:r>
          </w:p>
        </w:tc>
      </w:tr>
      <w:tr>
        <w:tc>
          <w:tcPr>
            <w:tcW w:type="dxa" w:w="3345"/>
            <w:vAlign w:val="top"/>
            <w:tcMar>
              <w:top w:w="80" w:type="dxa"/>
              <w:start w:w="100" w:type="dxa"/>
              <w:bottom w:w="80" w:type="dxa"/>
              <w:end w:w="100" w:type="dxa"/>
            </w:tcMar>
            <w:shd w:fill="FFFFFF"/>
          </w:tcPr>
          <w:p>
            <w:pPr>
              <w:spacing w:after="0" w:before="0"/>
            </w:pPr>
            <w:r>
              <w:rPr>
                <w:color w:val="1B2D35"/>
                <w:sz w:val="18"/>
              </w:rPr>
              <w:t>Como começar a organizar sem cadastrar o passado inteiro</w:t>
            </w:r>
          </w:p>
        </w:tc>
        <w:tc>
          <w:tcPr>
            <w:tcW w:type="dxa" w:w="3345"/>
            <w:vAlign w:val="top"/>
            <w:tcMar>
              <w:top w:w="80" w:type="dxa"/>
              <w:start w:w="100" w:type="dxa"/>
              <w:bottom w:w="80" w:type="dxa"/>
              <w:end w:w="100" w:type="dxa"/>
            </w:tcMar>
            <w:shd w:fill="FFFFFF"/>
          </w:tcPr>
          <w:p>
            <w:pPr>
              <w:spacing w:after="0" w:before="0"/>
            </w:pPr>
            <w:r>
              <w:rPr>
                <w:color w:val="1B2D35"/>
                <w:sz w:val="18"/>
              </w:rPr>
              <w:t>Entrada por uma necessidade e enriquecimento progressivo</w:t>
            </w:r>
          </w:p>
        </w:tc>
        <w:tc>
          <w:tcPr>
            <w:tcW w:type="dxa" w:w="3345"/>
            <w:vAlign w:val="top"/>
            <w:tcMar>
              <w:top w:w="80" w:type="dxa"/>
              <w:start w:w="100" w:type="dxa"/>
              <w:bottom w:w="80" w:type="dxa"/>
              <w:end w:w="100" w:type="dxa"/>
            </w:tcMar>
            <w:shd w:fill="FFFFFF"/>
          </w:tcPr>
          <w:p>
            <w:pPr>
              <w:spacing w:after="0" w:before="0"/>
            </w:pPr>
            <w:r>
              <w:rPr>
                <w:color w:val="1B2D35"/>
                <w:sz w:val="18"/>
              </w:rPr>
              <w:t>Home → Como funciona</w:t>
            </w:r>
          </w:p>
        </w:tc>
      </w:tr>
      <w:tr>
        <w:tc>
          <w:tcPr>
            <w:tcW w:type="dxa" w:w="3345"/>
            <w:vAlign w:val="top"/>
            <w:tcMar>
              <w:top w:w="80" w:type="dxa"/>
              <w:start w:w="100" w:type="dxa"/>
              <w:bottom w:w="80" w:type="dxa"/>
              <w:end w:w="100" w:type="dxa"/>
            </w:tcMar>
            <w:shd w:fill="EFF6F6"/>
          </w:tcPr>
          <w:p>
            <w:pPr>
              <w:spacing w:after="0" w:before="0"/>
            </w:pPr>
            <w:r>
              <w:rPr>
                <w:color w:val="1B2D35"/>
                <w:sz w:val="18"/>
              </w:rPr>
              <w:t>Arquivo enviado não é pagamento confirmado</w:t>
            </w:r>
          </w:p>
        </w:tc>
        <w:tc>
          <w:tcPr>
            <w:tcW w:type="dxa" w:w="3345"/>
            <w:vAlign w:val="top"/>
            <w:tcMar>
              <w:top w:w="80" w:type="dxa"/>
              <w:start w:w="100" w:type="dxa"/>
              <w:bottom w:w="80" w:type="dxa"/>
              <w:end w:w="100" w:type="dxa"/>
            </w:tcMar>
            <w:shd w:fill="EFF6F6"/>
          </w:tcPr>
          <w:p>
            <w:pPr>
              <w:spacing w:after="0" w:before="0"/>
            </w:pPr>
            <w:r>
              <w:rPr>
                <w:color w:val="1B2D35"/>
                <w:sz w:val="18"/>
              </w:rPr>
              <w:t>Exemplo de comprovante, contexto e confirmação do dono</w:t>
            </w:r>
          </w:p>
        </w:tc>
        <w:tc>
          <w:tcPr>
            <w:tcW w:type="dxa" w:w="3345"/>
            <w:vAlign w:val="top"/>
            <w:tcMar>
              <w:top w:w="80" w:type="dxa"/>
              <w:start w:w="100" w:type="dxa"/>
              <w:bottom w:w="80" w:type="dxa"/>
              <w:end w:w="100" w:type="dxa"/>
            </w:tcMar>
            <w:shd w:fill="EFF6F6"/>
          </w:tcPr>
          <w:p>
            <w:pPr>
              <w:spacing w:after="0" w:before="0"/>
            </w:pPr>
            <w:r>
              <w:rPr>
                <w:color w:val="1B2D35"/>
                <w:sz w:val="18"/>
              </w:rPr>
              <w:t>Home → Arquivos/Recebimentos</w:t>
            </w:r>
          </w:p>
        </w:tc>
      </w:tr>
      <w:tr>
        <w:tc>
          <w:tcPr>
            <w:tcW w:type="dxa" w:w="3345"/>
            <w:vAlign w:val="top"/>
            <w:tcMar>
              <w:top w:w="80" w:type="dxa"/>
              <w:start w:w="100" w:type="dxa"/>
              <w:bottom w:w="80" w:type="dxa"/>
              <w:end w:w="100" w:type="dxa"/>
            </w:tcMar>
            <w:shd w:fill="FFFFFF"/>
          </w:tcPr>
          <w:p>
            <w:pPr>
              <w:spacing w:after="0" w:before="0"/>
            </w:pPr>
            <w:r>
              <w:rPr>
                <w:color w:val="1B2D35"/>
                <w:sz w:val="18"/>
              </w:rPr>
              <w:t>Como usar só a agenda sem adotar tudo</w:t>
            </w:r>
          </w:p>
        </w:tc>
        <w:tc>
          <w:tcPr>
            <w:tcW w:type="dxa" w:w="3345"/>
            <w:vAlign w:val="top"/>
            <w:tcMar>
              <w:top w:w="80" w:type="dxa"/>
              <w:start w:w="100" w:type="dxa"/>
              <w:bottom w:w="80" w:type="dxa"/>
              <w:end w:w="100" w:type="dxa"/>
            </w:tcMar>
            <w:shd w:fill="FFFFFF"/>
          </w:tcPr>
          <w:p>
            <w:pPr>
              <w:spacing w:after="0" w:before="0"/>
            </w:pPr>
            <w:r>
              <w:rPr>
                <w:color w:val="1B2D35"/>
                <w:sz w:val="18"/>
              </w:rPr>
              <w:t>Rotina mínima e o que a ferramenta não poderá concluir</w:t>
            </w:r>
          </w:p>
        </w:tc>
        <w:tc>
          <w:tcPr>
            <w:tcW w:type="dxa" w:w="3345"/>
            <w:vAlign w:val="top"/>
            <w:tcMar>
              <w:top w:w="80" w:type="dxa"/>
              <w:start w:w="100" w:type="dxa"/>
              <w:bottom w:w="80" w:type="dxa"/>
              <w:end w:w="100" w:type="dxa"/>
            </w:tcMar>
            <w:shd w:fill="FFFFFF"/>
          </w:tcPr>
          <w:p>
            <w:pPr>
              <w:spacing w:after="0" w:before="0"/>
            </w:pPr>
            <w:r>
              <w:rPr>
                <w:color w:val="1B2D35"/>
                <w:sz w:val="18"/>
              </w:rPr>
              <w:t>Home → Agenda/Como funciona</w:t>
            </w:r>
          </w:p>
        </w:tc>
      </w:tr>
    </w:tbl>
    <w:p>
      <w:pPr/>
      <w:r>
        <w:t xml:space="preserve">Uma pauta só deve virar uma nova URL quando trouxer uma resposta extensa e independente — por exemplo um guia realmente educativo sobre orçamento profissional, remarcações ou controle de sinal/saldo. </w:t>
      </w:r>
      <w:r>
        <w:rPr>
          <w:b/>
        </w:rPr>
        <w:t>Não criar um artigo apenas para repetir a descrição da feature.</w:t>
      </w:r>
    </w:p>
    <w:p>
      <w:pPr/>
      <w:r>
        <w:t>Depois do beta, priorizar casos com autorização: situação inicial, método anterior, uso escolhido, período observado, resultado e o que continuou fora da Taliya. Não transformar dois depoimentos em estatística representativa de mercado.</w:t>
      </w:r>
    </w:p>
    <w:p>
      <w:pPr/>
      <w:r>
        <w:rPr>
          <w:b/>
        </w:rPr>
        <w:t>Controle de qualidade:</w:t>
      </w:r>
      <w:r>
        <w:t xml:space="preserve"> autoria/responsável identificável; exemplos com números corretos; revisão por quem conhece o produto; atualização quando a função mudar; link para a seção/capacidade correspondente. Não colocar data nova sem revisão real.</w:t>
      </w:r>
    </w:p>
    <w:p>
      <w:pPr/>
      <w:r>
        <w:t>O Google orienta conteúdo original, útil e baseado em experiência, e alerta contra páginas feitas em massa apenas para cobrir variações de buscas. Não existe benefício automático em multiplicar páginas. [G01, G11]</w:t>
      </w:r>
    </w:p>
    <w:p>
      <w:pPr/>
      <w:r>
        <w:t>Cadência inicial recomendada: publicar primeiro a home correta, medir o que aparece e só depois produzir poucas peças completas, revisadas e justificadas por intenção real.</w:t>
      </w:r>
    </w:p>
    <w:p>
      <w:r>
        <w:br w:type="page"/>
      </w:r>
    </w:p>
    <w:p>
      <w:pPr>
        <w:pStyle w:val="Heading1"/>
      </w:pPr>
      <w:r>
        <w:t>17. Dados estruturados sem promessas falsas</w:t>
      </w:r>
    </w:p>
    <w:p>
      <w:pPr/>
      <w:r>
        <w:t>Dados estruturados ajudam a descrever entidades e algumas experiências de busca. Não substituem conteúdo, não criam reputação e não são uma “senha” para respostas de IA.</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Tipo</w:t>
            </w:r>
          </w:p>
        </w:tc>
        <w:tc>
          <w:tcPr>
            <w:tcW w:type="dxa" w:w="3345"/>
            <w:vAlign w:val="top"/>
            <w:tcMar>
              <w:top w:w="80" w:type="dxa"/>
              <w:start w:w="100" w:type="dxa"/>
              <w:bottom w:w="80" w:type="dxa"/>
              <w:end w:w="100" w:type="dxa"/>
            </w:tcMar>
            <w:shd w:fill="173542"/>
          </w:tcPr>
          <w:p>
            <w:pPr>
              <w:spacing w:after="0" w:before="0"/>
            </w:pPr>
            <w:r>
              <w:rPr>
                <w:b/>
                <w:color w:val="FFFFFF"/>
                <w:sz w:val="18"/>
              </w:rPr>
              <w:t>Uso recomendado</w:t>
            </w:r>
          </w:p>
        </w:tc>
        <w:tc>
          <w:tcPr>
            <w:tcW w:type="dxa" w:w="3345"/>
            <w:vAlign w:val="top"/>
            <w:tcMar>
              <w:top w:w="80" w:type="dxa"/>
              <w:start w:w="100" w:type="dxa"/>
              <w:bottom w:w="80" w:type="dxa"/>
              <w:end w:w="100" w:type="dxa"/>
            </w:tcMar>
            <w:shd w:fill="173542"/>
          </w:tcPr>
          <w:p>
            <w:pPr>
              <w:spacing w:after="0" w:before="0"/>
            </w:pPr>
            <w:r>
              <w:rPr>
                <w:b/>
                <w:color w:val="FFFFFF"/>
                <w:sz w:val="18"/>
              </w:rPr>
              <w:t>Cuidados</w:t>
            </w:r>
          </w:p>
        </w:tc>
      </w:tr>
      <w:tr>
        <w:tc>
          <w:tcPr>
            <w:tcW w:type="dxa" w:w="3345"/>
            <w:vAlign w:val="top"/>
            <w:tcMar>
              <w:top w:w="80" w:type="dxa"/>
              <w:start w:w="100" w:type="dxa"/>
              <w:bottom w:w="80" w:type="dxa"/>
              <w:end w:w="100" w:type="dxa"/>
            </w:tcMar>
            <w:shd w:fill="EFF6F6"/>
          </w:tcPr>
          <w:p>
            <w:pPr>
              <w:spacing w:after="0" w:before="0"/>
            </w:pPr>
            <w:r>
              <w:rPr>
                <w:color w:val="1B2D35"/>
                <w:sz w:val="18"/>
              </w:rPr>
              <w:t>Organization</w:t>
            </w:r>
          </w:p>
        </w:tc>
        <w:tc>
          <w:tcPr>
            <w:tcW w:type="dxa" w:w="3345"/>
            <w:vAlign w:val="top"/>
            <w:tcMar>
              <w:top w:w="80" w:type="dxa"/>
              <w:start w:w="100" w:type="dxa"/>
              <w:bottom w:w="80" w:type="dxa"/>
              <w:end w:w="100" w:type="dxa"/>
            </w:tcMar>
            <w:shd w:fill="EFF6F6"/>
          </w:tcPr>
          <w:p>
            <w:pPr>
              <w:spacing w:after="0" w:before="0"/>
            </w:pPr>
            <w:r>
              <w:rPr>
                <w:color w:val="1B2D35"/>
                <w:sz w:val="18"/>
              </w:rPr>
              <w:t>Identificar Taliya, site, logo e contatos reais</w:t>
            </w:r>
          </w:p>
        </w:tc>
        <w:tc>
          <w:tcPr>
            <w:tcW w:type="dxa" w:w="3345"/>
            <w:vAlign w:val="top"/>
            <w:tcMar>
              <w:top w:w="80" w:type="dxa"/>
              <w:start w:w="100" w:type="dxa"/>
              <w:bottom w:w="80" w:type="dxa"/>
              <w:end w:w="100" w:type="dxa"/>
            </w:tcMar>
            <w:shd w:fill="EFF6F6"/>
          </w:tcPr>
          <w:p>
            <w:pPr>
              <w:spacing w:after="0" w:before="0"/>
            </w:pPr>
            <w:r>
              <w:rPr>
                <w:rFonts w:ascii="Liberation Mono" w:hAnsi="Liberation Mono"/>
                <w:color w:val="36434A"/>
                <w:sz w:val="18"/>
              </w:rPr>
              <w:t>sameAs</w:t>
            </w:r>
            <w:r>
              <w:rPr>
                <w:color w:val="1B2D35"/>
                <w:sz w:val="18"/>
              </w:rPr>
              <w:t xml:space="preserve"> apenas para perfis oficiais verificados</w:t>
            </w:r>
          </w:p>
        </w:tc>
      </w:tr>
      <w:tr>
        <w:tc>
          <w:tcPr>
            <w:tcW w:type="dxa" w:w="3345"/>
            <w:vAlign w:val="top"/>
            <w:tcMar>
              <w:top w:w="80" w:type="dxa"/>
              <w:start w:w="100" w:type="dxa"/>
              <w:bottom w:w="80" w:type="dxa"/>
              <w:end w:w="100" w:type="dxa"/>
            </w:tcMar>
            <w:shd w:fill="FFFFFF"/>
          </w:tcPr>
          <w:p>
            <w:pPr>
              <w:spacing w:after="0" w:before="0"/>
            </w:pPr>
            <w:r>
              <w:rPr>
                <w:color w:val="1B2D35"/>
                <w:sz w:val="18"/>
              </w:rPr>
              <w:t>WebSite</w:t>
            </w:r>
          </w:p>
        </w:tc>
        <w:tc>
          <w:tcPr>
            <w:tcW w:type="dxa" w:w="3345"/>
            <w:vAlign w:val="top"/>
            <w:tcMar>
              <w:top w:w="80" w:type="dxa"/>
              <w:start w:w="100" w:type="dxa"/>
              <w:bottom w:w="80" w:type="dxa"/>
              <w:end w:w="100" w:type="dxa"/>
            </w:tcMar>
            <w:shd w:fill="FFFFFF"/>
          </w:tcPr>
          <w:p>
            <w:pPr>
              <w:spacing w:after="0" w:before="0"/>
            </w:pPr>
            <w:r>
              <w:rPr>
                <w:color w:val="1B2D35"/>
                <w:sz w:val="18"/>
              </w:rPr>
              <w:t>Nome do site e URL principal</w:t>
            </w:r>
          </w:p>
        </w:tc>
        <w:tc>
          <w:tcPr>
            <w:tcW w:type="dxa" w:w="3345"/>
            <w:vAlign w:val="top"/>
            <w:tcMar>
              <w:top w:w="80" w:type="dxa"/>
              <w:start w:w="100" w:type="dxa"/>
              <w:bottom w:w="80" w:type="dxa"/>
              <w:end w:w="100" w:type="dxa"/>
            </w:tcMar>
            <w:shd w:fill="FFFFFF"/>
          </w:tcPr>
          <w:p>
            <w:pPr>
              <w:spacing w:after="0" w:before="0"/>
            </w:pPr>
            <w:r>
              <w:rPr>
                <w:color w:val="1B2D35"/>
                <w:sz w:val="18"/>
              </w:rPr>
              <w:t>Nome da marca, não sequência de palavras-chave</w:t>
            </w:r>
          </w:p>
        </w:tc>
      </w:tr>
      <w:tr>
        <w:tc>
          <w:tcPr>
            <w:tcW w:type="dxa" w:w="3345"/>
            <w:vAlign w:val="top"/>
            <w:tcMar>
              <w:top w:w="80" w:type="dxa"/>
              <w:start w:w="100" w:type="dxa"/>
              <w:bottom w:w="80" w:type="dxa"/>
              <w:end w:w="100" w:type="dxa"/>
            </w:tcMar>
            <w:shd w:fill="EFF6F6"/>
          </w:tcPr>
          <w:p>
            <w:pPr>
              <w:spacing w:after="0" w:before="0"/>
            </w:pPr>
            <w:r>
              <w:rPr>
                <w:color w:val="1B2D35"/>
                <w:sz w:val="18"/>
              </w:rPr>
              <w:t>WebPage</w:t>
            </w:r>
          </w:p>
        </w:tc>
        <w:tc>
          <w:tcPr>
            <w:tcW w:type="dxa" w:w="3345"/>
            <w:vAlign w:val="top"/>
            <w:tcMar>
              <w:top w:w="80" w:type="dxa"/>
              <w:start w:w="100" w:type="dxa"/>
              <w:bottom w:w="80" w:type="dxa"/>
              <w:end w:w="100" w:type="dxa"/>
            </w:tcMar>
            <w:shd w:fill="EFF6F6"/>
          </w:tcPr>
          <w:p>
            <w:pPr>
              <w:spacing w:after="0" w:before="0"/>
            </w:pPr>
            <w:r>
              <w:rPr>
                <w:color w:val="1B2D35"/>
                <w:sz w:val="18"/>
              </w:rPr>
              <w:t>Descrever cada página pública real e sua relação com o site</w:t>
            </w:r>
          </w:p>
        </w:tc>
        <w:tc>
          <w:tcPr>
            <w:tcW w:type="dxa" w:w="3345"/>
            <w:vAlign w:val="top"/>
            <w:tcMar>
              <w:top w:w="80" w:type="dxa"/>
              <w:start w:w="100" w:type="dxa"/>
              <w:bottom w:w="80" w:type="dxa"/>
              <w:end w:w="100" w:type="dxa"/>
            </w:tcMar>
            <w:shd w:fill="EFF6F6"/>
          </w:tcPr>
          <w:p>
            <w:pPr>
              <w:spacing w:after="0" w:before="0"/>
            </w:pPr>
            <w:r>
              <w:rPr>
                <w:color w:val="1B2D35"/>
                <w:sz w:val="18"/>
              </w:rPr>
              <w:t>URL canônica específica de cada documento existente</w:t>
            </w:r>
          </w:p>
        </w:tc>
      </w:tr>
      <w:tr>
        <w:tc>
          <w:tcPr>
            <w:tcW w:type="dxa" w:w="3345"/>
            <w:vAlign w:val="top"/>
            <w:tcMar>
              <w:top w:w="80" w:type="dxa"/>
              <w:start w:w="100" w:type="dxa"/>
              <w:bottom w:w="80" w:type="dxa"/>
              <w:end w:w="100" w:type="dxa"/>
            </w:tcMar>
            <w:shd w:fill="FFFFFF"/>
          </w:tcPr>
          <w:p>
            <w:pPr>
              <w:spacing w:after="0" w:before="0"/>
            </w:pPr>
            <w:r>
              <w:rPr>
                <w:color w:val="1B2D35"/>
                <w:sz w:val="18"/>
              </w:rPr>
              <w:t>BreadcrumbList</w:t>
            </w:r>
          </w:p>
        </w:tc>
        <w:tc>
          <w:tcPr>
            <w:tcW w:type="dxa" w:w="3345"/>
            <w:vAlign w:val="top"/>
            <w:tcMar>
              <w:top w:w="80" w:type="dxa"/>
              <w:start w:w="100" w:type="dxa"/>
              <w:bottom w:w="80" w:type="dxa"/>
              <w:end w:w="100" w:type="dxa"/>
            </w:tcMar>
            <w:shd w:fill="FFFFFF"/>
          </w:tcPr>
          <w:p>
            <w:pPr>
              <w:spacing w:after="0" w:before="0"/>
            </w:pPr>
            <w:r>
              <w:rPr>
                <w:color w:val="1B2D35"/>
                <w:sz w:val="18"/>
              </w:rPr>
              <w:t>Navegação de páginas profundas quando elas existirem</w:t>
            </w:r>
          </w:p>
        </w:tc>
        <w:tc>
          <w:tcPr>
            <w:tcW w:type="dxa" w:w="3345"/>
            <w:vAlign w:val="top"/>
            <w:tcMar>
              <w:top w:w="80" w:type="dxa"/>
              <w:start w:w="100" w:type="dxa"/>
              <w:bottom w:w="80" w:type="dxa"/>
              <w:end w:w="100" w:type="dxa"/>
            </w:tcMar>
            <w:shd w:fill="FFFFFF"/>
          </w:tcPr>
          <w:p>
            <w:pPr>
              <w:spacing w:after="0" w:before="0"/>
            </w:pPr>
            <w:r>
              <w:rPr>
                <w:color w:val="1B2D35"/>
                <w:sz w:val="18"/>
              </w:rPr>
              <w:t>Não usar na home como se houvesse hierarquia artificial</w:t>
            </w:r>
          </w:p>
        </w:tc>
      </w:tr>
      <w:tr>
        <w:tc>
          <w:tcPr>
            <w:tcW w:type="dxa" w:w="3345"/>
            <w:vAlign w:val="top"/>
            <w:tcMar>
              <w:top w:w="80" w:type="dxa"/>
              <w:start w:w="100" w:type="dxa"/>
              <w:bottom w:w="80" w:type="dxa"/>
              <w:end w:w="100" w:type="dxa"/>
            </w:tcMar>
            <w:shd w:fill="EFF6F6"/>
          </w:tcPr>
          <w:p>
            <w:pPr>
              <w:spacing w:after="0" w:before="0"/>
            </w:pPr>
            <w:r>
              <w:rPr>
                <w:color w:val="1B2D35"/>
                <w:sz w:val="18"/>
              </w:rPr>
              <w:t>SoftwareApplication</w:t>
            </w:r>
          </w:p>
        </w:tc>
        <w:tc>
          <w:tcPr>
            <w:tcW w:type="dxa" w:w="3345"/>
            <w:vAlign w:val="top"/>
            <w:tcMar>
              <w:top w:w="80" w:type="dxa"/>
              <w:start w:w="100" w:type="dxa"/>
              <w:bottom w:w="80" w:type="dxa"/>
              <w:end w:w="100" w:type="dxa"/>
            </w:tcMar>
            <w:shd w:fill="EFF6F6"/>
          </w:tcPr>
          <w:p>
            <w:pPr>
              <w:spacing w:after="0" w:before="0"/>
            </w:pPr>
            <w:r>
              <w:rPr>
                <w:color w:val="1B2D35"/>
                <w:sz w:val="18"/>
              </w:rPr>
              <w:t>Descrição do produto, quando pertinente</w:t>
            </w:r>
          </w:p>
        </w:tc>
        <w:tc>
          <w:tcPr>
            <w:tcW w:type="dxa" w:w="3345"/>
            <w:vAlign w:val="top"/>
            <w:tcMar>
              <w:top w:w="80" w:type="dxa"/>
              <w:start w:w="100" w:type="dxa"/>
              <w:bottom w:w="80" w:type="dxa"/>
              <w:end w:w="100" w:type="dxa"/>
            </w:tcMar>
            <w:shd w:fill="EFF6F6"/>
          </w:tcPr>
          <w:p>
            <w:pPr>
              <w:spacing w:after="0" w:before="0"/>
            </w:pPr>
            <w:r>
              <w:rPr>
                <w:color w:val="1B2D35"/>
                <w:sz w:val="18"/>
              </w:rPr>
              <w:t>Requisitos de resultado enriquecido são separados da validade semântica</w:t>
            </w:r>
          </w:p>
        </w:tc>
      </w:tr>
      <w:tr>
        <w:tc>
          <w:tcPr>
            <w:tcW w:type="dxa" w:w="3345"/>
            <w:vAlign w:val="top"/>
            <w:tcMar>
              <w:top w:w="80" w:type="dxa"/>
              <w:start w:w="100" w:type="dxa"/>
              <w:bottom w:w="80" w:type="dxa"/>
              <w:end w:w="100" w:type="dxa"/>
            </w:tcMar>
            <w:shd w:fill="FFFFFF"/>
          </w:tcPr>
          <w:p>
            <w:pPr>
              <w:spacing w:after="0" w:before="0"/>
            </w:pPr>
            <w:r>
              <w:rPr>
                <w:color w:val="1B2D35"/>
                <w:sz w:val="18"/>
              </w:rPr>
              <w:t>Article</w:t>
            </w:r>
          </w:p>
        </w:tc>
        <w:tc>
          <w:tcPr>
            <w:tcW w:type="dxa" w:w="3345"/>
            <w:vAlign w:val="top"/>
            <w:tcMar>
              <w:top w:w="80" w:type="dxa"/>
              <w:start w:w="100" w:type="dxa"/>
              <w:bottom w:w="80" w:type="dxa"/>
              <w:end w:w="100" w:type="dxa"/>
            </w:tcMar>
            <w:shd w:fill="FFFFFF"/>
          </w:tcPr>
          <w:p>
            <w:pPr>
              <w:spacing w:after="0" w:before="0"/>
            </w:pPr>
            <w:r>
              <w:rPr>
                <w:color w:val="1B2D35"/>
                <w:sz w:val="18"/>
              </w:rPr>
              <w:t>Guias editoriais próprios</w:t>
            </w:r>
          </w:p>
        </w:tc>
        <w:tc>
          <w:tcPr>
            <w:tcW w:type="dxa" w:w="3345"/>
            <w:vAlign w:val="top"/>
            <w:tcMar>
              <w:top w:w="80" w:type="dxa"/>
              <w:start w:w="100" w:type="dxa"/>
              <w:bottom w:w="80" w:type="dxa"/>
              <w:end w:w="100" w:type="dxa"/>
            </w:tcMar>
            <w:shd w:fill="FFFFFF"/>
          </w:tcPr>
          <w:p>
            <w:pPr>
              <w:spacing w:after="0" w:before="0"/>
            </w:pPr>
            <w:r>
              <w:rPr>
                <w:color w:val="1B2D35"/>
                <w:sz w:val="18"/>
              </w:rPr>
              <w:t>Autor e datas correspondem ao conteúdo</w:t>
            </w:r>
          </w:p>
        </w:tc>
      </w:tr>
      <w:tr>
        <w:tc>
          <w:tcPr>
            <w:tcW w:type="dxa" w:w="3345"/>
            <w:vAlign w:val="top"/>
            <w:tcMar>
              <w:top w:w="80" w:type="dxa"/>
              <w:start w:w="100" w:type="dxa"/>
              <w:bottom w:w="80" w:type="dxa"/>
              <w:end w:w="100" w:type="dxa"/>
            </w:tcMar>
            <w:shd w:fill="EFF6F6"/>
          </w:tcPr>
          <w:p>
            <w:pPr>
              <w:spacing w:after="0" w:before="0"/>
            </w:pPr>
            <w:r>
              <w:rPr>
                <w:color w:val="1B2D35"/>
                <w:sz w:val="18"/>
              </w:rPr>
              <w:t>VideoObject</w:t>
            </w:r>
          </w:p>
        </w:tc>
        <w:tc>
          <w:tcPr>
            <w:tcW w:type="dxa" w:w="3345"/>
            <w:vAlign w:val="top"/>
            <w:tcMar>
              <w:top w:w="80" w:type="dxa"/>
              <w:start w:w="100" w:type="dxa"/>
              <w:bottom w:w="80" w:type="dxa"/>
              <w:end w:w="100" w:type="dxa"/>
            </w:tcMar>
            <w:shd w:fill="EFF6F6"/>
          </w:tcPr>
          <w:p>
            <w:pPr>
              <w:spacing w:after="0" w:before="0"/>
            </w:pPr>
            <w:r>
              <w:rPr>
                <w:color w:val="1B2D35"/>
                <w:sz w:val="18"/>
              </w:rPr>
              <w:t>Vídeo próprio elegível com dados reais</w:t>
            </w:r>
          </w:p>
        </w:tc>
        <w:tc>
          <w:tcPr>
            <w:tcW w:type="dxa" w:w="3345"/>
            <w:vAlign w:val="top"/>
            <w:tcMar>
              <w:top w:w="80" w:type="dxa"/>
              <w:start w:w="100" w:type="dxa"/>
              <w:bottom w:w="80" w:type="dxa"/>
              <w:end w:w="100" w:type="dxa"/>
            </w:tcMar>
            <w:shd w:fill="EFF6F6"/>
          </w:tcPr>
          <w:p>
            <w:pPr>
              <w:spacing w:after="0" w:before="0"/>
            </w:pPr>
            <w:r>
              <w:rPr>
                <w:color w:val="1B2D35"/>
                <w:sz w:val="18"/>
              </w:rPr>
              <w:t>Não marcar mockup estático como vídeo publicado</w:t>
            </w:r>
          </w:p>
        </w:tc>
      </w:tr>
    </w:tbl>
    <w:p>
      <w:pPr/>
      <w:r>
        <w:t>A marcação de aplicativo não autoriza inventar preço zero, disponibilidade, avaliações ou nota média. Para o resultado enriquecido de software, o Google exige propriedades específicas, incluindo informações de oferta e avaliação/review; só declarar dados reais que satisfaçam as regras. [G08–G10]</w:t>
      </w:r>
    </w:p>
    <w:p>
      <w:pPr/>
      <w:r>
        <w:rPr>
          <w:b/>
        </w:rPr>
        <w:t>FAQ em 2026:</w:t>
      </w:r>
      <w:r>
        <w:t xml:space="preserve"> a documentação do Google informa que os resultados enriquecidos de FAQ deixaram de ser exibidos a partir de 07/05/2026. Manter as perguntas porque ajudam o visitante e a compreensão, não para prometer um rich result que foi retirado. [G12]</w:t>
      </w:r>
    </w:p>
    <w:p>
      <w:pPr/>
      <w:r>
        <w:t>No pré-lançamento, o exemplo do pacote usa Organization + WebSite + WebPage, sem ratings nem ofertas compráveis. A ausência desses campos é intencional. Incluir o produto como SoftwareApplication pode ser avaliado, mas não é requisito para a primeira publicação.</w:t>
      </w:r>
    </w:p>
    <w:p>
      <w:pPr/>
      <w:r>
        <w:t>Validar sintaxe de JSON, URLs e aderência ao conteúdo. O Rich Results Test identifica funcionalidades suportadas; um schema válido pode não ser elegível para um resultado especial. Conferir também erros no Search Console depois da indexação.</w:t>
      </w:r>
    </w:p>
    <w:p>
      <w:pPr/>
      <w:r>
        <w:t>Não atribuir à Taliya selos regulatórios, afiliação ao WhatsApp ou certificações apenas por usar APIs oficiais de terceiros.</w:t>
      </w:r>
    </w:p>
    <w:p>
      <w:r>
        <w:br w:type="page"/>
      </w:r>
    </w:p>
    <w:p>
      <w:pPr>
        <w:pStyle w:val="Heading1"/>
      </w:pPr>
      <w:r>
        <w:t>18. Performance, mobile e acessibilidade</w:t>
      </w:r>
    </w:p>
    <w:p>
      <w:pPr/>
      <w:r>
        <w:rPr>
          <w:b/>
        </w:rPr>
        <w:t>Não temos nota de performance da Taliya nesta auditoria.</w:t>
      </w:r>
      <w:r>
        <w:t xml:space="preserve"> Nenhum número de Lighthouse, PageSpeed ou Core Web Vitals foi obtido. A recomendação abaixo é um plano de verificação, não diagnóstico de lentidão já comprovada.</w:t>
      </w:r>
    </w:p>
    <w:p>
      <w:pPr/>
      <w:r>
        <w:t xml:space="preserve">Referências de boa experiência em dados de campo, no percentil 75: </w:t>
      </w:r>
      <w:r>
        <w:rPr>
          <w:b/>
        </w:rPr>
        <w:t>LCP até 2,5 segundos, INP até 200 ms e CLS até 0,1</w:t>
      </w:r>
      <w:r>
        <w:t>. Avaliar mobile e desktop. Laboratório ajuda a diagnosticar; não é a mesma coisa que experiência real acumulada. [G15]</w:t>
      </w:r>
    </w:p>
    <w:tbl>
      <w:tblPr>
        <w:tblW w:type="auto" w:w="0"/>
        <w:tblLayout w:type="autofit"/>
        <w:tblLook w:firstColumn="1" w:firstRow="1" w:lastColumn="0" w:lastRow="0" w:noHBand="0" w:noVBand="1" w:val="04A0"/>
      </w:tblPr>
      <w:tblGrid>
        <w:gridCol w:w="5018"/>
        <w:gridCol w:w="5018"/>
      </w:tblGrid>
      <w:tr>
        <w:trPr>
          <w:tblHeader w:val="true"/>
        </w:trPr>
        <w:tc>
          <w:tcPr>
            <w:tcW w:type="dxa" w:w="5018"/>
            <w:vAlign w:val="top"/>
            <w:tcMar>
              <w:top w:w="80" w:type="dxa"/>
              <w:start w:w="100" w:type="dxa"/>
              <w:bottom w:w="80" w:type="dxa"/>
              <w:end w:w="100" w:type="dxa"/>
            </w:tcMar>
            <w:shd w:fill="173542"/>
          </w:tcPr>
          <w:p>
            <w:pPr>
              <w:spacing w:after="0" w:before="0"/>
            </w:pPr>
            <w:r>
              <w:rPr>
                <w:b/>
                <w:color w:val="FFFFFF"/>
                <w:sz w:val="18"/>
              </w:rPr>
              <w:t>Risco possível na landing rica</w:t>
            </w:r>
          </w:p>
        </w:tc>
        <w:tc>
          <w:tcPr>
            <w:tcW w:type="dxa" w:w="5018"/>
            <w:vAlign w:val="top"/>
            <w:tcMar>
              <w:top w:w="80" w:type="dxa"/>
              <w:start w:w="100" w:type="dxa"/>
              <w:bottom w:w="80" w:type="dxa"/>
              <w:end w:w="100" w:type="dxa"/>
            </w:tcMar>
            <w:shd w:fill="173542"/>
          </w:tcPr>
          <w:p>
            <w:pPr>
              <w:spacing w:after="0" w:before="0"/>
            </w:pPr>
            <w:r>
              <w:rPr>
                <w:b/>
                <w:color w:val="FFFFFF"/>
                <w:sz w:val="18"/>
              </w:rPr>
              <w:t>Verificação proposta</w:t>
            </w:r>
          </w:p>
        </w:tc>
      </w:tr>
      <w:tr>
        <w:tc>
          <w:tcPr>
            <w:tcW w:type="dxa" w:w="5018"/>
            <w:vAlign w:val="top"/>
            <w:tcMar>
              <w:top w:w="80" w:type="dxa"/>
              <w:start w:w="100" w:type="dxa"/>
              <w:bottom w:w="80" w:type="dxa"/>
              <w:end w:w="100" w:type="dxa"/>
            </w:tcMar>
            <w:shd w:fill="EFF6F6"/>
          </w:tcPr>
          <w:p>
            <w:pPr>
              <w:spacing w:after="0" w:before="0"/>
            </w:pPr>
            <w:r>
              <w:rPr>
                <w:color w:val="1B2D35"/>
                <w:sz w:val="18"/>
              </w:rPr>
              <w:t>Hero com mídia pesada</w:t>
            </w:r>
          </w:p>
        </w:tc>
        <w:tc>
          <w:tcPr>
            <w:tcW w:type="dxa" w:w="5018"/>
            <w:vAlign w:val="top"/>
            <w:tcMar>
              <w:top w:w="80" w:type="dxa"/>
              <w:start w:w="100" w:type="dxa"/>
              <w:bottom w:w="80" w:type="dxa"/>
              <w:end w:w="100" w:type="dxa"/>
            </w:tcMar>
            <w:shd w:fill="EFF6F6"/>
          </w:tcPr>
          <w:p>
            <w:pPr>
              <w:spacing w:after="0" w:before="0"/>
            </w:pPr>
            <w:r>
              <w:rPr>
                <w:color w:val="1B2D35"/>
                <w:sz w:val="18"/>
              </w:rPr>
              <w:t>Identificar elemento de LCP; otimizar arquivo, dimensões e carregamento</w:t>
            </w:r>
          </w:p>
        </w:tc>
      </w:tr>
      <w:tr>
        <w:tc>
          <w:tcPr>
            <w:tcW w:type="dxa" w:w="5018"/>
            <w:vAlign w:val="top"/>
            <w:tcMar>
              <w:top w:w="80" w:type="dxa"/>
              <w:start w:w="100" w:type="dxa"/>
              <w:bottom w:w="80" w:type="dxa"/>
              <w:end w:w="100" w:type="dxa"/>
            </w:tcMar>
            <w:shd w:fill="FFFFFF"/>
          </w:tcPr>
          <w:p>
            <w:pPr>
              <w:spacing w:after="0" w:before="0"/>
            </w:pPr>
            <w:r>
              <w:rPr>
                <w:color w:val="1B2D35"/>
                <w:sz w:val="18"/>
              </w:rPr>
              <w:t>Muitas conversas e animações</w:t>
            </w:r>
          </w:p>
        </w:tc>
        <w:tc>
          <w:tcPr>
            <w:tcW w:type="dxa" w:w="5018"/>
            <w:vAlign w:val="top"/>
            <w:tcMar>
              <w:top w:w="80" w:type="dxa"/>
              <w:start w:w="100" w:type="dxa"/>
              <w:bottom w:w="80" w:type="dxa"/>
              <w:end w:w="100" w:type="dxa"/>
            </w:tcMar>
            <w:shd w:fill="FFFFFF"/>
          </w:tcPr>
          <w:p>
            <w:pPr>
              <w:spacing w:after="0" w:before="0"/>
            </w:pPr>
            <w:r>
              <w:rPr>
                <w:color w:val="1B2D35"/>
                <w:sz w:val="18"/>
              </w:rPr>
              <w:t>Medir JavaScript, uso de CPU e resposta ao toque</w:t>
            </w:r>
          </w:p>
        </w:tc>
      </w:tr>
      <w:tr>
        <w:tc>
          <w:tcPr>
            <w:tcW w:type="dxa" w:w="5018"/>
            <w:vAlign w:val="top"/>
            <w:tcMar>
              <w:top w:w="80" w:type="dxa"/>
              <w:start w:w="100" w:type="dxa"/>
              <w:bottom w:w="80" w:type="dxa"/>
              <w:end w:w="100" w:type="dxa"/>
            </w:tcMar>
            <w:shd w:fill="EFF6F6"/>
          </w:tcPr>
          <w:p>
            <w:pPr>
              <w:spacing w:after="0" w:before="0"/>
            </w:pPr>
            <w:r>
              <w:rPr>
                <w:color w:val="1B2D35"/>
                <w:sz w:val="18"/>
              </w:rPr>
              <w:t>Carrosséis com dezenas de imagens</w:t>
            </w:r>
          </w:p>
        </w:tc>
        <w:tc>
          <w:tcPr>
            <w:tcW w:type="dxa" w:w="5018"/>
            <w:vAlign w:val="top"/>
            <w:tcMar>
              <w:top w:w="80" w:type="dxa"/>
              <w:start w:w="100" w:type="dxa"/>
              <w:bottom w:w="80" w:type="dxa"/>
              <w:end w:w="100" w:type="dxa"/>
            </w:tcMar>
            <w:shd w:fill="EFF6F6"/>
          </w:tcPr>
          <w:p>
            <w:pPr>
              <w:spacing w:after="0" w:before="0"/>
            </w:pPr>
            <w:r>
              <w:rPr>
                <w:color w:val="1B2D35"/>
                <w:sz w:val="18"/>
              </w:rPr>
              <w:t>Carregar mídia sob demanda sem omitir o texto essencial</w:t>
            </w:r>
          </w:p>
        </w:tc>
      </w:tr>
      <w:tr>
        <w:tc>
          <w:tcPr>
            <w:tcW w:type="dxa" w:w="5018"/>
            <w:vAlign w:val="top"/>
            <w:tcMar>
              <w:top w:w="80" w:type="dxa"/>
              <w:start w:w="100" w:type="dxa"/>
              <w:bottom w:w="80" w:type="dxa"/>
              <w:end w:w="100" w:type="dxa"/>
            </w:tcMar>
            <w:shd w:fill="FFFFFF"/>
          </w:tcPr>
          <w:p>
            <w:pPr>
              <w:spacing w:after="0" w:before="0"/>
            </w:pPr>
            <w:r>
              <w:rPr>
                <w:color w:val="1B2D35"/>
                <w:sz w:val="18"/>
              </w:rPr>
              <w:t>Chat flutuante e tags externas</w:t>
            </w:r>
          </w:p>
        </w:tc>
        <w:tc>
          <w:tcPr>
            <w:tcW w:type="dxa" w:w="5018"/>
            <w:vAlign w:val="top"/>
            <w:tcMar>
              <w:top w:w="80" w:type="dxa"/>
              <w:start w:w="100" w:type="dxa"/>
              <w:bottom w:w="80" w:type="dxa"/>
              <w:end w:w="100" w:type="dxa"/>
            </w:tcMar>
            <w:shd w:fill="FFFFFF"/>
          </w:tcPr>
          <w:p>
            <w:pPr>
              <w:spacing w:after="0" w:before="0"/>
            </w:pPr>
            <w:r>
              <w:rPr>
                <w:color w:val="1B2D35"/>
                <w:sz w:val="18"/>
              </w:rPr>
              <w:t>Medir custo de terceiros e impacto na interação</w:t>
            </w:r>
          </w:p>
        </w:tc>
      </w:tr>
      <w:tr>
        <w:tc>
          <w:tcPr>
            <w:tcW w:type="dxa" w:w="5018"/>
            <w:vAlign w:val="top"/>
            <w:tcMar>
              <w:top w:w="80" w:type="dxa"/>
              <w:start w:w="100" w:type="dxa"/>
              <w:bottom w:w="80" w:type="dxa"/>
              <w:end w:w="100" w:type="dxa"/>
            </w:tcMar>
            <w:shd w:fill="EFF6F6"/>
          </w:tcPr>
          <w:p>
            <w:pPr>
              <w:spacing w:after="0" w:before="0"/>
            </w:pPr>
            <w:r>
              <w:rPr>
                <w:color w:val="1B2D35"/>
                <w:sz w:val="18"/>
              </w:rPr>
              <w:t>Fontes e imagens sem espaço reservado</w:t>
            </w:r>
          </w:p>
        </w:tc>
        <w:tc>
          <w:tcPr>
            <w:tcW w:type="dxa" w:w="5018"/>
            <w:vAlign w:val="top"/>
            <w:tcMar>
              <w:top w:w="80" w:type="dxa"/>
              <w:start w:w="100" w:type="dxa"/>
              <w:bottom w:w="80" w:type="dxa"/>
              <w:end w:w="100" w:type="dxa"/>
            </w:tcMar>
            <w:shd w:fill="EFF6F6"/>
          </w:tcPr>
          <w:p>
            <w:pPr>
              <w:spacing w:after="0" w:before="0"/>
            </w:pPr>
            <w:r>
              <w:rPr>
                <w:color w:val="1B2D35"/>
                <w:sz w:val="18"/>
              </w:rPr>
              <w:t>Verificar deslocamentos de layout</w:t>
            </w:r>
          </w:p>
        </w:tc>
      </w:tr>
      <w:tr>
        <w:tc>
          <w:tcPr>
            <w:tcW w:type="dxa" w:w="5018"/>
            <w:vAlign w:val="top"/>
            <w:tcMar>
              <w:top w:w="80" w:type="dxa"/>
              <w:start w:w="100" w:type="dxa"/>
              <w:bottom w:w="80" w:type="dxa"/>
              <w:end w:w="100" w:type="dxa"/>
            </w:tcMar>
            <w:shd w:fill="FFFFFF"/>
          </w:tcPr>
          <w:p>
            <w:pPr>
              <w:spacing w:after="0" w:before="0"/>
            </w:pPr>
            <w:r>
              <w:rPr>
                <w:color w:val="1B2D35"/>
                <w:sz w:val="18"/>
              </w:rPr>
              <w:t>Mural com movimento contínuo</w:t>
            </w:r>
          </w:p>
        </w:tc>
        <w:tc>
          <w:tcPr>
            <w:tcW w:type="dxa" w:w="5018"/>
            <w:vAlign w:val="top"/>
            <w:tcMar>
              <w:top w:w="80" w:type="dxa"/>
              <w:start w:w="100" w:type="dxa"/>
              <w:bottom w:w="80" w:type="dxa"/>
              <w:end w:w="100" w:type="dxa"/>
            </w:tcMar>
            <w:shd w:fill="FFFFFF"/>
          </w:tcPr>
          <w:p>
            <w:pPr>
              <w:spacing w:after="0" w:before="0"/>
            </w:pPr>
            <w:r>
              <w:rPr>
                <w:color w:val="1B2D35"/>
                <w:sz w:val="18"/>
              </w:rPr>
              <w:t>Respeitar redução de movimento e oferecer pausa</w:t>
            </w:r>
          </w:p>
        </w:tc>
      </w:tr>
      <w:tr>
        <w:tc>
          <w:tcPr>
            <w:tcW w:type="dxa" w:w="5018"/>
            <w:vAlign w:val="top"/>
            <w:tcMar>
              <w:top w:w="80" w:type="dxa"/>
              <w:start w:w="100" w:type="dxa"/>
              <w:bottom w:w="80" w:type="dxa"/>
              <w:end w:w="100" w:type="dxa"/>
            </w:tcMar>
            <w:shd w:fill="EFF6F6"/>
          </w:tcPr>
          <w:p>
            <w:pPr>
              <w:spacing w:after="0" w:before="0"/>
            </w:pPr>
            <w:r>
              <w:rPr>
                <w:color w:val="1B2D35"/>
                <w:sz w:val="18"/>
              </w:rPr>
              <w:t>Tabs e modais</w:t>
            </w:r>
          </w:p>
        </w:tc>
        <w:tc>
          <w:tcPr>
            <w:tcW w:type="dxa" w:w="5018"/>
            <w:vAlign w:val="top"/>
            <w:tcMar>
              <w:top w:w="80" w:type="dxa"/>
              <w:start w:w="100" w:type="dxa"/>
              <w:bottom w:w="80" w:type="dxa"/>
              <w:end w:w="100" w:type="dxa"/>
            </w:tcMar>
            <w:shd w:fill="EFF6F6"/>
          </w:tcPr>
          <w:p>
            <w:pPr>
              <w:spacing w:after="0" w:before="0"/>
            </w:pPr>
            <w:r>
              <w:rPr>
                <w:color w:val="1B2D35"/>
                <w:sz w:val="18"/>
              </w:rPr>
              <w:t>Testar teclado, foco, nomes acessíveis e retorno ao gatilho</w:t>
            </w:r>
          </w:p>
        </w:tc>
      </w:tr>
    </w:tbl>
    <w:p>
      <w:pPr/>
      <w:r>
        <w:t>Executar mobile real em iPhone/Android e uma viewport de 390 × 844. Conferir zoom, leitura dos balões, controles acionáveis, CTA flutuante que não cobre conteúdo e texto dos resultados. Não esconder informação importante apenas na versão mobile.</w:t>
      </w:r>
    </w:p>
    <w:p>
      <w:pPr/>
      <w:r>
        <w:t>Fazer medições reproduzíveis antes/depois das alterações, anotando data, URL, ambiente e condições. Se o CrUX ainda não tiver dados suficientes, registrar essa falta sem transformar a ausência em nota zero ou aprovação.</w:t>
      </w:r>
    </w:p>
    <w:p>
      <w:pPr/>
      <w:r>
        <w:t>Acessibilidade beneficia usuários e agentes que navegam pela interface, mas não é um certificado automático de ranking. Labels, elementos HTML apropriados e estados expostos são melhores que botões compostos apenas por ícones sem nome. [O02]</w:t>
      </w:r>
    </w:p>
    <w:p>
      <w:pPr/>
      <w:r>
        <w:rPr>
          <w:b/>
        </w:rPr>
        <w:t>Prioridade:</w:t>
      </w:r>
      <w:r>
        <w:t xml:space="preserve"> a primeira demonstração deve carregar e responder bem; as outras podem ser progressivas. Não precisamos remover carrosséis, mas evitar que todos os recursos pesados concorram antes do visitante ler o hero.</w:t>
      </w:r>
    </w:p>
    <w:p>
      <w:r>
        <w:br w:type="page"/>
      </w:r>
    </w:p>
    <w:p>
      <w:pPr>
        <w:pStyle w:val="Heading1"/>
      </w:pPr>
      <w:r>
        <w:t>19. Marca, confiança e presença fora do site</w:t>
      </w:r>
    </w:p>
    <w:p>
      <w:pPr/>
      <w:r>
        <w:t xml:space="preserve">A pergunta estratégica é: </w:t>
      </w:r>
      <w:r>
        <w:rPr>
          <w:b/>
        </w:rPr>
        <w:t>quem além da própria Taliya pode explicar, com conhecimento real, para que ela serve?</w:t>
      </w:r>
      <w:r>
        <w:t xml:space="preserve"> Nenhuma quantidade de markup substitui uma razão verdadeira para confiar no produto.</w:t>
      </w:r>
    </w:p>
    <w:p>
      <w:pPr>
        <w:pStyle w:val="Heading3"/>
      </w:pPr>
      <w:r>
        <w:t>Base controlada pela marca</w:t>
      </w:r>
    </w:p>
    <w:p>
      <w:pPr/>
      <w:r>
        <w:t>Publicar responsáveis pelo projeto, contato de suporte verificável, descrição da empresa e estágio. Em segurança, explicar quais dados são recebidos, o que não é acessado automaticamente, como corrigir e como solicitar exclusão/exportação. Não apresentar a política comercial antiga como descrição completa do futuro produto.</w:t>
      </w:r>
    </w:p>
    <w:p>
      <w:pPr/>
      <w:r>
        <w:t xml:space="preserve">Atualizar as bios e links dos perfis oficiais efetivamente controlados. A descrição precisa distinguir a Taliya nova do produto de studios. Não inserir perfis de nome parecido em </w:t>
      </w:r>
      <w:r>
        <w:rPr>
          <w:rFonts w:ascii="Liberation Mono" w:hAnsi="Liberation Mono"/>
          <w:color w:val="36434A"/>
          <w:sz w:val="18"/>
        </w:rPr>
        <w:t>sameAs</w:t>
      </w:r>
      <w:r>
        <w:t xml:space="preserve"> nem inventar presença corporativa para preencher schema.</w:t>
      </w:r>
    </w:p>
    <w:p>
      <w:pPr>
        <w:pStyle w:val="Heading3"/>
      </w:pPr>
      <w:r>
        <w:t>Distribuição que cria evidência</w:t>
      </w:r>
    </w:p>
    <w:p>
      <w:pPr/>
      <w:r>
        <w:t>Procurar comunidades e parceiros de profissionais para testar casos reais, publicar demonstrações autorizadas e participar de perguntas com transparência de vínculo. Uma associação que realmente oferece ou avalia o produto pode produzir uma página contextual; o exemplo do sindicato encontrado para Meu Assessor ilustra esse canal, não garante o mesmo resultado para a Taliya. [L11]</w:t>
      </w:r>
    </w:p>
    <w:p>
      <w:pPr/>
      <w:r>
        <w:t>Creators podem demonstrar uma rotina real e levar diretamente à seção correspondente da home; uma rota própria só entra quando houver conteúdo realmente mais profundo. Produzir uma versão textual da demonstração no site e vídeo acessível é útil para quem precisa entender o caso sem depender de Instagram. Posts e seguidores não são comprovação de ranking.</w:t>
      </w:r>
    </w:p>
    <w:p>
      <w:pPr/>
      <w:r>
        <w:rPr>
          <w:b/>
        </w:rPr>
        <w:t>Não fazer:</w:t>
      </w:r>
      <w:r>
        <w:t xml:space="preserve"> comprar pacotes de backlinks, fabricar avaliações, inserir propaganda disfarçada em fóruns, contratar publicações “independentes” sem transparência ou criar páginas parasitas para emprestar reputação. As políticas do Google abrangem manipulação de links e conteúdo em escala. [G11]</w:t>
      </w:r>
    </w:p>
    <w:p>
      <w:pPr>
        <w:pStyle w:val="Heading3"/>
      </w:pPr>
      <w:r>
        <w:t>SEO local não é o objetivo principal</w:t>
      </w:r>
    </w:p>
    <w:p>
      <w:pPr/>
      <w:r>
        <w:t>A Taliya é um software para profissionais de várias localidades, não uma clínica de Pilates ou prestador presencial em cada cidade. Negócios exclusivamente online não se enquadram por si só no Perfil da Empresa do Google. Não criar endereços fictícios, perfis locais ou dezenas de páginas “Taliya em [cidade]”. [G16]</w:t>
      </w:r>
    </w:p>
    <w:p>
      <w:r>
        <w:br w:type="page"/>
      </w:r>
    </w:p>
    <w:p>
      <w:pPr>
        <w:pStyle w:val="Heading1"/>
      </w:pPr>
      <w:r>
        <w:t>20. Como aumentar a chance de uma citação correta</w:t>
      </w:r>
    </w:p>
    <w:p>
      <w:pPr/>
      <w:r>
        <w:t>Recomendo tornar a Taliya uma fonte pública fácil de conferir, não escrever “para agradar um modelo”. A home — e qualquer página pública adicional que venha a existir — deve responder o que é, para quem serve, como funciona, o que fica registrado e o que não faz.</w:t>
      </w:r>
    </w:p>
    <w:p>
      <w:pPr>
        <w:pStyle w:val="Heading3"/>
      </w:pPr>
      <w:r>
        <w:t>Informações que precisam ser consistentes</w:t>
      </w:r>
    </w:p>
    <w:p>
      <w:pPr/>
      <w:r>
        <w:rPr>
          <w:b/>
        </w:rPr>
        <w:t>Categoria:</w:t>
      </w:r>
      <w:r>
        <w:t xml:space="preserve"> organização administrativa de serviços. </w:t>
      </w:r>
      <w:r>
        <w:rPr>
          <w:b/>
        </w:rPr>
        <w:t>Usuário:</w:t>
      </w:r>
      <w:r>
        <w:t xml:space="preserve"> profissional operando a própria rotina. </w:t>
      </w:r>
      <w:r>
        <w:rPr>
          <w:b/>
        </w:rPr>
        <w:t>Canal:</w:t>
      </w:r>
      <w:r>
        <w:t xml:space="preserve"> conversa com o número da Taliya e app sobre a mesma base. </w:t>
      </w:r>
      <w:r>
        <w:rPr>
          <w:b/>
        </w:rPr>
        <w:t>Limites:</w:t>
      </w:r>
      <w:r>
        <w:t xml:space="preserve"> sem afirmar leitura de outros chats, cobrança bancária, emissão fiscal ou autoagendamento fora do escopo. </w:t>
      </w:r>
      <w:r>
        <w:rPr>
          <w:b/>
        </w:rPr>
        <w:t>Estágio:</w:t>
      </w:r>
      <w:r>
        <w:t xml:space="preserve"> pré-lançamento agora; disponibilidade real depois.</w:t>
      </w:r>
    </w:p>
    <w:p>
      <w:pPr/>
      <w:r>
        <w:t>Use exemplos em texto acompanhando imagens, uma matriz clara de capacidades e condições, ajuda pública e data de revisão pertinente. Esses são critérios editoriais propostos para reduzir interpretações erradas, não um número ideal de palavras ou um formato exigido por IA.</w:t>
      </w:r>
    </w:p>
    <w:p>
      <w:pPr/>
      <w:r>
        <w:t>Para consultas comparativas, uma página deve reconhecer quando a Taliya não é a opção adequada. Alguém que precisa de equipe com agendas independentes, emissão fiscal ou atendimento automático pode necessitar de outra solução. Uma recomendação incorreta traz leads que o produto não consegue atender.</w:t>
      </w:r>
    </w:p>
    <w:p>
      <w:pPr/>
      <w:r>
        <w:rPr>
          <w:b/>
        </w:rPr>
        <w:t>Não recomendo uma página “Por que o ChatGPT deve recomendar Taliya”.</w:t>
      </w:r>
      <w:r>
        <w:t xml:space="preserve"> Recomendo páginas que permitam a uma pessoa verificar se ela serve para o caso concreto. Também não precisamos publicar instruções em texto escondido, alterar o conteúdo conforme o visitante seja robô ou inventar citações de especialistas.</w:t>
      </w:r>
    </w:p>
    <w:p>
      <w:pPr/>
      <w:r>
        <w:t>A orientação oficial do Google dispensa arquivos especiais, escrita artificial para IA e fragmentação de conteúdo em pedacinhos. A OpenAI orienta acesso para busca e conteúdo público; não oferece uma regra para comprar ou garantir recomendações. [G01, O02, O03]</w:t>
      </w:r>
    </w:p>
    <w:p>
      <w:pPr/>
      <w:r>
        <w:t>O melhor ativo futuro será uma demonstração do produto real acompanhada de um caso verificável: o que o usuário fazia antes, como passou a fazer, o que mudou e o que continuou fora. Até lá, não transformar exemplos fictícios em prova de resultado.</w:t>
      </w:r>
    </w:p>
    <w:p>
      <w:r>
        <w:br w:type="page"/>
      </w:r>
    </w:p>
    <w:p>
      <w:pPr>
        <w:pStyle w:val="Heading1"/>
      </w:pPr>
      <w:r>
        <w:t>21. Pré-lançamento versus lançamento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Tema</w:t>
            </w:r>
          </w:p>
        </w:tc>
        <w:tc>
          <w:tcPr>
            <w:tcW w:type="dxa" w:w="3345"/>
            <w:vAlign w:val="top"/>
            <w:tcMar>
              <w:top w:w="80" w:type="dxa"/>
              <w:start w:w="100" w:type="dxa"/>
              <w:bottom w:w="80" w:type="dxa"/>
              <w:end w:w="100" w:type="dxa"/>
            </w:tcMar>
            <w:shd w:fill="173542"/>
          </w:tcPr>
          <w:p>
            <w:pPr>
              <w:spacing w:after="0" w:before="0"/>
            </w:pPr>
            <w:r>
              <w:rPr>
                <w:b/>
                <w:color w:val="FFFFFF"/>
                <w:sz w:val="18"/>
              </w:rPr>
              <w:t>Agora: pré-lançamento</w:t>
            </w:r>
          </w:p>
        </w:tc>
        <w:tc>
          <w:tcPr>
            <w:tcW w:type="dxa" w:w="3345"/>
            <w:vAlign w:val="top"/>
            <w:tcMar>
              <w:top w:w="80" w:type="dxa"/>
              <w:start w:w="100" w:type="dxa"/>
              <w:bottom w:w="80" w:type="dxa"/>
              <w:end w:w="100" w:type="dxa"/>
            </w:tcMar>
            <w:shd w:fill="173542"/>
          </w:tcPr>
          <w:p>
            <w:pPr>
              <w:spacing w:after="0" w:before="0"/>
            </w:pPr>
            <w:r>
              <w:rPr>
                <w:b/>
                <w:color w:val="FFFFFF"/>
                <w:sz w:val="18"/>
              </w:rPr>
              <w:t>Depois: produto disponível</w:t>
            </w:r>
          </w:p>
        </w:tc>
      </w:tr>
      <w:tr>
        <w:tc>
          <w:tcPr>
            <w:tcW w:type="dxa" w:w="3345"/>
            <w:vAlign w:val="top"/>
            <w:tcMar>
              <w:top w:w="80" w:type="dxa"/>
              <w:start w:w="100" w:type="dxa"/>
              <w:bottom w:w="80" w:type="dxa"/>
              <w:end w:w="100" w:type="dxa"/>
            </w:tcMar>
            <w:shd w:fill="EFF6F6"/>
          </w:tcPr>
          <w:p>
            <w:pPr>
              <w:spacing w:after="0" w:before="0"/>
            </w:pPr>
            <w:r>
              <w:rPr>
                <w:color w:val="1B2D35"/>
                <w:sz w:val="18"/>
              </w:rPr>
              <w:t>Home</w:t>
            </w:r>
          </w:p>
        </w:tc>
        <w:tc>
          <w:tcPr>
            <w:tcW w:type="dxa" w:w="3345"/>
            <w:vAlign w:val="top"/>
            <w:tcMar>
              <w:top w:w="80" w:type="dxa"/>
              <w:start w:w="100" w:type="dxa"/>
              <w:bottom w:w="80" w:type="dxa"/>
              <w:end w:w="100" w:type="dxa"/>
            </w:tcMar>
            <w:shd w:fill="EFF6F6"/>
          </w:tcPr>
          <w:p>
            <w:pPr>
              <w:spacing w:after="0" w:before="0"/>
            </w:pPr>
            <w:r>
              <w:rPr>
                <w:color w:val="1B2D35"/>
                <w:sz w:val="18"/>
              </w:rPr>
              <w:t>Explica a proposta e identifica estágio</w:t>
            </w:r>
          </w:p>
        </w:tc>
        <w:tc>
          <w:tcPr>
            <w:tcW w:type="dxa" w:w="3345"/>
            <w:vAlign w:val="top"/>
            <w:tcMar>
              <w:top w:w="80" w:type="dxa"/>
              <w:start w:w="100" w:type="dxa"/>
              <w:bottom w:w="80" w:type="dxa"/>
              <w:end w:w="100" w:type="dxa"/>
            </w:tcMar>
            <w:shd w:fill="EFF6F6"/>
          </w:tcPr>
          <w:p>
            <w:pPr>
              <w:spacing w:after="0" w:before="0"/>
            </w:pPr>
            <w:r>
              <w:rPr>
                <w:color w:val="1B2D35"/>
                <w:sz w:val="18"/>
              </w:rPr>
              <w:t>Explica o funcionamento efetivamente disponível</w:t>
            </w:r>
          </w:p>
        </w:tc>
      </w:tr>
      <w:tr>
        <w:tc>
          <w:tcPr>
            <w:tcW w:type="dxa" w:w="3345"/>
            <w:vAlign w:val="top"/>
            <w:tcMar>
              <w:top w:w="80" w:type="dxa"/>
              <w:start w:w="100" w:type="dxa"/>
              <w:bottom w:w="80" w:type="dxa"/>
              <w:end w:w="100" w:type="dxa"/>
            </w:tcMar>
            <w:shd w:fill="FFFFFF"/>
          </w:tcPr>
          <w:p>
            <w:pPr>
              <w:spacing w:after="0" w:before="0"/>
            </w:pPr>
            <w:r>
              <w:rPr>
                <w:color w:val="1B2D35"/>
                <w:sz w:val="18"/>
              </w:rPr>
              <w:t>Demos</w:t>
            </w:r>
          </w:p>
        </w:tc>
        <w:tc>
          <w:tcPr>
            <w:tcW w:type="dxa" w:w="3345"/>
            <w:vAlign w:val="top"/>
            <w:tcMar>
              <w:top w:w="80" w:type="dxa"/>
              <w:start w:w="100" w:type="dxa"/>
              <w:bottom w:w="80" w:type="dxa"/>
              <w:end w:w="100" w:type="dxa"/>
            </w:tcMar>
            <w:shd w:fill="FFFFFF"/>
          </w:tcPr>
          <w:p>
            <w:pPr>
              <w:spacing w:after="0" w:before="0"/>
            </w:pPr>
            <w:r>
              <w:rPr>
                <w:color w:val="1B2D35"/>
                <w:sz w:val="18"/>
              </w:rPr>
              <w:t>Experiência planejada rotulada</w:t>
            </w:r>
          </w:p>
        </w:tc>
        <w:tc>
          <w:tcPr>
            <w:tcW w:type="dxa" w:w="3345"/>
            <w:vAlign w:val="top"/>
            <w:tcMar>
              <w:top w:w="80" w:type="dxa"/>
              <w:start w:w="100" w:type="dxa"/>
              <w:bottom w:w="80" w:type="dxa"/>
              <w:end w:w="100" w:type="dxa"/>
            </w:tcMar>
            <w:shd w:fill="FFFFFF"/>
          </w:tcPr>
          <w:p>
            <w:pPr>
              <w:spacing w:after="0" w:before="0"/>
            </w:pPr>
            <w:r>
              <w:rPr>
                <w:color w:val="1B2D35"/>
                <w:sz w:val="18"/>
              </w:rPr>
              <w:t>Capturas reais ou ilustrações fiéis identificadas</w:t>
            </w:r>
          </w:p>
        </w:tc>
      </w:tr>
      <w:tr>
        <w:tc>
          <w:tcPr>
            <w:tcW w:type="dxa" w:w="3345"/>
            <w:vAlign w:val="top"/>
            <w:tcMar>
              <w:top w:w="80" w:type="dxa"/>
              <w:start w:w="100" w:type="dxa"/>
              <w:bottom w:w="80" w:type="dxa"/>
              <w:end w:w="100" w:type="dxa"/>
            </w:tcMar>
            <w:shd w:fill="EFF6F6"/>
          </w:tcPr>
          <w:p>
            <w:pPr>
              <w:spacing w:after="0" w:before="0"/>
            </w:pPr>
            <w:r>
              <w:rPr>
                <w:color w:val="1B2D35"/>
                <w:sz w:val="18"/>
              </w:rPr>
              <w:t>CTA</w:t>
            </w:r>
          </w:p>
        </w:tc>
        <w:tc>
          <w:tcPr>
            <w:tcW w:type="dxa" w:w="3345"/>
            <w:vAlign w:val="top"/>
            <w:tcMar>
              <w:top w:w="80" w:type="dxa"/>
              <w:start w:w="100" w:type="dxa"/>
              <w:bottom w:w="80" w:type="dxa"/>
              <w:end w:w="100" w:type="dxa"/>
            </w:tcMar>
            <w:shd w:fill="EFF6F6"/>
          </w:tcPr>
          <w:p>
            <w:pPr>
              <w:spacing w:after="0" w:before="0"/>
            </w:pPr>
            <w:r>
              <w:rPr>
                <w:color w:val="1B2D35"/>
                <w:sz w:val="18"/>
              </w:rPr>
              <w:t>Cadastro de interesse ou convite real para beta</w:t>
            </w:r>
          </w:p>
        </w:tc>
        <w:tc>
          <w:tcPr>
            <w:tcW w:type="dxa" w:w="3345"/>
            <w:vAlign w:val="top"/>
            <w:tcMar>
              <w:top w:w="80" w:type="dxa"/>
              <w:start w:w="100" w:type="dxa"/>
              <w:bottom w:w="80" w:type="dxa"/>
              <w:end w:w="100" w:type="dxa"/>
            </w:tcMar>
            <w:shd w:fill="EFF6F6"/>
          </w:tcPr>
          <w:p>
            <w:pPr>
              <w:spacing w:after="0" w:before="0"/>
            </w:pPr>
            <w:r>
              <w:rPr>
                <w:color w:val="1B2D35"/>
                <w:sz w:val="18"/>
              </w:rPr>
              <w:t>Onboarding/teste/assinatura que funcionam</w:t>
            </w:r>
          </w:p>
        </w:tc>
      </w:tr>
      <w:tr>
        <w:tc>
          <w:tcPr>
            <w:tcW w:type="dxa" w:w="3345"/>
            <w:vAlign w:val="top"/>
            <w:tcMar>
              <w:top w:w="80" w:type="dxa"/>
              <w:start w:w="100" w:type="dxa"/>
              <w:bottom w:w="80" w:type="dxa"/>
              <w:end w:w="100" w:type="dxa"/>
            </w:tcMar>
            <w:shd w:fill="FFFFFF"/>
          </w:tcPr>
          <w:p>
            <w:pPr>
              <w:spacing w:after="0" w:before="0"/>
            </w:pPr>
            <w:r>
              <w:rPr>
                <w:color w:val="1B2D35"/>
                <w:sz w:val="18"/>
              </w:rPr>
              <w:t>Preço</w:t>
            </w:r>
          </w:p>
        </w:tc>
        <w:tc>
          <w:tcPr>
            <w:tcW w:type="dxa" w:w="3345"/>
            <w:vAlign w:val="top"/>
            <w:tcMar>
              <w:top w:w="80" w:type="dxa"/>
              <w:start w:w="100" w:type="dxa"/>
              <w:bottom w:w="80" w:type="dxa"/>
              <w:end w:w="100" w:type="dxa"/>
            </w:tcMar>
            <w:shd w:fill="FFFFFF"/>
          </w:tcPr>
          <w:p>
            <w:pPr>
              <w:spacing w:after="0" w:before="0"/>
            </w:pPr>
            <w:r>
              <w:rPr>
                <w:color w:val="1B2D35"/>
                <w:sz w:val="18"/>
              </w:rPr>
              <w:t>Oculto se oferta ainda não aprovada</w:t>
            </w:r>
          </w:p>
        </w:tc>
        <w:tc>
          <w:tcPr>
            <w:tcW w:type="dxa" w:w="3345"/>
            <w:vAlign w:val="top"/>
            <w:tcMar>
              <w:top w:w="80" w:type="dxa"/>
              <w:start w:w="100" w:type="dxa"/>
              <w:bottom w:w="80" w:type="dxa"/>
              <w:end w:w="100" w:type="dxa"/>
            </w:tcMar>
            <w:shd w:fill="FFFFFF"/>
          </w:tcPr>
          <w:p>
            <w:pPr>
              <w:spacing w:after="0" w:before="0"/>
            </w:pPr>
            <w:r>
              <w:rPr>
                <w:color w:val="1B2D35"/>
                <w:sz w:val="18"/>
              </w:rPr>
              <w:t>Valores, periodicidade, limites e cancelamento coerentes</w:t>
            </w:r>
          </w:p>
        </w:tc>
      </w:tr>
      <w:tr>
        <w:tc>
          <w:tcPr>
            <w:tcW w:type="dxa" w:w="3345"/>
            <w:vAlign w:val="top"/>
            <w:tcMar>
              <w:top w:w="80" w:type="dxa"/>
              <w:start w:w="100" w:type="dxa"/>
              <w:bottom w:w="80" w:type="dxa"/>
              <w:end w:w="100" w:type="dxa"/>
            </w:tcMar>
            <w:shd w:fill="EFF6F6"/>
          </w:tcPr>
          <w:p>
            <w:pPr>
              <w:spacing w:after="0" w:before="0"/>
            </w:pPr>
            <w:r>
              <w:rPr>
                <w:color w:val="1B2D35"/>
                <w:sz w:val="18"/>
              </w:rPr>
              <w:t>Conteúdo educativo</w:t>
            </w:r>
          </w:p>
        </w:tc>
        <w:tc>
          <w:tcPr>
            <w:tcW w:type="dxa" w:w="3345"/>
            <w:vAlign w:val="top"/>
            <w:tcMar>
              <w:top w:w="80" w:type="dxa"/>
              <w:start w:w="100" w:type="dxa"/>
              <w:bottom w:w="80" w:type="dxa"/>
              <w:end w:w="100" w:type="dxa"/>
            </w:tcMar>
            <w:shd w:fill="EFF6F6"/>
          </w:tcPr>
          <w:p>
            <w:pPr>
              <w:spacing w:after="0" w:before="0"/>
            </w:pPr>
            <w:r>
              <w:rPr>
                <w:color w:val="1B2D35"/>
                <w:sz w:val="18"/>
              </w:rPr>
              <w:t>Pode ensinar processos e exemplos</w:t>
            </w:r>
          </w:p>
        </w:tc>
        <w:tc>
          <w:tcPr>
            <w:tcW w:type="dxa" w:w="3345"/>
            <w:vAlign w:val="top"/>
            <w:tcMar>
              <w:top w:w="80" w:type="dxa"/>
              <w:start w:w="100" w:type="dxa"/>
              <w:bottom w:w="80" w:type="dxa"/>
              <w:end w:w="100" w:type="dxa"/>
            </w:tcMar>
            <w:shd w:fill="EFF6F6"/>
          </w:tcPr>
          <w:p>
            <w:pPr>
              <w:spacing w:after="0" w:before="0"/>
            </w:pPr>
            <w:r>
              <w:rPr>
                <w:color w:val="1B2D35"/>
                <w:sz w:val="18"/>
              </w:rPr>
              <w:t>Acrescenta passos e telas do produto real</w:t>
            </w:r>
          </w:p>
        </w:tc>
      </w:tr>
      <w:tr>
        <w:tc>
          <w:tcPr>
            <w:tcW w:type="dxa" w:w="3345"/>
            <w:vAlign w:val="top"/>
            <w:tcMar>
              <w:top w:w="80" w:type="dxa"/>
              <w:start w:w="100" w:type="dxa"/>
              <w:bottom w:w="80" w:type="dxa"/>
              <w:end w:w="100" w:type="dxa"/>
            </w:tcMar>
            <w:shd w:fill="FFFFFF"/>
          </w:tcPr>
          <w:p>
            <w:pPr>
              <w:spacing w:after="0" w:before="0"/>
            </w:pPr>
            <w:r>
              <w:rPr>
                <w:color w:val="1B2D35"/>
                <w:sz w:val="18"/>
              </w:rPr>
              <w:t>Dados estruturados</w:t>
            </w:r>
          </w:p>
        </w:tc>
        <w:tc>
          <w:tcPr>
            <w:tcW w:type="dxa" w:w="3345"/>
            <w:vAlign w:val="top"/>
            <w:tcMar>
              <w:top w:w="80" w:type="dxa"/>
              <w:start w:w="100" w:type="dxa"/>
              <w:bottom w:w="80" w:type="dxa"/>
              <w:end w:w="100" w:type="dxa"/>
            </w:tcMar>
            <w:shd w:fill="FFFFFF"/>
          </w:tcPr>
          <w:p>
            <w:pPr>
              <w:spacing w:after="0" w:before="0"/>
            </w:pPr>
            <w:r>
              <w:rPr>
                <w:color w:val="1B2D35"/>
                <w:sz w:val="18"/>
              </w:rPr>
              <w:t>Sem avaliações e ofertas compráveis fictícias</w:t>
            </w:r>
          </w:p>
        </w:tc>
        <w:tc>
          <w:tcPr>
            <w:tcW w:type="dxa" w:w="3345"/>
            <w:vAlign w:val="top"/>
            <w:tcMar>
              <w:top w:w="80" w:type="dxa"/>
              <w:start w:w="100" w:type="dxa"/>
              <w:bottom w:w="80" w:type="dxa"/>
              <w:end w:w="100" w:type="dxa"/>
            </w:tcMar>
            <w:shd w:fill="FFFFFF"/>
          </w:tcPr>
          <w:p>
            <w:pPr>
              <w:spacing w:after="0" w:before="0"/>
            </w:pPr>
            <w:r>
              <w:rPr>
                <w:color w:val="1B2D35"/>
                <w:sz w:val="18"/>
              </w:rPr>
              <w:t>Oferta e aplicação conforme dados públicos reais</w:t>
            </w:r>
          </w:p>
        </w:tc>
      </w:tr>
      <w:tr>
        <w:tc>
          <w:tcPr>
            <w:tcW w:type="dxa" w:w="3345"/>
            <w:vAlign w:val="top"/>
            <w:tcMar>
              <w:top w:w="80" w:type="dxa"/>
              <w:start w:w="100" w:type="dxa"/>
              <w:bottom w:w="80" w:type="dxa"/>
              <w:end w:w="100" w:type="dxa"/>
            </w:tcMar>
            <w:shd w:fill="EFF6F6"/>
          </w:tcPr>
          <w:p>
            <w:pPr>
              <w:spacing w:after="0" w:before="0"/>
            </w:pPr>
            <w:r>
              <w:rPr>
                <w:color w:val="1B2D35"/>
                <w:sz w:val="18"/>
              </w:rPr>
              <w:t>Medição</w:t>
            </w:r>
          </w:p>
        </w:tc>
        <w:tc>
          <w:tcPr>
            <w:tcW w:type="dxa" w:w="3345"/>
            <w:vAlign w:val="top"/>
            <w:tcMar>
              <w:top w:w="80" w:type="dxa"/>
              <w:start w:w="100" w:type="dxa"/>
              <w:bottom w:w="80" w:type="dxa"/>
              <w:end w:w="100" w:type="dxa"/>
            </w:tcMar>
            <w:shd w:fill="EFF6F6"/>
          </w:tcPr>
          <w:p>
            <w:pPr>
              <w:spacing w:after="0" w:before="0"/>
            </w:pPr>
            <w:r>
              <w:rPr>
                <w:color w:val="1B2D35"/>
                <w:sz w:val="18"/>
              </w:rPr>
              <w:t>Visita qualificada e lead verdadeiro</w:t>
            </w:r>
          </w:p>
        </w:tc>
        <w:tc>
          <w:tcPr>
            <w:tcW w:type="dxa" w:w="3345"/>
            <w:vAlign w:val="top"/>
            <w:tcMar>
              <w:top w:w="80" w:type="dxa"/>
              <w:start w:w="100" w:type="dxa"/>
              <w:bottom w:w="80" w:type="dxa"/>
              <w:end w:w="100" w:type="dxa"/>
            </w:tcMar>
            <w:shd w:fill="EFF6F6"/>
          </w:tcPr>
          <w:p>
            <w:pPr>
              <w:spacing w:after="0" w:before="0"/>
            </w:pPr>
            <w:r>
              <w:rPr>
                <w:color w:val="1B2D35"/>
                <w:sz w:val="18"/>
              </w:rPr>
              <w:t>Ativação, recorrência e receita, além dos leads</w:t>
            </w:r>
          </w:p>
        </w:tc>
      </w:tr>
    </w:tbl>
    <w:p>
      <w:pPr/>
      <w:r>
        <w:t xml:space="preserve">A especificação já prevê essa separação e deve ser preservada. Assistir a um exemplo não é </w:t>
      </w:r>
      <w:r>
        <w:rPr>
          <w:rFonts w:ascii="Liberation Mono" w:hAnsi="Liberation Mono"/>
          <w:color w:val="36434A"/>
          <w:sz w:val="18"/>
        </w:rPr>
        <w:t>first_operation</w:t>
      </w:r>
      <w:r>
        <w:t>; preencher uma waitlist não é cliente pagante; criar um cadastro de interesse não inicia um trial automaticamente. [I01]</w:t>
      </w:r>
    </w:p>
    <w:p>
      <w:pPr/>
      <w:r>
        <w:rPr>
          <w:b/>
        </w:rPr>
        <w:t>Indexação no pré-lançamento:</w:t>
      </w:r>
      <w:r>
        <w:t xml:space="preserve"> não há motivo para esconder uma página pública útil só porque o produto está em desenvolvimento. A condição é que ela seja verdadeira e não induza o visitante a acreditar numa disponibilidade inexistente. O staging privado é outro ambiente.</w:t>
      </w:r>
    </w:p>
    <w:p>
      <w:pPr/>
      <w:r>
        <w:rPr>
          <w:b/>
        </w:rPr>
        <w:t>Cuidado com reputação duradoura:</w:t>
      </w:r>
      <w:r>
        <w:t xml:space="preserve"> uma página publicada hoje pode ser encontrada e citada depois. Evitar números temporários, promessas de data sem compromisso real e descrição de recursos futuros como já disponíveis. Ao lançar, revisar conteúdo, metadados, schema, CTAs e referências externas controladas.</w:t>
      </w:r>
    </w:p>
    <w:p>
      <w:pPr/>
      <w:r>
        <w:t>Os textos de preço existentes na galeria e na especificação são planejamento comercial. Não foram auditados checkout, contrato final nem limites operacionais nesta rodada; por isso o pacote não habilita uma oferta automaticamente.</w:t>
      </w:r>
    </w:p>
    <w:p>
      <w:pPr/>
      <w:r>
        <w:rPr>
          <w:b/>
        </w:rPr>
        <w:t>Decisão prática:</w:t>
      </w:r>
      <w:r>
        <w:t xml:space="preserve"> publicar o pivot bem descrito antes de produzir um catálogo enorme de páginas; depois expandir o conteúdo com o mesmo modelo de dados e um calendário de revisões. SEO não deve atrasar todo o produto, nem servir de desculpa para publicar uma promessa que ele ainda não cumpre.</w:t>
      </w:r>
    </w:p>
    <w:p>
      <w:r>
        <w:br w:type="page"/>
      </w:r>
    </w:p>
    <w:p>
      <w:pPr>
        <w:pStyle w:val="Heading1"/>
      </w:pPr>
      <w:r>
        <w:t>22. Medição: Google, Bing, ChatGPT e negócio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Superfície</w:t>
            </w:r>
          </w:p>
        </w:tc>
        <w:tc>
          <w:tcPr>
            <w:tcW w:type="dxa" w:w="3345"/>
            <w:vAlign w:val="top"/>
            <w:tcMar>
              <w:top w:w="80" w:type="dxa"/>
              <w:start w:w="100" w:type="dxa"/>
              <w:bottom w:w="80" w:type="dxa"/>
              <w:end w:w="100" w:type="dxa"/>
            </w:tcMar>
            <w:shd w:fill="173542"/>
          </w:tcPr>
          <w:p>
            <w:pPr>
              <w:spacing w:after="0" w:before="0"/>
            </w:pPr>
            <w:r>
              <w:rPr>
                <w:b/>
                <w:color w:val="FFFFFF"/>
                <w:sz w:val="18"/>
              </w:rPr>
              <w:t>O que observar</w:t>
            </w:r>
          </w:p>
        </w:tc>
        <w:tc>
          <w:tcPr>
            <w:tcW w:type="dxa" w:w="3345"/>
            <w:vAlign w:val="top"/>
            <w:tcMar>
              <w:top w:w="80" w:type="dxa"/>
              <w:start w:w="100" w:type="dxa"/>
              <w:bottom w:w="80" w:type="dxa"/>
              <w:end w:w="100" w:type="dxa"/>
            </w:tcMar>
            <w:shd w:fill="173542"/>
          </w:tcPr>
          <w:p>
            <w:pPr>
              <w:spacing w:after="0" w:before="0"/>
            </w:pPr>
            <w:r>
              <w:rPr>
                <w:b/>
                <w:color w:val="FFFFFF"/>
                <w:sz w:val="18"/>
              </w:rPr>
              <w:t>O que não concluir</w:t>
            </w:r>
          </w:p>
        </w:tc>
      </w:tr>
      <w:tr>
        <w:tc>
          <w:tcPr>
            <w:tcW w:type="dxa" w:w="3345"/>
            <w:vAlign w:val="top"/>
            <w:tcMar>
              <w:top w:w="80" w:type="dxa"/>
              <w:start w:w="100" w:type="dxa"/>
              <w:bottom w:w="80" w:type="dxa"/>
              <w:end w:w="100" w:type="dxa"/>
            </w:tcMar>
            <w:shd w:fill="EFF6F6"/>
          </w:tcPr>
          <w:p>
            <w:pPr>
              <w:spacing w:after="0" w:before="0"/>
            </w:pPr>
            <w:r>
              <w:rPr>
                <w:color w:val="1B2D35"/>
                <w:sz w:val="18"/>
              </w:rPr>
              <w:t>Search Console tradicional</w:t>
            </w:r>
          </w:p>
        </w:tc>
        <w:tc>
          <w:tcPr>
            <w:tcW w:type="dxa" w:w="3345"/>
            <w:vAlign w:val="top"/>
            <w:tcMar>
              <w:top w:w="80" w:type="dxa"/>
              <w:start w:w="100" w:type="dxa"/>
              <w:bottom w:w="80" w:type="dxa"/>
              <w:end w:w="100" w:type="dxa"/>
            </w:tcMar>
            <w:shd w:fill="EFF6F6"/>
          </w:tcPr>
          <w:p>
            <w:pPr>
              <w:spacing w:after="0" w:before="0"/>
            </w:pPr>
            <w:r>
              <w:rPr>
                <w:color w:val="1B2D35"/>
                <w:sz w:val="18"/>
              </w:rPr>
              <w:t>Indexação, canonical escolhido, consultas, impressões, cliques e páginas</w:t>
            </w:r>
          </w:p>
        </w:tc>
        <w:tc>
          <w:tcPr>
            <w:tcW w:type="dxa" w:w="3345"/>
            <w:vAlign w:val="top"/>
            <w:tcMar>
              <w:top w:w="80" w:type="dxa"/>
              <w:start w:w="100" w:type="dxa"/>
              <w:bottom w:w="80" w:type="dxa"/>
              <w:end w:w="100" w:type="dxa"/>
            </w:tcMar>
            <w:shd w:fill="EFF6F6"/>
          </w:tcPr>
          <w:p>
            <w:pPr>
              <w:spacing w:after="0" w:before="0"/>
            </w:pPr>
            <w:r>
              <w:rPr>
                <w:color w:val="1B2D35"/>
                <w:sz w:val="18"/>
              </w:rPr>
              <w:t>Um relatório vazio não prova penalidade</w:t>
            </w:r>
          </w:p>
        </w:tc>
      </w:tr>
      <w:tr>
        <w:tc>
          <w:tcPr>
            <w:tcW w:type="dxa" w:w="3345"/>
            <w:vAlign w:val="top"/>
            <w:tcMar>
              <w:top w:w="80" w:type="dxa"/>
              <w:start w:w="100" w:type="dxa"/>
              <w:bottom w:w="80" w:type="dxa"/>
              <w:end w:w="100" w:type="dxa"/>
            </w:tcMar>
            <w:shd w:fill="FFFFFF"/>
          </w:tcPr>
          <w:p>
            <w:pPr>
              <w:spacing w:after="0" w:before="0"/>
            </w:pPr>
            <w:r>
              <w:rPr>
                <w:color w:val="1B2D35"/>
                <w:sz w:val="18"/>
              </w:rPr>
              <w:t>Search Console — IA generativa</w:t>
            </w:r>
          </w:p>
        </w:tc>
        <w:tc>
          <w:tcPr>
            <w:tcW w:type="dxa" w:w="3345"/>
            <w:vAlign w:val="top"/>
            <w:tcMar>
              <w:top w:w="80" w:type="dxa"/>
              <w:start w:w="100" w:type="dxa"/>
              <w:bottom w:w="80" w:type="dxa"/>
              <w:end w:w="100" w:type="dxa"/>
            </w:tcMar>
            <w:shd w:fill="FFFFFF"/>
          </w:tcPr>
          <w:p>
            <w:pPr>
              <w:spacing w:after="0" w:before="0"/>
            </w:pPr>
            <w:r>
              <w:rPr>
                <w:color w:val="1B2D35"/>
                <w:sz w:val="18"/>
              </w:rPr>
              <w:t>Impressões, páginas, país e dispositivo nas experiências suportadas</w:t>
            </w:r>
          </w:p>
        </w:tc>
        <w:tc>
          <w:tcPr>
            <w:tcW w:type="dxa" w:w="3345"/>
            <w:vAlign w:val="top"/>
            <w:tcMar>
              <w:top w:w="80" w:type="dxa"/>
              <w:start w:w="100" w:type="dxa"/>
              <w:bottom w:w="80" w:type="dxa"/>
              <w:end w:w="100" w:type="dxa"/>
            </w:tcMar>
            <w:shd w:fill="FFFFFF"/>
          </w:tcPr>
          <w:p>
            <w:pPr>
              <w:spacing w:after="0" w:before="0"/>
            </w:pPr>
            <w:r>
              <w:rPr>
                <w:color w:val="1B2D35"/>
                <w:sz w:val="18"/>
              </w:rPr>
              <w:t>Não é relatório de ChatGPT nem de receita</w:t>
            </w:r>
          </w:p>
        </w:tc>
      </w:tr>
      <w:tr>
        <w:tc>
          <w:tcPr>
            <w:tcW w:type="dxa" w:w="3345"/>
            <w:vAlign w:val="top"/>
            <w:tcMar>
              <w:top w:w="80" w:type="dxa"/>
              <w:start w:w="100" w:type="dxa"/>
              <w:bottom w:w="80" w:type="dxa"/>
              <w:end w:w="100" w:type="dxa"/>
            </w:tcMar>
            <w:shd w:fill="EFF6F6"/>
          </w:tcPr>
          <w:p>
            <w:pPr>
              <w:spacing w:after="0" w:before="0"/>
            </w:pPr>
            <w:r>
              <w:rPr>
                <w:color w:val="1B2D35"/>
                <w:sz w:val="18"/>
              </w:rPr>
              <w:t>Bing Webmaster — AI Performance</w:t>
            </w:r>
          </w:p>
        </w:tc>
        <w:tc>
          <w:tcPr>
            <w:tcW w:type="dxa" w:w="3345"/>
            <w:vAlign w:val="top"/>
            <w:tcMar>
              <w:top w:w="80" w:type="dxa"/>
              <w:start w:w="100" w:type="dxa"/>
              <w:bottom w:w="80" w:type="dxa"/>
              <w:end w:w="100" w:type="dxa"/>
            </w:tcMar>
            <w:shd w:fill="EFF6F6"/>
          </w:tcPr>
          <w:p>
            <w:pPr>
              <w:spacing w:after="0" w:before="0"/>
            </w:pPr>
            <w:r>
              <w:rPr>
                <w:color w:val="1B2D35"/>
                <w:sz w:val="18"/>
              </w:rPr>
              <w:t>Citações e páginas usadas em superfícies contempladas</w:t>
            </w:r>
          </w:p>
        </w:tc>
        <w:tc>
          <w:tcPr>
            <w:tcW w:type="dxa" w:w="3345"/>
            <w:vAlign w:val="top"/>
            <w:tcMar>
              <w:top w:w="80" w:type="dxa"/>
              <w:start w:w="100" w:type="dxa"/>
              <w:bottom w:w="80" w:type="dxa"/>
              <w:end w:w="100" w:type="dxa"/>
            </w:tcMar>
            <w:shd w:fill="EFF6F6"/>
          </w:tcPr>
          <w:p>
            <w:pPr>
              <w:spacing w:after="0" w:before="0"/>
            </w:pPr>
            <w:r>
              <w:rPr>
                <w:color w:val="1B2D35"/>
                <w:sz w:val="18"/>
              </w:rPr>
              <w:t>Não mede toda resposta de todos os assistentes</w:t>
            </w:r>
          </w:p>
        </w:tc>
      </w:tr>
      <w:tr>
        <w:tc>
          <w:tcPr>
            <w:tcW w:type="dxa" w:w="3345"/>
            <w:vAlign w:val="top"/>
            <w:tcMar>
              <w:top w:w="80" w:type="dxa"/>
              <w:start w:w="100" w:type="dxa"/>
              <w:bottom w:w="80" w:type="dxa"/>
              <w:end w:w="100" w:type="dxa"/>
            </w:tcMar>
            <w:shd w:fill="FFFFFF"/>
          </w:tcPr>
          <w:p>
            <w:pPr>
              <w:spacing w:after="0" w:before="0"/>
            </w:pPr>
            <w:r>
              <w:rPr>
                <w:color w:val="1B2D35"/>
                <w:sz w:val="18"/>
              </w:rPr>
              <w:t>Analytics da Taliya</w:t>
            </w:r>
          </w:p>
        </w:tc>
        <w:tc>
          <w:tcPr>
            <w:tcW w:type="dxa" w:w="3345"/>
            <w:vAlign w:val="top"/>
            <w:tcMar>
              <w:top w:w="80" w:type="dxa"/>
              <w:start w:w="100" w:type="dxa"/>
              <w:bottom w:w="80" w:type="dxa"/>
              <w:end w:w="100" w:type="dxa"/>
            </w:tcMar>
            <w:shd w:fill="FFFFFF"/>
          </w:tcPr>
          <w:p>
            <w:pPr>
              <w:spacing w:after="0" w:before="0"/>
            </w:pPr>
            <w:r>
              <w:rPr>
                <w:color w:val="1B2D35"/>
                <w:sz w:val="18"/>
              </w:rPr>
              <w:t>Entradas, origem, páginas e lead real</w:t>
            </w:r>
          </w:p>
        </w:tc>
        <w:tc>
          <w:tcPr>
            <w:tcW w:type="dxa" w:w="3345"/>
            <w:vAlign w:val="top"/>
            <w:tcMar>
              <w:top w:w="80" w:type="dxa"/>
              <w:start w:w="100" w:type="dxa"/>
              <w:bottom w:w="80" w:type="dxa"/>
              <w:end w:w="100" w:type="dxa"/>
            </w:tcMar>
            <w:shd w:fill="FFFFFF"/>
          </w:tcPr>
          <w:p>
            <w:pPr>
              <w:spacing w:after="0" w:before="0"/>
            </w:pPr>
            <w:r>
              <w:rPr>
                <w:color w:val="1B2D35"/>
                <w:sz w:val="18"/>
              </w:rPr>
              <w:t>Visita não equivale a menção ou recomendação</w:t>
            </w:r>
          </w:p>
        </w:tc>
      </w:tr>
      <w:tr>
        <w:tc>
          <w:tcPr>
            <w:tcW w:type="dxa" w:w="3345"/>
            <w:vAlign w:val="top"/>
            <w:tcMar>
              <w:top w:w="80" w:type="dxa"/>
              <w:start w:w="100" w:type="dxa"/>
              <w:bottom w:w="80" w:type="dxa"/>
              <w:end w:w="100" w:type="dxa"/>
            </w:tcMar>
            <w:shd w:fill="EFF6F6"/>
          </w:tcPr>
          <w:p>
            <w:pPr>
              <w:spacing w:after="0" w:before="0"/>
            </w:pPr>
            <w:r>
              <w:rPr>
                <w:color w:val="1B2D35"/>
                <w:sz w:val="18"/>
              </w:rPr>
              <w:t>Logs/CDN</w:t>
            </w:r>
          </w:p>
        </w:tc>
        <w:tc>
          <w:tcPr>
            <w:tcW w:type="dxa" w:w="3345"/>
            <w:vAlign w:val="top"/>
            <w:tcMar>
              <w:top w:w="80" w:type="dxa"/>
              <w:start w:w="100" w:type="dxa"/>
              <w:bottom w:w="80" w:type="dxa"/>
              <w:end w:w="100" w:type="dxa"/>
            </w:tcMar>
            <w:shd w:fill="EFF6F6"/>
          </w:tcPr>
          <w:p>
            <w:pPr>
              <w:spacing w:after="0" w:before="0"/>
            </w:pPr>
            <w:r>
              <w:rPr>
                <w:color w:val="1B2D35"/>
                <w:sz w:val="18"/>
              </w:rPr>
              <w:t>Robôs verificados, erros, desafios e padrões de acesso</w:t>
            </w:r>
          </w:p>
        </w:tc>
        <w:tc>
          <w:tcPr>
            <w:tcW w:type="dxa" w:w="3345"/>
            <w:vAlign w:val="top"/>
            <w:tcMar>
              <w:top w:w="80" w:type="dxa"/>
              <w:start w:w="100" w:type="dxa"/>
              <w:bottom w:w="80" w:type="dxa"/>
              <w:end w:w="100" w:type="dxa"/>
            </w:tcMar>
            <w:shd w:fill="EFF6F6"/>
          </w:tcPr>
          <w:p>
            <w:pPr>
              <w:spacing w:after="0" w:before="0"/>
            </w:pPr>
            <w:r>
              <w:rPr>
                <w:color w:val="1B2D35"/>
                <w:sz w:val="18"/>
              </w:rPr>
              <w:t>Rastreio não comprova indexação</w:t>
            </w:r>
          </w:p>
        </w:tc>
      </w:tr>
      <w:tr>
        <w:tc>
          <w:tcPr>
            <w:tcW w:type="dxa" w:w="3345"/>
            <w:vAlign w:val="top"/>
            <w:tcMar>
              <w:top w:w="80" w:type="dxa"/>
              <w:start w:w="100" w:type="dxa"/>
              <w:bottom w:w="80" w:type="dxa"/>
              <w:end w:w="100" w:type="dxa"/>
            </w:tcMar>
            <w:shd w:fill="FFFFFF"/>
          </w:tcPr>
          <w:p>
            <w:pPr>
              <w:spacing w:after="0" w:before="0"/>
            </w:pPr>
            <w:r>
              <w:rPr>
                <w:color w:val="1B2D35"/>
                <w:sz w:val="18"/>
              </w:rPr>
              <w:t>Produto funcional</w:t>
            </w:r>
          </w:p>
        </w:tc>
        <w:tc>
          <w:tcPr>
            <w:tcW w:type="dxa" w:w="3345"/>
            <w:vAlign w:val="top"/>
            <w:tcMar>
              <w:top w:w="80" w:type="dxa"/>
              <w:start w:w="100" w:type="dxa"/>
              <w:bottom w:w="80" w:type="dxa"/>
              <w:end w:w="100" w:type="dxa"/>
            </w:tcMar>
            <w:shd w:fill="FFFFFF"/>
          </w:tcPr>
          <w:p>
            <w:pPr>
              <w:spacing w:after="0" w:before="0"/>
            </w:pPr>
            <w:r>
              <w:rPr>
                <w:color w:val="1B2D35"/>
                <w:sz w:val="18"/>
              </w:rPr>
              <w:t>Primeira operação, continuidade e assinatura</w:t>
            </w:r>
          </w:p>
        </w:tc>
        <w:tc>
          <w:tcPr>
            <w:tcW w:type="dxa" w:w="3345"/>
            <w:vAlign w:val="top"/>
            <w:tcMar>
              <w:top w:w="80" w:type="dxa"/>
              <w:start w:w="100" w:type="dxa"/>
              <w:bottom w:w="80" w:type="dxa"/>
              <w:end w:w="100" w:type="dxa"/>
            </w:tcMar>
            <w:shd w:fill="FFFFFF"/>
          </w:tcPr>
          <w:p>
            <w:pPr>
              <w:spacing w:after="0" w:before="0"/>
            </w:pPr>
            <w:r>
              <w:rPr>
                <w:color w:val="1B2D35"/>
                <w:sz w:val="18"/>
              </w:rPr>
              <w:t>Não disparar esses eventos em demos da landing</w:t>
            </w:r>
          </w:p>
        </w:tc>
      </w:tr>
    </w:tbl>
    <w:p>
      <w:pPr/>
      <w:r>
        <w:rPr>
          <w:b/>
        </w:rPr>
        <w:t>Google:</w:t>
      </w:r>
      <w:r>
        <w:t xml:space="preserve"> o anúncio oficial foi atualizado em 31/08/2026 informando expansão global dos relatórios de IA generativa. A documentação descreve impressões e dimensões próprias; dados insuficientes podem explicar a ausência de relatório. Não tratar essa visão como tráfego extra a somar novamente aos totais já abrangidos. [G14]</w:t>
      </w:r>
    </w:p>
    <w:p>
      <w:pPr/>
      <w:r>
        <w:rPr>
          <w:b/>
        </w:rPr>
        <w:t>Bing:</w:t>
      </w:r>
      <w:r>
        <w:t xml:space="preserve"> AI Performance foi anunciado em prévia pública em fevereiro de 2026 para citações em experiências contempladas. Verificar o que está disponível na conta e não interpretar a ferramenta como ranking universal do ChatGPT. [B01]</w:t>
      </w:r>
    </w:p>
    <w:p>
      <w:pPr/>
      <w:r>
        <w:rPr>
          <w:b/>
        </w:rPr>
        <w:t>ChatGPT:</w:t>
      </w:r>
      <w:r>
        <w:t xml:space="preserve"> a OpenAI informa o uso de </w:t>
      </w:r>
      <w:r>
        <w:rPr>
          <w:rFonts w:ascii="Liberation Mono" w:hAnsi="Liberation Mono"/>
          <w:color w:val="36434A"/>
          <w:sz w:val="18"/>
        </w:rPr>
        <w:t>utm_source=chatgpt.com</w:t>
      </w:r>
      <w:r>
        <w:t xml:space="preserve"> em URLs de referência. Preservar esse parâmetro na atribuição e registrar também referrer quando disponível. Isso mede visitas identificáveis, não todas as citações sem clique nem recomendações. [O02]</w:t>
      </w:r>
    </w:p>
    <w:p>
      <w:pPr/>
      <w:r>
        <w:rPr>
          <w:b/>
        </w:rPr>
        <w:t>Dashboard recomendado:</w:t>
      </w:r>
      <w:r>
        <w:t xml:space="preserve"> marca versus não marca; por grupo de intenção e página; leads qualificados no pré-lançamento; ativação e receita somente depois. Não somar impressões de Google, citações do Bing e sessões do analytics como se fossem a mesma métrica.</w:t>
      </w:r>
    </w:p>
    <w:p>
      <w:pPr/>
      <w:r>
        <w:t>Nenhuma propriedade privada foi acessada nesta auditoria. A instalação prévia dessas ferramentas não foi confirmada nem negada. A primeira implementação deve verificar acesso, medição e consentimentos necessários.</w:t>
      </w:r>
    </w:p>
    <w:p>
      <w:r>
        <w:br w:type="page"/>
      </w:r>
    </w:p>
    <w:p>
      <w:pPr>
        <w:pStyle w:val="Heading1"/>
      </w:pPr>
      <w:r>
        <w:t>23. Protocolo para acompanhar respostas de IA</w:t>
      </w:r>
    </w:p>
    <w:p>
      <w:pPr/>
      <w:r>
        <w:t xml:space="preserve">Uma conversa que já conhece todo o projeto, como esta, </w:t>
      </w:r>
      <w:r>
        <w:rPr>
          <w:b/>
        </w:rPr>
        <w:t>não mede recomendação espontânea</w:t>
      </w:r>
      <w:r>
        <w:t>. Acompanhamento deve usar consultas neutras e registrar as condições do teste.</w:t>
      </w:r>
    </w:p>
    <w:tbl>
      <w:tblPr>
        <w:tblW w:type="auto" w:w="0"/>
        <w:tblLayout w:type="autofit"/>
        <w:tblLook w:firstColumn="1" w:firstRow="1" w:lastColumn="0" w:lastRow="0" w:noHBand="0" w:noVBand="1" w:val="04A0"/>
      </w:tblPr>
      <w:tblGrid>
        <w:gridCol w:w="5018"/>
        <w:gridCol w:w="5018"/>
      </w:tblGrid>
      <w:tr>
        <w:trPr>
          <w:tblHeader w:val="true"/>
        </w:trPr>
        <w:tc>
          <w:tcPr>
            <w:tcW w:type="dxa" w:w="5018"/>
            <w:vAlign w:val="top"/>
            <w:tcMar>
              <w:top w:w="80" w:type="dxa"/>
              <w:start w:w="100" w:type="dxa"/>
              <w:bottom w:w="80" w:type="dxa"/>
              <w:end w:w="100" w:type="dxa"/>
            </w:tcMar>
            <w:shd w:fill="173542"/>
          </w:tcPr>
          <w:p>
            <w:pPr>
              <w:spacing w:after="0" w:before="0"/>
            </w:pPr>
            <w:r>
              <w:rPr>
                <w:b/>
                <w:color w:val="FFFFFF"/>
                <w:sz w:val="18"/>
              </w:rPr>
              <w:t>Grupo</w:t>
            </w:r>
          </w:p>
        </w:tc>
        <w:tc>
          <w:tcPr>
            <w:tcW w:type="dxa" w:w="5018"/>
            <w:vAlign w:val="top"/>
            <w:tcMar>
              <w:top w:w="80" w:type="dxa"/>
              <w:start w:w="100" w:type="dxa"/>
              <w:bottom w:w="80" w:type="dxa"/>
              <w:end w:w="100" w:type="dxa"/>
            </w:tcMar>
            <w:shd w:fill="173542"/>
          </w:tcPr>
          <w:p>
            <w:pPr>
              <w:spacing w:after="0" w:before="0"/>
            </w:pPr>
            <w:r>
              <w:rPr>
                <w:b/>
                <w:color w:val="FFFFFF"/>
                <w:sz w:val="18"/>
              </w:rPr>
              <w:t>Exemplo de consulta de teste</w:t>
            </w:r>
          </w:p>
        </w:tc>
      </w:tr>
      <w:tr>
        <w:tc>
          <w:tcPr>
            <w:tcW w:type="dxa" w:w="5018"/>
            <w:vAlign w:val="top"/>
            <w:tcMar>
              <w:top w:w="80" w:type="dxa"/>
              <w:start w:w="100" w:type="dxa"/>
              <w:bottom w:w="80" w:type="dxa"/>
              <w:end w:w="100" w:type="dxa"/>
            </w:tcMar>
            <w:shd w:fill="EFF6F6"/>
          </w:tcPr>
          <w:p>
            <w:pPr>
              <w:spacing w:after="0" w:before="0"/>
            </w:pPr>
            <w:r>
              <w:rPr>
                <w:color w:val="1B2D35"/>
                <w:sz w:val="18"/>
              </w:rPr>
              <w:t>Marca</w:t>
            </w:r>
          </w:p>
        </w:tc>
        <w:tc>
          <w:tcPr>
            <w:tcW w:type="dxa" w:w="5018"/>
            <w:vAlign w:val="top"/>
            <w:tcMar>
              <w:top w:w="80" w:type="dxa"/>
              <w:start w:w="100" w:type="dxa"/>
              <w:bottom w:w="80" w:type="dxa"/>
              <w:end w:w="100" w:type="dxa"/>
            </w:tcMar>
            <w:shd w:fill="EFF6F6"/>
          </w:tcPr>
          <w:p>
            <w:pPr>
              <w:spacing w:after="0" w:before="0"/>
            </w:pPr>
            <w:r>
              <w:rPr>
                <w:color w:val="1B2D35"/>
                <w:sz w:val="18"/>
              </w:rPr>
              <w:t>O que é a Taliya e para quem ela serve?</w:t>
            </w:r>
          </w:p>
        </w:tc>
      </w:tr>
      <w:tr>
        <w:tc>
          <w:tcPr>
            <w:tcW w:type="dxa" w:w="5018"/>
            <w:vAlign w:val="top"/>
            <w:tcMar>
              <w:top w:w="80" w:type="dxa"/>
              <w:start w:w="100" w:type="dxa"/>
              <w:bottom w:w="80" w:type="dxa"/>
              <w:end w:w="100" w:type="dxa"/>
            </w:tcMar>
            <w:shd w:fill="FFFFFF"/>
          </w:tcPr>
          <w:p>
            <w:pPr>
              <w:spacing w:after="0" w:before="0"/>
            </w:pPr>
            <w:r>
              <w:rPr>
                <w:color w:val="1B2D35"/>
                <w:sz w:val="18"/>
              </w:rPr>
              <w:t>Disponibilidade</w:t>
            </w:r>
          </w:p>
        </w:tc>
        <w:tc>
          <w:tcPr>
            <w:tcW w:type="dxa" w:w="5018"/>
            <w:vAlign w:val="top"/>
            <w:tcMar>
              <w:top w:w="80" w:type="dxa"/>
              <w:start w:w="100" w:type="dxa"/>
              <w:bottom w:w="80" w:type="dxa"/>
              <w:end w:w="100" w:type="dxa"/>
            </w:tcMar>
            <w:shd w:fill="FFFFFF"/>
          </w:tcPr>
          <w:p>
            <w:pPr>
              <w:spacing w:after="0" w:before="0"/>
            </w:pPr>
            <w:r>
              <w:rPr>
                <w:color w:val="1B2D35"/>
                <w:sz w:val="18"/>
              </w:rPr>
              <w:t>A Taliya já está disponível para usar?</w:t>
            </w:r>
          </w:p>
        </w:tc>
      </w:tr>
      <w:tr>
        <w:tc>
          <w:tcPr>
            <w:tcW w:type="dxa" w:w="5018"/>
            <w:vAlign w:val="top"/>
            <w:tcMar>
              <w:top w:w="80" w:type="dxa"/>
              <w:start w:w="100" w:type="dxa"/>
              <w:bottom w:w="80" w:type="dxa"/>
              <w:end w:w="100" w:type="dxa"/>
            </w:tcMar>
            <w:shd w:fill="EFF6F6"/>
          </w:tcPr>
          <w:p>
            <w:pPr>
              <w:spacing w:after="0" w:before="0"/>
            </w:pPr>
            <w:r>
              <w:rPr>
                <w:color w:val="1B2D35"/>
                <w:sz w:val="18"/>
              </w:rPr>
              <w:t>Categoria</w:t>
            </w:r>
          </w:p>
        </w:tc>
        <w:tc>
          <w:tcPr>
            <w:tcW w:type="dxa" w:w="5018"/>
            <w:vAlign w:val="top"/>
            <w:tcMar>
              <w:top w:w="80" w:type="dxa"/>
              <w:start w:w="100" w:type="dxa"/>
              <w:bottom w:w="80" w:type="dxa"/>
              <w:end w:w="100" w:type="dxa"/>
            </w:tcMar>
            <w:shd w:fill="EFF6F6"/>
          </w:tcPr>
          <w:p>
            <w:pPr>
              <w:spacing w:after="0" w:before="0"/>
            </w:pPr>
            <w:r>
              <w:rPr>
                <w:color w:val="1B2D35"/>
                <w:sz w:val="18"/>
              </w:rPr>
              <w:t>Que ferramentas ajudam autônomos a organizar clientes, agenda e recebimentos?</w:t>
            </w:r>
          </w:p>
        </w:tc>
      </w:tr>
      <w:tr>
        <w:tc>
          <w:tcPr>
            <w:tcW w:type="dxa" w:w="5018"/>
            <w:vAlign w:val="top"/>
            <w:tcMar>
              <w:top w:w="80" w:type="dxa"/>
              <w:start w:w="100" w:type="dxa"/>
              <w:bottom w:w="80" w:type="dxa"/>
              <w:end w:w="100" w:type="dxa"/>
            </w:tcMar>
            <w:shd w:fill="FFFFFF"/>
          </w:tcPr>
          <w:p>
            <w:pPr>
              <w:spacing w:after="0" w:before="0"/>
            </w:pPr>
            <w:r>
              <w:rPr>
                <w:color w:val="1B2D35"/>
                <w:sz w:val="18"/>
              </w:rPr>
              <w:t>Agenda</w:t>
            </w:r>
          </w:p>
        </w:tc>
        <w:tc>
          <w:tcPr>
            <w:tcW w:type="dxa" w:w="5018"/>
            <w:vAlign w:val="top"/>
            <w:tcMar>
              <w:top w:w="80" w:type="dxa"/>
              <w:start w:w="100" w:type="dxa"/>
              <w:bottom w:w="80" w:type="dxa"/>
              <w:end w:w="100" w:type="dxa"/>
            </w:tcMar>
            <w:shd w:fill="FFFFFF"/>
          </w:tcPr>
          <w:p>
            <w:pPr>
              <w:spacing w:after="0" w:before="0"/>
            </w:pPr>
            <w:r>
              <w:rPr>
                <w:color w:val="1B2D35"/>
                <w:sz w:val="18"/>
              </w:rPr>
              <w:t>Quero registrar e remarcar meus atendimentos pelo WhatsApp. Que opções existem?</w:t>
            </w:r>
          </w:p>
        </w:tc>
      </w:tr>
      <w:tr>
        <w:tc>
          <w:tcPr>
            <w:tcW w:type="dxa" w:w="5018"/>
            <w:vAlign w:val="top"/>
            <w:tcMar>
              <w:top w:w="80" w:type="dxa"/>
              <w:start w:w="100" w:type="dxa"/>
              <w:bottom w:w="80" w:type="dxa"/>
              <w:end w:w="100" w:type="dxa"/>
            </w:tcMar>
            <w:shd w:fill="EFF6F6"/>
          </w:tcPr>
          <w:p>
            <w:pPr>
              <w:spacing w:after="0" w:before="0"/>
            </w:pPr>
            <w:r>
              <w:rPr>
                <w:color w:val="1B2D35"/>
                <w:sz w:val="18"/>
              </w:rPr>
              <w:t>Limite de canal</w:t>
            </w:r>
          </w:p>
        </w:tc>
        <w:tc>
          <w:tcPr>
            <w:tcW w:type="dxa" w:w="5018"/>
            <w:vAlign w:val="top"/>
            <w:tcMar>
              <w:top w:w="80" w:type="dxa"/>
              <w:start w:w="100" w:type="dxa"/>
              <w:bottom w:w="80" w:type="dxa"/>
              <w:end w:w="100" w:type="dxa"/>
            </w:tcMar>
            <w:shd w:fill="EFF6F6"/>
          </w:tcPr>
          <w:p>
            <w:pPr>
              <w:spacing w:after="0" w:before="0"/>
            </w:pPr>
            <w:r>
              <w:rPr>
                <w:color w:val="1B2D35"/>
                <w:sz w:val="18"/>
              </w:rPr>
              <w:t>Preciso conectar meu WhatsApp comercial para usar a Taliya?</w:t>
            </w:r>
          </w:p>
        </w:tc>
      </w:tr>
      <w:tr>
        <w:tc>
          <w:tcPr>
            <w:tcW w:type="dxa" w:w="5018"/>
            <w:vAlign w:val="top"/>
            <w:tcMar>
              <w:top w:w="80" w:type="dxa"/>
              <w:start w:w="100" w:type="dxa"/>
              <w:bottom w:w="80" w:type="dxa"/>
              <w:end w:w="100" w:type="dxa"/>
            </w:tcMar>
            <w:shd w:fill="FFFFFF"/>
          </w:tcPr>
          <w:p>
            <w:pPr>
              <w:spacing w:after="0" w:before="0"/>
            </w:pPr>
            <w:r>
              <w:rPr>
                <w:color w:val="1B2D35"/>
                <w:sz w:val="18"/>
              </w:rPr>
              <w:t>Orçamento</w:t>
            </w:r>
          </w:p>
        </w:tc>
        <w:tc>
          <w:tcPr>
            <w:tcW w:type="dxa" w:w="5018"/>
            <w:vAlign w:val="top"/>
            <w:tcMar>
              <w:top w:w="80" w:type="dxa"/>
              <w:start w:w="100" w:type="dxa"/>
              <w:bottom w:w="80" w:type="dxa"/>
              <w:end w:w="100" w:type="dxa"/>
            </w:tcMar>
            <w:shd w:fill="FFFFFF"/>
          </w:tcPr>
          <w:p>
            <w:pPr>
              <w:spacing w:after="0" w:before="0"/>
            </w:pPr>
            <w:r>
              <w:rPr>
                <w:color w:val="1B2D35"/>
                <w:sz w:val="18"/>
              </w:rPr>
              <w:t>Como organizar versões de orçamento e o serviço aprovado?</w:t>
            </w:r>
          </w:p>
        </w:tc>
      </w:tr>
      <w:tr>
        <w:tc>
          <w:tcPr>
            <w:tcW w:type="dxa" w:w="5018"/>
            <w:vAlign w:val="top"/>
            <w:tcMar>
              <w:top w:w="80" w:type="dxa"/>
              <w:start w:w="100" w:type="dxa"/>
              <w:bottom w:w="80" w:type="dxa"/>
              <w:end w:w="100" w:type="dxa"/>
            </w:tcMar>
            <w:shd w:fill="EFF6F6"/>
          </w:tcPr>
          <w:p>
            <w:pPr>
              <w:spacing w:after="0" w:before="0"/>
            </w:pPr>
            <w:r>
              <w:rPr>
                <w:color w:val="1B2D35"/>
                <w:sz w:val="18"/>
              </w:rPr>
              <w:t>Recebimentos</w:t>
            </w:r>
          </w:p>
        </w:tc>
        <w:tc>
          <w:tcPr>
            <w:tcW w:type="dxa" w:w="5018"/>
            <w:vAlign w:val="top"/>
            <w:tcMar>
              <w:top w:w="80" w:type="dxa"/>
              <w:start w:w="100" w:type="dxa"/>
              <w:bottom w:w="80" w:type="dxa"/>
              <w:end w:w="100" w:type="dxa"/>
            </w:tcMar>
            <w:shd w:fill="EFF6F6"/>
          </w:tcPr>
          <w:p>
            <w:pPr>
              <w:spacing w:after="0" w:before="0"/>
            </w:pPr>
            <w:r>
              <w:rPr>
                <w:color w:val="1B2D35"/>
                <w:sz w:val="18"/>
              </w:rPr>
              <w:t>Como acompanhar sinal e saldo restante dos meus serviços?</w:t>
            </w:r>
          </w:p>
        </w:tc>
      </w:tr>
      <w:tr>
        <w:tc>
          <w:tcPr>
            <w:tcW w:type="dxa" w:w="5018"/>
            <w:vAlign w:val="top"/>
            <w:tcMar>
              <w:top w:w="80" w:type="dxa"/>
              <w:start w:w="100" w:type="dxa"/>
              <w:bottom w:w="80" w:type="dxa"/>
              <w:end w:w="100" w:type="dxa"/>
            </w:tcMar>
            <w:shd w:fill="FFFFFF"/>
          </w:tcPr>
          <w:p>
            <w:pPr>
              <w:spacing w:after="0" w:before="0"/>
            </w:pPr>
            <w:r>
              <w:rPr>
                <w:color w:val="1B2D35"/>
                <w:sz w:val="18"/>
              </w:rPr>
              <w:t>Uso parcial</w:t>
            </w:r>
          </w:p>
        </w:tc>
        <w:tc>
          <w:tcPr>
            <w:tcW w:type="dxa" w:w="5018"/>
            <w:vAlign w:val="top"/>
            <w:tcMar>
              <w:top w:w="80" w:type="dxa"/>
              <w:start w:w="100" w:type="dxa"/>
              <w:bottom w:w="80" w:type="dxa"/>
              <w:end w:w="100" w:type="dxa"/>
            </w:tcMar>
            <w:shd w:fill="FFFFFF"/>
          </w:tcPr>
          <w:p>
            <w:pPr>
              <w:spacing w:after="0" w:before="0"/>
            </w:pPr>
            <w:r>
              <w:rPr>
                <w:color w:val="1B2D35"/>
                <w:sz w:val="18"/>
              </w:rPr>
              <w:t>Existe uma ferramenta que eu possa começar usando só para minha agenda?</w:t>
            </w:r>
          </w:p>
        </w:tc>
      </w:tr>
      <w:tr>
        <w:tc>
          <w:tcPr>
            <w:tcW w:type="dxa" w:w="5018"/>
            <w:vAlign w:val="top"/>
            <w:tcMar>
              <w:top w:w="80" w:type="dxa"/>
              <w:start w:w="100" w:type="dxa"/>
              <w:bottom w:w="80" w:type="dxa"/>
              <w:end w:w="100" w:type="dxa"/>
            </w:tcMar>
            <w:shd w:fill="EFF6F6"/>
          </w:tcPr>
          <w:p>
            <w:pPr>
              <w:spacing w:after="0" w:before="0"/>
            </w:pPr>
            <w:r>
              <w:rPr>
                <w:color w:val="1B2D35"/>
                <w:sz w:val="18"/>
              </w:rPr>
              <w:t>Pacotes</w:t>
            </w:r>
          </w:p>
        </w:tc>
        <w:tc>
          <w:tcPr>
            <w:tcW w:type="dxa" w:w="5018"/>
            <w:vAlign w:val="top"/>
            <w:tcMar>
              <w:top w:w="80" w:type="dxa"/>
              <w:start w:w="100" w:type="dxa"/>
              <w:bottom w:w="80" w:type="dxa"/>
              <w:end w:w="100" w:type="dxa"/>
            </w:tcMar>
            <w:shd w:fill="EFF6F6"/>
          </w:tcPr>
          <w:p>
            <w:pPr>
              <w:spacing w:after="0" w:before="0"/>
            </w:pPr>
            <w:r>
              <w:rPr>
                <w:color w:val="1B2D35"/>
                <w:sz w:val="18"/>
              </w:rPr>
              <w:t>Como controlar aulas contratadas, agendadas e realizadas?</w:t>
            </w:r>
          </w:p>
        </w:tc>
      </w:tr>
      <w:tr>
        <w:tc>
          <w:tcPr>
            <w:tcW w:type="dxa" w:w="5018"/>
            <w:vAlign w:val="top"/>
            <w:tcMar>
              <w:top w:w="80" w:type="dxa"/>
              <w:start w:w="100" w:type="dxa"/>
              <w:bottom w:w="80" w:type="dxa"/>
              <w:end w:w="100" w:type="dxa"/>
            </w:tcMar>
            <w:shd w:fill="FFFFFF"/>
          </w:tcPr>
          <w:p>
            <w:pPr>
              <w:spacing w:after="0" w:before="0"/>
            </w:pPr>
            <w:r>
              <w:rPr>
                <w:color w:val="1B2D35"/>
                <w:sz w:val="18"/>
              </w:rPr>
              <w:t>Busca de arquivos</w:t>
            </w:r>
          </w:p>
        </w:tc>
        <w:tc>
          <w:tcPr>
            <w:tcW w:type="dxa" w:w="5018"/>
            <w:vAlign w:val="top"/>
            <w:tcMar>
              <w:top w:w="80" w:type="dxa"/>
              <w:start w:w="100" w:type="dxa"/>
              <w:bottom w:w="80" w:type="dxa"/>
              <w:end w:w="100" w:type="dxa"/>
            </w:tcMar>
            <w:shd w:fill="FFFFFF"/>
          </w:tcPr>
          <w:p>
            <w:pPr>
              <w:spacing w:after="0" w:before="0"/>
            </w:pPr>
            <w:r>
              <w:rPr>
                <w:color w:val="1B2D35"/>
                <w:sz w:val="18"/>
              </w:rPr>
              <w:t>Como manter fotos e PDFs ligados ao trabalho de cada cliente?</w:t>
            </w:r>
          </w:p>
        </w:tc>
      </w:tr>
      <w:tr>
        <w:tc>
          <w:tcPr>
            <w:tcW w:type="dxa" w:w="5018"/>
            <w:vAlign w:val="top"/>
            <w:tcMar>
              <w:top w:w="80" w:type="dxa"/>
              <w:start w:w="100" w:type="dxa"/>
              <w:bottom w:w="80" w:type="dxa"/>
              <w:end w:w="100" w:type="dxa"/>
            </w:tcMar>
            <w:shd w:fill="EFF6F6"/>
          </w:tcPr>
          <w:p>
            <w:pPr>
              <w:spacing w:after="0" w:before="0"/>
            </w:pPr>
            <w:r>
              <w:rPr>
                <w:color w:val="1B2D35"/>
                <w:sz w:val="18"/>
              </w:rPr>
              <w:t>Exclusão de encaixe</w:t>
            </w:r>
          </w:p>
        </w:tc>
        <w:tc>
          <w:tcPr>
            <w:tcW w:type="dxa" w:w="5018"/>
            <w:vAlign w:val="top"/>
            <w:tcMar>
              <w:top w:w="80" w:type="dxa"/>
              <w:start w:w="100" w:type="dxa"/>
              <w:bottom w:w="80" w:type="dxa"/>
              <w:end w:w="100" w:type="dxa"/>
            </w:tcMar>
            <w:shd w:fill="EFF6F6"/>
          </w:tcPr>
          <w:p>
            <w:pPr>
              <w:spacing w:after="0" w:before="0"/>
            </w:pPr>
            <w:r>
              <w:rPr>
                <w:color w:val="1B2D35"/>
                <w:sz w:val="18"/>
              </w:rPr>
              <w:t>Preciso de emissão fiscal e cobrança automática. A Taliya atende?</w:t>
            </w:r>
          </w:p>
        </w:tc>
      </w:tr>
      <w:tr>
        <w:tc>
          <w:tcPr>
            <w:tcW w:type="dxa" w:w="5018"/>
            <w:vAlign w:val="top"/>
            <w:tcMar>
              <w:top w:w="80" w:type="dxa"/>
              <w:start w:w="100" w:type="dxa"/>
              <w:bottom w:w="80" w:type="dxa"/>
              <w:end w:w="100" w:type="dxa"/>
            </w:tcMar>
            <w:shd w:fill="FFFFFF"/>
          </w:tcPr>
          <w:p>
            <w:pPr>
              <w:spacing w:after="0" w:before="0"/>
            </w:pPr>
            <w:r>
              <w:rPr>
                <w:color w:val="1B2D35"/>
                <w:sz w:val="18"/>
              </w:rPr>
              <w:t>Confiança</w:t>
            </w:r>
          </w:p>
        </w:tc>
        <w:tc>
          <w:tcPr>
            <w:tcW w:type="dxa" w:w="5018"/>
            <w:vAlign w:val="top"/>
            <w:tcMar>
              <w:top w:w="80" w:type="dxa"/>
              <w:start w:w="100" w:type="dxa"/>
              <w:bottom w:w="80" w:type="dxa"/>
              <w:end w:w="100" w:type="dxa"/>
            </w:tcMar>
            <w:shd w:fill="FFFFFF"/>
          </w:tcPr>
          <w:p>
            <w:pPr>
              <w:spacing w:after="0" w:before="0"/>
            </w:pPr>
            <w:r>
              <w:rPr>
                <w:color w:val="1B2D35"/>
                <w:sz w:val="18"/>
              </w:rPr>
              <w:t>Quais informações a Taliya recebe e como o usuário corrige um registro?</w:t>
            </w:r>
          </w:p>
        </w:tc>
      </w:tr>
    </w:tbl>
    <w:p>
      <w:pPr/>
      <w:r>
        <w:t>Executar uma rodada de base e depois uma rotina compatível com o ritmo de publicação, por exemplo mensal no início. Registrar data, produto/modelo exibido, idioma, região informada, uso de busca, pergunta exata e resposta completa. Preferir sessões novas sem histórico do projeto; isso reduz contaminação, mas não transforma o teste em experimento universal.</w:t>
      </w:r>
    </w:p>
    <w:p>
      <w:pPr/>
      <w:r>
        <w:t>Classificar: não mencionou; mencionou; citou domínio; recomendou; descreveu corretamente; confundiu produto/estágio; atribuiu função inexistente. Guardar URLs citadas e a passagem que fundamenta a conclusão.</w:t>
      </w:r>
    </w:p>
    <w:p>
      <w:pPr/>
      <w:r>
        <w:t>Repetir variações relevantes sem transformar dezenas de respostas em porcentagem de mercado. O conjunto mede uma amostra definida, não “a visibilidade total da marca na IA”.</w:t>
      </w:r>
    </w:p>
    <w:p>
      <w:pPr/>
      <w:r>
        <w:rPr>
          <w:b/>
        </w:rPr>
        <w:t>Correção prioritária:</w:t>
      </w:r>
      <w:r>
        <w:t xml:space="preserve"> se uma resposta ainda descreve Pilates, cobrança automática ou disponibilidade inexistente, investigar as fontes que a sustentam e corrigir conteúdo controlado. Não responder com mais slogans ou pedir que o modelo “memorize” a versão desejada.</w:t>
      </w:r>
    </w:p>
    <w:p>
      <w:r>
        <w:br w:type="page"/>
      </w:r>
    </w:p>
    <w:p>
      <w:pPr>
        <w:pStyle w:val="Heading1"/>
      </w:pPr>
      <w:r>
        <w:t>24. Plano 0–30 / 31–60 / 61–90 dias</w:t>
      </w:r>
    </w:p>
    <w:p>
      <w:pPr/>
      <w:r>
        <w:t xml:space="preserve">O calendário é uma proposta de execução após a decisão de publicar o pivot; não prevê quando o Google dará uma posição. </w:t>
      </w:r>
      <w:r>
        <w:rPr>
          <w:b/>
        </w:rPr>
        <w:t>Rotas de recurso foram removidas do cronograma inicial.</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Período</w:t>
            </w:r>
          </w:p>
        </w:tc>
        <w:tc>
          <w:tcPr>
            <w:tcW w:type="dxa" w:w="3345"/>
            <w:vAlign w:val="top"/>
            <w:tcMar>
              <w:top w:w="80" w:type="dxa"/>
              <w:start w:w="100" w:type="dxa"/>
              <w:bottom w:w="80" w:type="dxa"/>
              <w:end w:w="100" w:type="dxa"/>
            </w:tcMar>
            <w:shd w:fill="173542"/>
          </w:tcPr>
          <w:p>
            <w:pPr>
              <w:spacing w:after="0" w:before="0"/>
            </w:pPr>
            <w:r>
              <w:rPr>
                <w:b/>
                <w:color w:val="FFFFFF"/>
                <w:sz w:val="18"/>
              </w:rPr>
              <w:t>Entregas</w:t>
            </w:r>
          </w:p>
        </w:tc>
        <w:tc>
          <w:tcPr>
            <w:tcW w:type="dxa" w:w="3345"/>
            <w:vAlign w:val="top"/>
            <w:tcMar>
              <w:top w:w="80" w:type="dxa"/>
              <w:start w:w="100" w:type="dxa"/>
              <w:bottom w:w="80" w:type="dxa"/>
              <w:end w:w="100" w:type="dxa"/>
            </w:tcMar>
            <w:shd w:fill="173542"/>
          </w:tcPr>
          <w:p>
            <w:pPr>
              <w:spacing w:after="0" w:before="0"/>
            </w:pPr>
            <w:r>
              <w:rPr>
                <w:b/>
                <w:color w:val="FFFFFF"/>
                <w:sz w:val="18"/>
              </w:rPr>
              <w:t>Critério de conclusão</w:t>
            </w:r>
          </w:p>
        </w:tc>
      </w:tr>
      <w:tr>
        <w:tc>
          <w:tcPr>
            <w:tcW w:type="dxa" w:w="3345"/>
            <w:vAlign w:val="top"/>
            <w:tcMar>
              <w:top w:w="80" w:type="dxa"/>
              <w:start w:w="100" w:type="dxa"/>
              <w:bottom w:w="80" w:type="dxa"/>
              <w:end w:w="100" w:type="dxa"/>
            </w:tcMar>
            <w:shd w:fill="EFF6F6"/>
          </w:tcPr>
          <w:p>
            <w:pPr>
              <w:spacing w:after="0" w:before="0"/>
            </w:pPr>
            <w:r>
              <w:rPr>
                <w:color w:val="1B2D35"/>
                <w:sz w:val="18"/>
              </w:rPr>
              <w:t>0–7 dias</w:t>
            </w:r>
          </w:p>
        </w:tc>
        <w:tc>
          <w:tcPr>
            <w:tcW w:type="dxa" w:w="3345"/>
            <w:vAlign w:val="top"/>
            <w:tcMar>
              <w:top w:w="80" w:type="dxa"/>
              <w:start w:w="100" w:type="dxa"/>
              <w:bottom w:w="80" w:type="dxa"/>
              <w:end w:w="100" w:type="dxa"/>
            </w:tcMar>
            <w:shd w:fill="EFF6F6"/>
          </w:tcPr>
          <w:p>
            <w:pPr>
              <w:spacing w:after="0" w:before="0"/>
            </w:pPr>
            <w:r>
              <w:rPr>
                <w:color w:val="1B2D35"/>
                <w:sz w:val="18"/>
              </w:rPr>
              <w:t>Mapear código/rotas; capturar baseline; verificar ferramentas e permissões</w:t>
            </w:r>
          </w:p>
        </w:tc>
        <w:tc>
          <w:tcPr>
            <w:tcW w:type="dxa" w:w="3345"/>
            <w:vAlign w:val="top"/>
            <w:tcMar>
              <w:top w:w="80" w:type="dxa"/>
              <w:start w:w="100" w:type="dxa"/>
              <w:bottom w:w="80" w:type="dxa"/>
              <w:end w:w="100" w:type="dxa"/>
            </w:tcMar>
            <w:shd w:fill="EFF6F6"/>
          </w:tcPr>
          <w:p>
            <w:pPr>
              <w:spacing w:after="0" w:before="0"/>
            </w:pPr>
            <w:r>
              <w:rPr>
                <w:color w:val="1B2D35"/>
                <w:sz w:val="18"/>
              </w:rPr>
              <w:t>Lista de URLs e evidências; nenhum dado privado exposto</w:t>
            </w:r>
          </w:p>
        </w:tc>
      </w:tr>
      <w:tr>
        <w:tc>
          <w:tcPr>
            <w:tcW w:type="dxa" w:w="3345"/>
            <w:vAlign w:val="top"/>
            <w:tcMar>
              <w:top w:w="80" w:type="dxa"/>
              <w:start w:w="100" w:type="dxa"/>
              <w:bottom w:w="80" w:type="dxa"/>
              <w:end w:w="100" w:type="dxa"/>
            </w:tcMar>
            <w:shd w:fill="FFFFFF"/>
          </w:tcPr>
          <w:p>
            <w:pPr>
              <w:spacing w:after="0" w:before="0"/>
            </w:pPr>
            <w:r>
              <w:rPr>
                <w:color w:val="1B2D35"/>
                <w:sz w:val="18"/>
              </w:rPr>
              <w:t>8–15 dias</w:t>
            </w:r>
          </w:p>
        </w:tc>
        <w:tc>
          <w:tcPr>
            <w:tcW w:type="dxa" w:w="3345"/>
            <w:vAlign w:val="top"/>
            <w:tcMar>
              <w:top w:w="80" w:type="dxa"/>
              <w:start w:w="100" w:type="dxa"/>
              <w:bottom w:w="80" w:type="dxa"/>
              <w:end w:w="100" w:type="dxa"/>
            </w:tcMar>
            <w:shd w:fill="FFFFFF"/>
          </w:tcPr>
          <w:p>
            <w:pPr>
              <w:spacing w:after="0" w:before="0"/>
            </w:pPr>
            <w:r>
              <w:rPr>
                <w:color w:val="1B2D35"/>
                <w:sz w:val="18"/>
              </w:rPr>
              <w:t>Aplicar home horizontal, metadados, robots/sitemap, legado e conteúdo das abas/frentes</w:t>
            </w:r>
          </w:p>
        </w:tc>
        <w:tc>
          <w:tcPr>
            <w:tcW w:type="dxa" w:w="3345"/>
            <w:vAlign w:val="top"/>
            <w:tcMar>
              <w:top w:w="80" w:type="dxa"/>
              <w:start w:w="100" w:type="dxa"/>
              <w:bottom w:w="80" w:type="dxa"/>
              <w:end w:w="100" w:type="dxa"/>
            </w:tcMar>
            <w:shd w:fill="FFFFFF"/>
          </w:tcPr>
          <w:p>
            <w:pPr>
              <w:spacing w:after="0" w:before="0"/>
            </w:pPr>
            <w:r>
              <w:rPr>
                <w:color w:val="1B2D35"/>
                <w:sz w:val="18"/>
              </w:rPr>
              <w:t>Testes P0 aprovados no ambiente publicado</w:t>
            </w:r>
          </w:p>
        </w:tc>
      </w:tr>
      <w:tr>
        <w:tc>
          <w:tcPr>
            <w:tcW w:type="dxa" w:w="3345"/>
            <w:vAlign w:val="top"/>
            <w:tcMar>
              <w:top w:w="80" w:type="dxa"/>
              <w:start w:w="100" w:type="dxa"/>
              <w:bottom w:w="80" w:type="dxa"/>
              <w:end w:w="100" w:type="dxa"/>
            </w:tcMar>
            <w:shd w:fill="EFF6F6"/>
          </w:tcPr>
          <w:p>
            <w:pPr>
              <w:spacing w:after="0" w:before="0"/>
            </w:pPr>
            <w:r>
              <w:rPr>
                <w:color w:val="1B2D35"/>
                <w:sz w:val="18"/>
              </w:rPr>
              <w:t>16–30 dias</w:t>
            </w:r>
          </w:p>
        </w:tc>
        <w:tc>
          <w:tcPr>
            <w:tcW w:type="dxa" w:w="3345"/>
            <w:vAlign w:val="top"/>
            <w:tcMar>
              <w:top w:w="80" w:type="dxa"/>
              <w:start w:w="100" w:type="dxa"/>
              <w:bottom w:w="80" w:type="dxa"/>
              <w:end w:w="100" w:type="dxa"/>
            </w:tcMar>
            <w:shd w:fill="EFF6F6"/>
          </w:tcPr>
          <w:p>
            <w:pPr>
              <w:spacing w:after="0" w:before="0"/>
            </w:pPr>
            <w:r>
              <w:rPr>
                <w:color w:val="1B2D35"/>
                <w:sz w:val="18"/>
              </w:rPr>
              <w:t>Publicar/revisar Sobre, Segurança e políticas necessárias; validar Search Console/Bing/analytics</w:t>
            </w:r>
          </w:p>
        </w:tc>
        <w:tc>
          <w:tcPr>
            <w:tcW w:type="dxa" w:w="3345"/>
            <w:vAlign w:val="top"/>
            <w:tcMar>
              <w:top w:w="80" w:type="dxa"/>
              <w:start w:w="100" w:type="dxa"/>
              <w:bottom w:w="80" w:type="dxa"/>
              <w:end w:w="100" w:type="dxa"/>
            </w:tcMar>
            <w:shd w:fill="EFF6F6"/>
          </w:tcPr>
          <w:p>
            <w:pPr>
              <w:spacing w:after="0" w:before="0"/>
            </w:pPr>
            <w:r>
              <w:rPr>
                <w:color w:val="1B2D35"/>
                <w:sz w:val="18"/>
              </w:rPr>
              <w:t>Presença pública coerente e mensurável, sem páginas de feature artificiais</w:t>
            </w:r>
          </w:p>
        </w:tc>
      </w:tr>
      <w:tr>
        <w:tc>
          <w:tcPr>
            <w:tcW w:type="dxa" w:w="3345"/>
            <w:vAlign w:val="top"/>
            <w:tcMar>
              <w:top w:w="80" w:type="dxa"/>
              <w:start w:w="100" w:type="dxa"/>
              <w:bottom w:w="80" w:type="dxa"/>
              <w:end w:w="100" w:type="dxa"/>
            </w:tcMar>
            <w:shd w:fill="FFFFFF"/>
          </w:tcPr>
          <w:p>
            <w:pPr>
              <w:spacing w:after="0" w:before="0"/>
            </w:pPr>
            <w:r>
              <w:rPr>
                <w:color w:val="1B2D35"/>
                <w:sz w:val="18"/>
              </w:rPr>
              <w:t>31–60 dias</w:t>
            </w:r>
          </w:p>
        </w:tc>
        <w:tc>
          <w:tcPr>
            <w:tcW w:type="dxa" w:w="3345"/>
            <w:vAlign w:val="top"/>
            <w:tcMar>
              <w:top w:w="80" w:type="dxa"/>
              <w:start w:w="100" w:type="dxa"/>
              <w:bottom w:w="80" w:type="dxa"/>
              <w:end w:w="100" w:type="dxa"/>
            </w:tcMar>
            <w:shd w:fill="FFFFFF"/>
          </w:tcPr>
          <w:p>
            <w:pPr>
              <w:spacing w:after="0" w:before="0"/>
            </w:pPr>
            <w:r>
              <w:rPr>
                <w:color w:val="1B2D35"/>
                <w:sz w:val="18"/>
              </w:rPr>
              <w:t>Observar queries/impressões; corrigir indexação; produzir 1–3 conteúdos aprofundados somente se houver intenção real</w:t>
            </w:r>
          </w:p>
        </w:tc>
        <w:tc>
          <w:tcPr>
            <w:tcW w:type="dxa" w:w="3345"/>
            <w:vAlign w:val="top"/>
            <w:tcMar>
              <w:top w:w="80" w:type="dxa"/>
              <w:start w:w="100" w:type="dxa"/>
              <w:bottom w:w="80" w:type="dxa"/>
              <w:end w:w="100" w:type="dxa"/>
            </w:tcMar>
            <w:shd w:fill="FFFFFF"/>
          </w:tcPr>
          <w:p>
            <w:pPr>
              <w:spacing w:after="0" w:before="0"/>
            </w:pPr>
            <w:r>
              <w:rPr>
                <w:color w:val="1B2D35"/>
                <w:sz w:val="18"/>
              </w:rPr>
              <w:t>Decisão editorial baseada em dados e conteúdo próprio</w:t>
            </w:r>
          </w:p>
        </w:tc>
      </w:tr>
      <w:tr>
        <w:tc>
          <w:tcPr>
            <w:tcW w:type="dxa" w:w="3345"/>
            <w:vAlign w:val="top"/>
            <w:tcMar>
              <w:top w:w="80" w:type="dxa"/>
              <w:start w:w="100" w:type="dxa"/>
              <w:bottom w:w="80" w:type="dxa"/>
              <w:end w:w="100" w:type="dxa"/>
            </w:tcMar>
            <w:shd w:fill="EFF6F6"/>
          </w:tcPr>
          <w:p>
            <w:pPr>
              <w:spacing w:after="0" w:before="0"/>
            </w:pPr>
            <w:r>
              <w:rPr>
                <w:color w:val="1B2D35"/>
                <w:sz w:val="18"/>
              </w:rPr>
              <w:t>61–90 dias</w:t>
            </w:r>
          </w:p>
        </w:tc>
        <w:tc>
          <w:tcPr>
            <w:tcW w:type="dxa" w:w="3345"/>
            <w:vAlign w:val="top"/>
            <w:tcMar>
              <w:top w:w="80" w:type="dxa"/>
              <w:start w:w="100" w:type="dxa"/>
              <w:bottom w:w="80" w:type="dxa"/>
              <w:end w:w="100" w:type="dxa"/>
            </w:tcMar>
            <w:shd w:fill="EFF6F6"/>
          </w:tcPr>
          <w:p>
            <w:pPr>
              <w:spacing w:after="0" w:before="0"/>
            </w:pPr>
            <w:r>
              <w:rPr>
                <w:color w:val="1B2D35"/>
                <w:sz w:val="18"/>
              </w:rPr>
              <w:t>Acrescentar evidências de uso se existirem; parcerias reais; criar rota dedicada apenas para clusters justificados</w:t>
            </w:r>
          </w:p>
        </w:tc>
        <w:tc>
          <w:tcPr>
            <w:tcW w:type="dxa" w:w="3345"/>
            <w:vAlign w:val="top"/>
            <w:tcMar>
              <w:top w:w="80" w:type="dxa"/>
              <w:start w:w="100" w:type="dxa"/>
              <w:bottom w:w="80" w:type="dxa"/>
              <w:end w:w="100" w:type="dxa"/>
            </w:tcMar>
            <w:shd w:fill="EFF6F6"/>
          </w:tcPr>
          <w:p>
            <w:pPr>
              <w:spacing w:after="0" w:before="0"/>
            </w:pPr>
            <w:r>
              <w:rPr>
                <w:color w:val="1B2D35"/>
                <w:sz w:val="18"/>
              </w:rPr>
              <w:t>Melhor qualidade de resposta e aquisição, não apenas volume de URLs</w:t>
            </w:r>
          </w:p>
        </w:tc>
      </w:tr>
    </w:tbl>
    <w:p>
      <w:pPr/>
      <w:r>
        <w:rPr>
          <w:b/>
        </w:rPr>
        <w:t>Responsabilidades:</w:t>
      </w:r>
      <w:r>
        <w:t xml:space="preserve"> desenvolvimento cuida de HTML, rotas e testes; produto valida as capacidades; conteúdo transforma casos em explicações; responsável comercial confirma oferta; privacidade revisa coleta e políticas; analytics verifica eventos e atribuição. Uma mesma pessoa pode assumir mais de um papel, mas o aceite precisa ter dono.</w:t>
      </w:r>
    </w:p>
    <w:p>
      <w:pPr/>
      <w:r>
        <w:rPr>
          <w:b/>
        </w:rPr>
        <w:t>Não esperar para o dia da publicação:</w:t>
      </w:r>
      <w:r>
        <w:t xml:space="preserve"> inventário do legado, escolha do domínio, revisão de exemplos, política de indexação de staging, estrutura semântica das sete frentes e medição de interesse.</w:t>
      </w:r>
    </w:p>
    <w:p>
      <w:pPr/>
      <w:r>
        <w:rPr>
          <w:b/>
        </w:rPr>
        <w:t>Não antecipar indevidamente:</w:t>
      </w:r>
      <w:r>
        <w:t xml:space="preserve"> rotas de recursos repetitivas, depoimentos inexistentes, preço no schema sem oferta real, tutorial com telas não implementadas como se fosse produto pronto ou estudo de economia de tempo feito apenas com simulação.</w:t>
      </w:r>
    </w:p>
    <w:p>
      <w:pPr/>
      <w:r>
        <w:rPr>
          <w:b/>
        </w:rPr>
        <w:t>Primeiro ciclo de revisão:</w:t>
      </w:r>
      <w:r>
        <w:t xml:space="preserve"> verificar se a busca de marca deixou de reproduzir informação antiga, se a home canônica é reconhecida e quais consultas começam a gerar impressões. Só depois decidir se Agenda, Orçamentos, Recebimentos ou outro cluster merecem página própria.</w:t>
      </w:r>
    </w:p>
    <w:p>
      <w:r>
        <w:br w:type="page"/>
      </w:r>
    </w:p>
    <w:p>
      <w:pPr>
        <w:pStyle w:val="Heading1"/>
      </w:pPr>
      <w:r>
        <w:t>25. Backlog prioritário para a implementação</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ID</w:t>
            </w:r>
          </w:p>
        </w:tc>
        <w:tc>
          <w:tcPr>
            <w:tcW w:type="dxa" w:w="3345"/>
            <w:vAlign w:val="top"/>
            <w:tcMar>
              <w:top w:w="80" w:type="dxa"/>
              <w:start w:w="100" w:type="dxa"/>
              <w:bottom w:w="80" w:type="dxa"/>
              <w:end w:w="100" w:type="dxa"/>
            </w:tcMar>
            <w:shd w:fill="173542"/>
          </w:tcPr>
          <w:p>
            <w:pPr>
              <w:spacing w:after="0" w:before="0"/>
            </w:pPr>
            <w:r>
              <w:rPr>
                <w:b/>
                <w:color w:val="FFFFFF"/>
                <w:sz w:val="18"/>
              </w:rPr>
              <w:t>Prioridade</w:t>
            </w:r>
          </w:p>
        </w:tc>
        <w:tc>
          <w:tcPr>
            <w:tcW w:type="dxa" w:w="3345"/>
            <w:vAlign w:val="top"/>
            <w:tcMar>
              <w:top w:w="80" w:type="dxa"/>
              <w:start w:w="100" w:type="dxa"/>
              <w:bottom w:w="80" w:type="dxa"/>
              <w:end w:w="100" w:type="dxa"/>
            </w:tcMar>
            <w:shd w:fill="173542"/>
          </w:tcPr>
          <w:p>
            <w:pPr>
              <w:spacing w:after="0" w:before="0"/>
            </w:pPr>
            <w:r>
              <w:rPr>
                <w:b/>
                <w:color w:val="FFFFFF"/>
                <w:sz w:val="18"/>
              </w:rPr>
              <w:t>Entrega e evidência de conclusão</w:t>
            </w:r>
          </w:p>
        </w:tc>
      </w:tr>
      <w:tr>
        <w:tc>
          <w:tcPr>
            <w:tcW w:type="dxa" w:w="3345"/>
            <w:vAlign w:val="top"/>
            <w:tcMar>
              <w:top w:w="80" w:type="dxa"/>
              <w:start w:w="100" w:type="dxa"/>
              <w:bottom w:w="80" w:type="dxa"/>
              <w:end w:w="100" w:type="dxa"/>
            </w:tcMar>
            <w:shd w:fill="EFF6F6"/>
          </w:tcPr>
          <w:p>
            <w:pPr>
              <w:spacing w:after="0" w:before="0"/>
            </w:pPr>
            <w:r>
              <w:rPr>
                <w:color w:val="1B2D35"/>
                <w:sz w:val="18"/>
              </w:rPr>
              <w:t>SEO-01</w:t>
            </w:r>
          </w:p>
        </w:tc>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Raiz serve a nova home; cadeia de redirects salva</w:t>
            </w:r>
          </w:p>
        </w:tc>
      </w:tr>
      <w:tr>
        <w:tc>
          <w:tcPr>
            <w:tcW w:type="dxa" w:w="3345"/>
            <w:vAlign w:val="top"/>
            <w:tcMar>
              <w:top w:w="80" w:type="dxa"/>
              <w:start w:w="100" w:type="dxa"/>
              <w:bottom w:w="80" w:type="dxa"/>
              <w:end w:w="100" w:type="dxa"/>
            </w:tcMar>
            <w:shd w:fill="FFFFFF"/>
          </w:tcPr>
          <w:p>
            <w:pPr>
              <w:spacing w:after="0" w:before="0"/>
            </w:pPr>
            <w:r>
              <w:rPr>
                <w:color w:val="1B2D35"/>
                <w:sz w:val="18"/>
              </w:rPr>
              <w:t>SEO-02</w:t>
            </w:r>
          </w:p>
        </w:tc>
        <w:tc>
          <w:tcPr>
            <w:tcW w:type="dxa" w:w="3345"/>
            <w:vAlign w:val="top"/>
            <w:tcMar>
              <w:top w:w="80" w:type="dxa"/>
              <w:start w:w="100" w:type="dxa"/>
              <w:bottom w:w="80" w:type="dxa"/>
              <w:end w:w="100" w:type="dxa"/>
            </w:tcMar>
            <w:shd w:fill="FFFFFF"/>
          </w:tcPr>
          <w:p>
            <w:pPr>
              <w:spacing w:after="0" w:before="0"/>
            </w:pPr>
            <w:r>
              <w:rPr>
                <w:color w:val="1B2D35"/>
                <w:sz w:val="18"/>
              </w:rPr>
              <w:t>P0</w:t>
            </w:r>
          </w:p>
        </w:tc>
        <w:tc>
          <w:tcPr>
            <w:tcW w:type="dxa" w:w="3345"/>
            <w:vAlign w:val="top"/>
            <w:tcMar>
              <w:top w:w="80" w:type="dxa"/>
              <w:start w:w="100" w:type="dxa"/>
              <w:bottom w:w="80" w:type="dxa"/>
              <w:end w:w="100" w:type="dxa"/>
            </w:tcMar>
            <w:shd w:fill="FFFFFF"/>
          </w:tcPr>
          <w:p>
            <w:pPr>
              <w:spacing w:after="0" w:before="0"/>
            </w:pPr>
            <w:r>
              <w:rPr>
                <w:color w:val="1B2D35"/>
                <w:sz w:val="18"/>
              </w:rPr>
              <w:t>Title/description/H1/OG/Twitter representam o pivot</w:t>
            </w:r>
          </w:p>
        </w:tc>
      </w:tr>
      <w:tr>
        <w:tc>
          <w:tcPr>
            <w:tcW w:type="dxa" w:w="3345"/>
            <w:vAlign w:val="top"/>
            <w:tcMar>
              <w:top w:w="80" w:type="dxa"/>
              <w:start w:w="100" w:type="dxa"/>
              <w:bottom w:w="80" w:type="dxa"/>
              <w:end w:w="100" w:type="dxa"/>
            </w:tcMar>
            <w:shd w:fill="EFF6F6"/>
          </w:tcPr>
          <w:p>
            <w:pPr>
              <w:spacing w:after="0" w:before="0"/>
            </w:pPr>
            <w:r>
              <w:rPr>
                <w:color w:val="1B2D35"/>
                <w:sz w:val="18"/>
              </w:rPr>
              <w:t>SEO-03</w:t>
            </w:r>
          </w:p>
        </w:tc>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Canonical consistente no HTML/DOM, próprio de cada página real</w:t>
            </w:r>
          </w:p>
        </w:tc>
      </w:tr>
      <w:tr>
        <w:tc>
          <w:tcPr>
            <w:tcW w:type="dxa" w:w="3345"/>
            <w:vAlign w:val="top"/>
            <w:tcMar>
              <w:top w:w="80" w:type="dxa"/>
              <w:start w:w="100" w:type="dxa"/>
              <w:bottom w:w="80" w:type="dxa"/>
              <w:end w:w="100" w:type="dxa"/>
            </w:tcMar>
            <w:shd w:fill="FFFFFF"/>
          </w:tcPr>
          <w:p>
            <w:pPr>
              <w:spacing w:after="0" w:before="0"/>
            </w:pPr>
            <w:r>
              <w:rPr>
                <w:color w:val="1B2D35"/>
                <w:sz w:val="18"/>
              </w:rPr>
              <w:t>SEO-04</w:t>
            </w:r>
          </w:p>
        </w:tc>
        <w:tc>
          <w:tcPr>
            <w:tcW w:type="dxa" w:w="3345"/>
            <w:vAlign w:val="top"/>
            <w:tcMar>
              <w:top w:w="80" w:type="dxa"/>
              <w:start w:w="100" w:type="dxa"/>
              <w:bottom w:w="80" w:type="dxa"/>
              <w:end w:w="100" w:type="dxa"/>
            </w:tcMar>
            <w:shd w:fill="FFFFFF"/>
          </w:tcPr>
          <w:p>
            <w:pPr>
              <w:spacing w:after="0" w:before="0"/>
            </w:pPr>
            <w:r>
              <w:rPr>
                <w:color w:val="1B2D35"/>
                <w:sz w:val="18"/>
              </w:rPr>
              <w:t>P0</w:t>
            </w:r>
          </w:p>
        </w:tc>
        <w:tc>
          <w:tcPr>
            <w:tcW w:type="dxa" w:w="3345"/>
            <w:vAlign w:val="top"/>
            <w:tcMar>
              <w:top w:w="80" w:type="dxa"/>
              <w:start w:w="100" w:type="dxa"/>
              <w:bottom w:w="80" w:type="dxa"/>
              <w:end w:w="100" w:type="dxa"/>
            </w:tcMar>
            <w:shd w:fill="FFFFFF"/>
          </w:tcPr>
          <w:p>
            <w:pPr>
              <w:spacing w:after="0" w:before="0"/>
            </w:pPr>
            <w:r>
              <w:rPr>
                <w:color w:val="1B2D35"/>
                <w:sz w:val="18"/>
              </w:rPr>
              <w:t>robots e sitemap válidos nos hosts/URLs finais</w:t>
            </w:r>
          </w:p>
        </w:tc>
      </w:tr>
      <w:tr>
        <w:tc>
          <w:tcPr>
            <w:tcW w:type="dxa" w:w="3345"/>
            <w:vAlign w:val="top"/>
            <w:tcMar>
              <w:top w:w="80" w:type="dxa"/>
              <w:start w:w="100" w:type="dxa"/>
              <w:bottom w:w="80" w:type="dxa"/>
              <w:end w:w="100" w:type="dxa"/>
            </w:tcMar>
            <w:shd w:fill="EFF6F6"/>
          </w:tcPr>
          <w:p>
            <w:pPr>
              <w:spacing w:after="0" w:before="0"/>
            </w:pPr>
            <w:r>
              <w:rPr>
                <w:color w:val="1B2D35"/>
                <w:sz w:val="18"/>
              </w:rPr>
              <w:t>SEO-05</w:t>
            </w:r>
          </w:p>
        </w:tc>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As sete frentes e intenções centrais têm texto explícito e legível sem clique obrigatório</w:t>
            </w:r>
          </w:p>
        </w:tc>
      </w:tr>
      <w:tr>
        <w:tc>
          <w:tcPr>
            <w:tcW w:type="dxa" w:w="3345"/>
            <w:vAlign w:val="top"/>
            <w:tcMar>
              <w:top w:w="80" w:type="dxa"/>
              <w:start w:w="100" w:type="dxa"/>
              <w:bottom w:w="80" w:type="dxa"/>
              <w:end w:w="100" w:type="dxa"/>
            </w:tcMar>
            <w:shd w:fill="FFFFFF"/>
          </w:tcPr>
          <w:p>
            <w:pPr>
              <w:spacing w:after="0" w:before="0"/>
            </w:pPr>
            <w:r>
              <w:rPr>
                <w:color w:val="1B2D35"/>
                <w:sz w:val="18"/>
              </w:rPr>
              <w:t>SEO-06</w:t>
            </w:r>
          </w:p>
        </w:tc>
        <w:tc>
          <w:tcPr>
            <w:tcW w:type="dxa" w:w="3345"/>
            <w:vAlign w:val="top"/>
            <w:tcMar>
              <w:top w:w="80" w:type="dxa"/>
              <w:start w:w="100" w:type="dxa"/>
              <w:bottom w:w="80" w:type="dxa"/>
              <w:end w:w="100" w:type="dxa"/>
            </w:tcMar>
            <w:shd w:fill="FFFFFF"/>
          </w:tcPr>
          <w:p>
            <w:pPr>
              <w:spacing w:after="0" w:before="0"/>
            </w:pPr>
            <w:r>
              <w:rPr>
                <w:color w:val="1B2D35"/>
                <w:sz w:val="18"/>
              </w:rPr>
              <w:t>P0</w:t>
            </w:r>
          </w:p>
        </w:tc>
        <w:tc>
          <w:tcPr>
            <w:tcW w:type="dxa" w:w="3345"/>
            <w:vAlign w:val="top"/>
            <w:tcMar>
              <w:top w:w="80" w:type="dxa"/>
              <w:start w:w="100" w:type="dxa"/>
              <w:bottom w:w="80" w:type="dxa"/>
              <w:end w:w="100" w:type="dxa"/>
            </w:tcMar>
            <w:shd w:fill="FFFFFF"/>
          </w:tcPr>
          <w:p>
            <w:pPr>
              <w:spacing w:after="0" w:before="0"/>
            </w:pPr>
            <w:r>
              <w:rPr>
                <w:color w:val="1B2D35"/>
                <w:sz w:val="18"/>
              </w:rPr>
              <w:t>Tratamento aprovado de /pilates e /pilates/planos</w:t>
            </w:r>
          </w:p>
        </w:tc>
      </w:tr>
      <w:tr>
        <w:tc>
          <w:tcPr>
            <w:tcW w:type="dxa" w:w="3345"/>
            <w:vAlign w:val="top"/>
            <w:tcMar>
              <w:top w:w="80" w:type="dxa"/>
              <w:start w:w="100" w:type="dxa"/>
              <w:bottom w:w="80" w:type="dxa"/>
              <w:end w:w="100" w:type="dxa"/>
            </w:tcMar>
            <w:shd w:fill="EFF6F6"/>
          </w:tcPr>
          <w:p>
            <w:pPr>
              <w:spacing w:after="0" w:before="0"/>
            </w:pPr>
            <w:r>
              <w:rPr>
                <w:color w:val="1B2D35"/>
                <w:sz w:val="18"/>
              </w:rPr>
              <w:t>SEO-07</w:t>
            </w:r>
          </w:p>
        </w:tc>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Acesso dos robôs de busca não bloqueado por regras indevidas</w:t>
            </w:r>
          </w:p>
        </w:tc>
      </w:tr>
      <w:tr>
        <w:tc>
          <w:tcPr>
            <w:tcW w:type="dxa" w:w="3345"/>
            <w:vAlign w:val="top"/>
            <w:tcMar>
              <w:top w:w="80" w:type="dxa"/>
              <w:start w:w="100" w:type="dxa"/>
              <w:bottom w:w="80" w:type="dxa"/>
              <w:end w:w="100" w:type="dxa"/>
            </w:tcMar>
            <w:shd w:fill="FFFFFF"/>
          </w:tcPr>
          <w:p>
            <w:pPr>
              <w:spacing w:after="0" w:before="0"/>
            </w:pPr>
            <w:r>
              <w:rPr>
                <w:color w:val="1B2D35"/>
                <w:sz w:val="18"/>
              </w:rPr>
              <w:t>SEO-08</w:t>
            </w:r>
          </w:p>
        </w:tc>
        <w:tc>
          <w:tcPr>
            <w:tcW w:type="dxa" w:w="3345"/>
            <w:vAlign w:val="top"/>
            <w:tcMar>
              <w:top w:w="80" w:type="dxa"/>
              <w:start w:w="100" w:type="dxa"/>
              <w:bottom w:w="80" w:type="dxa"/>
              <w:end w:w="100" w:type="dxa"/>
            </w:tcMar>
            <w:shd w:fill="FFFFFF"/>
          </w:tcPr>
          <w:p>
            <w:pPr>
              <w:spacing w:after="0" w:before="0"/>
            </w:pPr>
            <w:r>
              <w:rPr>
                <w:color w:val="1B2D35"/>
                <w:sz w:val="18"/>
              </w:rPr>
              <w:t>P0</w:t>
            </w:r>
          </w:p>
        </w:tc>
        <w:tc>
          <w:tcPr>
            <w:tcW w:type="dxa" w:w="3345"/>
            <w:vAlign w:val="top"/>
            <w:tcMar>
              <w:top w:w="80" w:type="dxa"/>
              <w:start w:w="100" w:type="dxa"/>
              <w:bottom w:w="80" w:type="dxa"/>
              <w:end w:w="100" w:type="dxa"/>
            </w:tcMar>
            <w:shd w:fill="FFFFFF"/>
          </w:tcPr>
          <w:p>
            <w:pPr>
              <w:spacing w:after="0" w:before="0"/>
            </w:pPr>
            <w:r>
              <w:rPr>
                <w:color w:val="1B2D35"/>
                <w:sz w:val="18"/>
              </w:rPr>
              <w:t>Pré-lançamento preservado em copy, CTA, schema e eventos</w:t>
            </w:r>
          </w:p>
        </w:tc>
      </w:tr>
      <w:tr>
        <w:tc>
          <w:tcPr>
            <w:tcW w:type="dxa" w:w="3345"/>
            <w:vAlign w:val="top"/>
            <w:tcMar>
              <w:top w:w="80" w:type="dxa"/>
              <w:start w:w="100" w:type="dxa"/>
              <w:bottom w:w="80" w:type="dxa"/>
              <w:end w:w="100" w:type="dxa"/>
            </w:tcMar>
            <w:shd w:fill="EFF6F6"/>
          </w:tcPr>
          <w:p>
            <w:pPr>
              <w:spacing w:after="0" w:before="0"/>
            </w:pPr>
            <w:r>
              <w:rPr>
                <w:color w:val="1B2D35"/>
                <w:sz w:val="18"/>
              </w:rPr>
              <w:t>SEO-09</w:t>
            </w:r>
          </w:p>
        </w:tc>
        <w:tc>
          <w:tcPr>
            <w:tcW w:type="dxa" w:w="3345"/>
            <w:vAlign w:val="top"/>
            <w:tcMar>
              <w:top w:w="80" w:type="dxa"/>
              <w:start w:w="100" w:type="dxa"/>
              <w:bottom w:w="80" w:type="dxa"/>
              <w:end w:w="100" w:type="dxa"/>
            </w:tcMar>
            <w:shd w:fill="EFF6F6"/>
          </w:tcPr>
          <w:p>
            <w:pPr>
              <w:spacing w:after="0" w:before="0"/>
            </w:pPr>
            <w:r>
              <w:rPr>
                <w:color w:val="1B2D35"/>
                <w:sz w:val="18"/>
              </w:rPr>
              <w:t>P0</w:t>
            </w:r>
          </w:p>
        </w:tc>
        <w:tc>
          <w:tcPr>
            <w:tcW w:type="dxa" w:w="3345"/>
            <w:vAlign w:val="top"/>
            <w:tcMar>
              <w:top w:w="80" w:type="dxa"/>
              <w:start w:w="100" w:type="dxa"/>
              <w:bottom w:w="80" w:type="dxa"/>
              <w:end w:w="100" w:type="dxa"/>
            </w:tcMar>
            <w:shd w:fill="EFF6F6"/>
          </w:tcPr>
          <w:p>
            <w:pPr>
              <w:spacing w:after="0" w:before="0"/>
            </w:pPr>
            <w:r>
              <w:rPr>
                <w:color w:val="1B2D35"/>
                <w:sz w:val="18"/>
              </w:rPr>
              <w:t>Formulário real testado; dados privados não indexáveis</w:t>
            </w:r>
          </w:p>
        </w:tc>
      </w:tr>
      <w:tr>
        <w:tc>
          <w:tcPr>
            <w:tcW w:type="dxa" w:w="3345"/>
            <w:vAlign w:val="top"/>
            <w:tcMar>
              <w:top w:w="80" w:type="dxa"/>
              <w:start w:w="100" w:type="dxa"/>
              <w:bottom w:w="80" w:type="dxa"/>
              <w:end w:w="100" w:type="dxa"/>
            </w:tcMar>
            <w:shd w:fill="FFFFFF"/>
          </w:tcPr>
          <w:p>
            <w:pPr>
              <w:spacing w:after="0" w:before="0"/>
            </w:pPr>
            <w:r>
              <w:rPr>
                <w:color w:val="1B2D35"/>
                <w:sz w:val="18"/>
              </w:rPr>
              <w:t>SEO-10</w:t>
            </w:r>
          </w:p>
        </w:tc>
        <w:tc>
          <w:tcPr>
            <w:tcW w:type="dxa" w:w="3345"/>
            <w:vAlign w:val="top"/>
            <w:tcMar>
              <w:top w:w="80" w:type="dxa"/>
              <w:start w:w="100" w:type="dxa"/>
              <w:bottom w:w="80" w:type="dxa"/>
              <w:end w:w="100" w:type="dxa"/>
            </w:tcMar>
            <w:shd w:fill="FFFFFF"/>
          </w:tcPr>
          <w:p>
            <w:pPr>
              <w:spacing w:after="0" w:before="0"/>
            </w:pPr>
            <w:r>
              <w:rPr>
                <w:color w:val="1B2D35"/>
                <w:sz w:val="18"/>
              </w:rPr>
              <w:t>P1</w:t>
            </w:r>
          </w:p>
        </w:tc>
        <w:tc>
          <w:tcPr>
            <w:tcW w:type="dxa" w:w="3345"/>
            <w:vAlign w:val="top"/>
            <w:tcMar>
              <w:top w:w="80" w:type="dxa"/>
              <w:start w:w="100" w:type="dxa"/>
              <w:bottom w:w="80" w:type="dxa"/>
              <w:end w:w="100" w:type="dxa"/>
            </w:tcMar>
            <w:shd w:fill="FFFFFF"/>
          </w:tcPr>
          <w:p>
            <w:pPr>
              <w:spacing w:after="0" w:before="0"/>
            </w:pPr>
            <w:r>
              <w:rPr>
                <w:color w:val="1B2D35"/>
                <w:sz w:val="18"/>
              </w:rPr>
              <w:t>Matriz intenção→seção da home conferida no HTML final e nas âncoras</w:t>
            </w:r>
          </w:p>
        </w:tc>
      </w:tr>
      <w:tr>
        <w:tc>
          <w:tcPr>
            <w:tcW w:type="dxa" w:w="3345"/>
            <w:vAlign w:val="top"/>
            <w:tcMar>
              <w:top w:w="80" w:type="dxa"/>
              <w:start w:w="100" w:type="dxa"/>
              <w:bottom w:w="80" w:type="dxa"/>
              <w:end w:w="100" w:type="dxa"/>
            </w:tcMar>
            <w:shd w:fill="EFF6F6"/>
          </w:tcPr>
          <w:p>
            <w:pPr>
              <w:spacing w:after="0" w:before="0"/>
            </w:pPr>
            <w:r>
              <w:rPr>
                <w:color w:val="1B2D35"/>
                <w:sz w:val="18"/>
              </w:rPr>
              <w:t>SEO-11</w:t>
            </w:r>
          </w:p>
        </w:tc>
        <w:tc>
          <w:tcPr>
            <w:tcW w:type="dxa" w:w="3345"/>
            <w:vAlign w:val="top"/>
            <w:tcMar>
              <w:top w:w="80" w:type="dxa"/>
              <w:start w:w="100" w:type="dxa"/>
              <w:bottom w:w="80" w:type="dxa"/>
              <w:end w:w="100" w:type="dxa"/>
            </w:tcMar>
            <w:shd w:fill="EFF6F6"/>
          </w:tcPr>
          <w:p>
            <w:pPr>
              <w:spacing w:after="0" w:before="0"/>
            </w:pPr>
            <w:r>
              <w:rPr>
                <w:color w:val="1B2D35"/>
                <w:sz w:val="18"/>
              </w:rPr>
              <w:t>P1</w:t>
            </w:r>
          </w:p>
        </w:tc>
        <w:tc>
          <w:tcPr>
            <w:tcW w:type="dxa" w:w="3345"/>
            <w:vAlign w:val="top"/>
            <w:tcMar>
              <w:top w:w="80" w:type="dxa"/>
              <w:start w:w="100" w:type="dxa"/>
              <w:bottom w:w="80" w:type="dxa"/>
              <w:end w:w="100" w:type="dxa"/>
            </w:tcMar>
            <w:shd w:fill="EFF6F6"/>
          </w:tcPr>
          <w:p>
            <w:pPr>
              <w:spacing w:after="0" w:before="0"/>
            </w:pPr>
            <w:r>
              <w:rPr>
                <w:color w:val="1B2D35"/>
                <w:sz w:val="18"/>
              </w:rPr>
              <w:t>Sobre/Segurança/Privacidade/Termos atuais conforme aplicabilidade</w:t>
            </w:r>
          </w:p>
        </w:tc>
      </w:tr>
      <w:tr>
        <w:tc>
          <w:tcPr>
            <w:tcW w:type="dxa" w:w="3345"/>
            <w:vAlign w:val="top"/>
            <w:tcMar>
              <w:top w:w="80" w:type="dxa"/>
              <w:start w:w="100" w:type="dxa"/>
              <w:bottom w:w="80" w:type="dxa"/>
              <w:end w:w="100" w:type="dxa"/>
            </w:tcMar>
            <w:shd w:fill="FFFFFF"/>
          </w:tcPr>
          <w:p>
            <w:pPr>
              <w:spacing w:after="0" w:before="0"/>
            </w:pPr>
            <w:r>
              <w:rPr>
                <w:color w:val="1B2D35"/>
                <w:sz w:val="18"/>
              </w:rPr>
              <w:t>SEO-12</w:t>
            </w:r>
          </w:p>
        </w:tc>
        <w:tc>
          <w:tcPr>
            <w:tcW w:type="dxa" w:w="3345"/>
            <w:vAlign w:val="top"/>
            <w:tcMar>
              <w:top w:w="80" w:type="dxa"/>
              <w:start w:w="100" w:type="dxa"/>
              <w:bottom w:w="80" w:type="dxa"/>
              <w:end w:w="100" w:type="dxa"/>
            </w:tcMar>
            <w:shd w:fill="FFFFFF"/>
          </w:tcPr>
          <w:p>
            <w:pPr>
              <w:spacing w:after="0" w:before="0"/>
            </w:pPr>
            <w:r>
              <w:rPr>
                <w:color w:val="1B2D35"/>
                <w:sz w:val="18"/>
              </w:rPr>
              <w:t>P1</w:t>
            </w:r>
          </w:p>
        </w:tc>
        <w:tc>
          <w:tcPr>
            <w:tcW w:type="dxa" w:w="3345"/>
            <w:vAlign w:val="top"/>
            <w:tcMar>
              <w:top w:w="80" w:type="dxa"/>
              <w:start w:w="100" w:type="dxa"/>
              <w:bottom w:w="80" w:type="dxa"/>
              <w:end w:w="100" w:type="dxa"/>
            </w:tcMar>
            <w:shd w:fill="FFFFFF"/>
          </w:tcPr>
          <w:p>
            <w:pPr>
              <w:spacing w:after="0" w:before="0"/>
            </w:pPr>
            <w:r>
              <w:rPr>
                <w:color w:val="1B2D35"/>
                <w:sz w:val="18"/>
              </w:rPr>
              <w:t>Organization/WebSite/WebPage validados, sem avaliações inventadas</w:t>
            </w:r>
          </w:p>
        </w:tc>
      </w:tr>
      <w:tr>
        <w:tc>
          <w:tcPr>
            <w:tcW w:type="dxa" w:w="3345"/>
            <w:vAlign w:val="top"/>
            <w:tcMar>
              <w:top w:w="80" w:type="dxa"/>
              <w:start w:w="100" w:type="dxa"/>
              <w:bottom w:w="80" w:type="dxa"/>
              <w:end w:w="100" w:type="dxa"/>
            </w:tcMar>
            <w:shd w:fill="EFF6F6"/>
          </w:tcPr>
          <w:p>
            <w:pPr>
              <w:spacing w:after="0" w:before="0"/>
            </w:pPr>
            <w:r>
              <w:rPr>
                <w:color w:val="1B2D35"/>
                <w:sz w:val="18"/>
              </w:rPr>
              <w:t>SEO-13</w:t>
            </w:r>
          </w:p>
        </w:tc>
        <w:tc>
          <w:tcPr>
            <w:tcW w:type="dxa" w:w="3345"/>
            <w:vAlign w:val="top"/>
            <w:tcMar>
              <w:top w:w="80" w:type="dxa"/>
              <w:start w:w="100" w:type="dxa"/>
              <w:bottom w:w="80" w:type="dxa"/>
              <w:end w:w="100" w:type="dxa"/>
            </w:tcMar>
            <w:shd w:fill="EFF6F6"/>
          </w:tcPr>
          <w:p>
            <w:pPr>
              <w:spacing w:after="0" w:before="0"/>
            </w:pPr>
            <w:r>
              <w:rPr>
                <w:color w:val="1B2D35"/>
                <w:sz w:val="18"/>
              </w:rPr>
              <w:t>P1</w:t>
            </w:r>
          </w:p>
        </w:tc>
        <w:tc>
          <w:tcPr>
            <w:tcW w:type="dxa" w:w="3345"/>
            <w:vAlign w:val="top"/>
            <w:tcMar>
              <w:top w:w="80" w:type="dxa"/>
              <w:start w:w="100" w:type="dxa"/>
              <w:bottom w:w="80" w:type="dxa"/>
              <w:end w:w="100" w:type="dxa"/>
            </w:tcMar>
            <w:shd w:fill="EFF6F6"/>
          </w:tcPr>
          <w:p>
            <w:pPr>
              <w:spacing w:after="0" w:before="0"/>
            </w:pPr>
            <w:r>
              <w:rPr>
                <w:color w:val="1B2D35"/>
                <w:sz w:val="18"/>
              </w:rPr>
              <w:t>Diagnóstico mobile, laboratório e campo documentado</w:t>
            </w:r>
          </w:p>
        </w:tc>
      </w:tr>
      <w:tr>
        <w:tc>
          <w:tcPr>
            <w:tcW w:type="dxa" w:w="3345"/>
            <w:vAlign w:val="top"/>
            <w:tcMar>
              <w:top w:w="80" w:type="dxa"/>
              <w:start w:w="100" w:type="dxa"/>
              <w:bottom w:w="80" w:type="dxa"/>
              <w:end w:w="100" w:type="dxa"/>
            </w:tcMar>
            <w:shd w:fill="FFFFFF"/>
          </w:tcPr>
          <w:p>
            <w:pPr>
              <w:spacing w:after="0" w:before="0"/>
            </w:pPr>
            <w:r>
              <w:rPr>
                <w:color w:val="1B2D35"/>
                <w:sz w:val="18"/>
              </w:rPr>
              <w:t>SEO-14</w:t>
            </w:r>
          </w:p>
        </w:tc>
        <w:tc>
          <w:tcPr>
            <w:tcW w:type="dxa" w:w="3345"/>
            <w:vAlign w:val="top"/>
            <w:tcMar>
              <w:top w:w="80" w:type="dxa"/>
              <w:start w:w="100" w:type="dxa"/>
              <w:bottom w:w="80" w:type="dxa"/>
              <w:end w:w="100" w:type="dxa"/>
            </w:tcMar>
            <w:shd w:fill="FFFFFF"/>
          </w:tcPr>
          <w:p>
            <w:pPr>
              <w:spacing w:after="0" w:before="0"/>
            </w:pPr>
            <w:r>
              <w:rPr>
                <w:color w:val="1B2D35"/>
                <w:sz w:val="18"/>
              </w:rPr>
              <w:t>P1</w:t>
            </w:r>
          </w:p>
        </w:tc>
        <w:tc>
          <w:tcPr>
            <w:tcW w:type="dxa" w:w="3345"/>
            <w:vAlign w:val="top"/>
            <w:tcMar>
              <w:top w:w="80" w:type="dxa"/>
              <w:start w:w="100" w:type="dxa"/>
              <w:bottom w:w="80" w:type="dxa"/>
              <w:end w:w="100" w:type="dxa"/>
            </w:tcMar>
            <w:shd w:fill="FFFFFF"/>
          </w:tcPr>
          <w:p>
            <w:pPr>
              <w:spacing w:after="0" w:before="0"/>
            </w:pPr>
            <w:r>
              <w:rPr>
                <w:color w:val="1B2D35"/>
                <w:sz w:val="18"/>
              </w:rPr>
              <w:t>Search Console/Bing/analytics verificados; baseline salvo</w:t>
            </w:r>
          </w:p>
        </w:tc>
      </w:tr>
      <w:tr>
        <w:tc>
          <w:tcPr>
            <w:tcW w:type="dxa" w:w="3345"/>
            <w:vAlign w:val="top"/>
            <w:tcMar>
              <w:top w:w="80" w:type="dxa"/>
              <w:start w:w="100" w:type="dxa"/>
              <w:bottom w:w="80" w:type="dxa"/>
              <w:end w:w="100" w:type="dxa"/>
            </w:tcMar>
            <w:shd w:fill="EFF6F6"/>
          </w:tcPr>
          <w:p>
            <w:pPr>
              <w:spacing w:after="0" w:before="0"/>
            </w:pPr>
            <w:r>
              <w:rPr>
                <w:color w:val="1B2D35"/>
                <w:sz w:val="18"/>
              </w:rPr>
              <w:t>SEO-15</w:t>
            </w:r>
          </w:p>
        </w:tc>
        <w:tc>
          <w:tcPr>
            <w:tcW w:type="dxa" w:w="3345"/>
            <w:vAlign w:val="top"/>
            <w:tcMar>
              <w:top w:w="80" w:type="dxa"/>
              <w:start w:w="100" w:type="dxa"/>
              <w:bottom w:w="80" w:type="dxa"/>
              <w:end w:w="100" w:type="dxa"/>
            </w:tcMar>
            <w:shd w:fill="EFF6F6"/>
          </w:tcPr>
          <w:p>
            <w:pPr>
              <w:spacing w:after="0" w:before="0"/>
            </w:pPr>
            <w:r>
              <w:rPr>
                <w:color w:val="1B2D35"/>
                <w:sz w:val="18"/>
              </w:rPr>
              <w:t>P1</w:t>
            </w:r>
          </w:p>
        </w:tc>
        <w:tc>
          <w:tcPr>
            <w:tcW w:type="dxa" w:w="3345"/>
            <w:vAlign w:val="top"/>
            <w:tcMar>
              <w:top w:w="80" w:type="dxa"/>
              <w:start w:w="100" w:type="dxa"/>
              <w:bottom w:w="80" w:type="dxa"/>
              <w:end w:w="100" w:type="dxa"/>
            </w:tcMar>
            <w:shd w:fill="EFF6F6"/>
          </w:tcPr>
          <w:p>
            <w:pPr>
              <w:spacing w:after="0" w:before="0"/>
            </w:pPr>
            <w:r>
              <w:rPr>
                <w:color w:val="1B2D35"/>
                <w:sz w:val="18"/>
              </w:rPr>
              <w:t>Primeiras análises de queries determinam se existe lacuna real de conteúdo</w:t>
            </w:r>
          </w:p>
        </w:tc>
      </w:tr>
      <w:tr>
        <w:tc>
          <w:tcPr>
            <w:tcW w:type="dxa" w:w="3345"/>
            <w:vAlign w:val="top"/>
            <w:tcMar>
              <w:top w:w="80" w:type="dxa"/>
              <w:start w:w="100" w:type="dxa"/>
              <w:bottom w:w="80" w:type="dxa"/>
              <w:end w:w="100" w:type="dxa"/>
            </w:tcMar>
            <w:shd w:fill="FFFFFF"/>
          </w:tcPr>
          <w:p>
            <w:pPr>
              <w:spacing w:after="0" w:before="0"/>
            </w:pPr>
            <w:r>
              <w:rPr>
                <w:color w:val="1B2D35"/>
                <w:sz w:val="18"/>
              </w:rPr>
              <w:t>SEO-16</w:t>
            </w:r>
          </w:p>
        </w:tc>
        <w:tc>
          <w:tcPr>
            <w:tcW w:type="dxa" w:w="3345"/>
            <w:vAlign w:val="top"/>
            <w:tcMar>
              <w:top w:w="80" w:type="dxa"/>
              <w:start w:w="100" w:type="dxa"/>
              <w:bottom w:w="80" w:type="dxa"/>
              <w:end w:w="100" w:type="dxa"/>
            </w:tcMar>
            <w:shd w:fill="FFFFFF"/>
          </w:tcPr>
          <w:p>
            <w:pPr>
              <w:spacing w:after="0" w:before="0"/>
            </w:pPr>
            <w:r>
              <w:rPr>
                <w:color w:val="1B2D35"/>
                <w:sz w:val="18"/>
              </w:rPr>
              <w:t>P2</w:t>
            </w:r>
          </w:p>
        </w:tc>
        <w:tc>
          <w:tcPr>
            <w:tcW w:type="dxa" w:w="3345"/>
            <w:vAlign w:val="top"/>
            <w:tcMar>
              <w:top w:w="80" w:type="dxa"/>
              <w:start w:w="100" w:type="dxa"/>
              <w:bottom w:w="80" w:type="dxa"/>
              <w:end w:w="100" w:type="dxa"/>
            </w:tcMar>
            <w:shd w:fill="FFFFFF"/>
          </w:tcPr>
          <w:p>
            <w:pPr>
              <w:spacing w:after="0" w:before="0"/>
            </w:pPr>
            <w:r>
              <w:rPr>
                <w:color w:val="1B2D35"/>
                <w:sz w:val="18"/>
              </w:rPr>
              <w:t>Guias/rotas adicionais somente com intenção distinta e conteúdo próprio</w:t>
            </w:r>
          </w:p>
        </w:tc>
      </w:tr>
      <w:tr>
        <w:tc>
          <w:tcPr>
            <w:tcW w:type="dxa" w:w="3345"/>
            <w:vAlign w:val="top"/>
            <w:tcMar>
              <w:top w:w="80" w:type="dxa"/>
              <w:start w:w="100" w:type="dxa"/>
              <w:bottom w:w="80" w:type="dxa"/>
              <w:end w:w="100" w:type="dxa"/>
            </w:tcMar>
            <w:shd w:fill="EFF6F6"/>
          </w:tcPr>
          <w:p>
            <w:pPr>
              <w:spacing w:after="0" w:before="0"/>
            </w:pPr>
            <w:r>
              <w:rPr>
                <w:color w:val="1B2D35"/>
                <w:sz w:val="18"/>
              </w:rPr>
              <w:t>SEO-17</w:t>
            </w:r>
          </w:p>
        </w:tc>
        <w:tc>
          <w:tcPr>
            <w:tcW w:type="dxa" w:w="3345"/>
            <w:vAlign w:val="top"/>
            <w:tcMar>
              <w:top w:w="80" w:type="dxa"/>
              <w:start w:w="100" w:type="dxa"/>
              <w:bottom w:w="80" w:type="dxa"/>
              <w:end w:w="100" w:type="dxa"/>
            </w:tcMar>
            <w:shd w:fill="EFF6F6"/>
          </w:tcPr>
          <w:p>
            <w:pPr>
              <w:spacing w:after="0" w:before="0"/>
            </w:pPr>
            <w:r>
              <w:rPr>
                <w:color w:val="1B2D35"/>
                <w:sz w:val="18"/>
              </w:rPr>
              <w:t>P2</w:t>
            </w:r>
          </w:p>
        </w:tc>
        <w:tc>
          <w:tcPr>
            <w:tcW w:type="dxa" w:w="3345"/>
            <w:vAlign w:val="top"/>
            <w:tcMar>
              <w:top w:w="80" w:type="dxa"/>
              <w:start w:w="100" w:type="dxa"/>
              <w:bottom w:w="80" w:type="dxa"/>
              <w:end w:w="100" w:type="dxa"/>
            </w:tcMar>
            <w:shd w:fill="EFF6F6"/>
          </w:tcPr>
          <w:p>
            <w:pPr>
              <w:spacing w:after="0" w:before="0"/>
            </w:pPr>
            <w:r>
              <w:rPr>
                <w:color w:val="1B2D35"/>
                <w:sz w:val="18"/>
              </w:rPr>
              <w:t>Casos e referências de terceiros após experiência real</w:t>
            </w:r>
          </w:p>
        </w:tc>
      </w:tr>
      <w:tr>
        <w:tc>
          <w:tcPr>
            <w:tcW w:type="dxa" w:w="3345"/>
            <w:vAlign w:val="top"/>
            <w:tcMar>
              <w:top w:w="80" w:type="dxa"/>
              <w:start w:w="100" w:type="dxa"/>
              <w:bottom w:w="80" w:type="dxa"/>
              <w:end w:w="100" w:type="dxa"/>
            </w:tcMar>
            <w:shd w:fill="FFFFFF"/>
          </w:tcPr>
          <w:p>
            <w:pPr>
              <w:spacing w:after="0" w:before="0"/>
            </w:pPr>
            <w:r>
              <w:rPr>
                <w:color w:val="1B2D35"/>
                <w:sz w:val="18"/>
              </w:rPr>
              <w:t>SEO-18</w:t>
            </w:r>
          </w:p>
        </w:tc>
        <w:tc>
          <w:tcPr>
            <w:tcW w:type="dxa" w:w="3345"/>
            <w:vAlign w:val="top"/>
            <w:tcMar>
              <w:top w:w="80" w:type="dxa"/>
              <w:start w:w="100" w:type="dxa"/>
              <w:bottom w:w="80" w:type="dxa"/>
              <w:end w:w="100" w:type="dxa"/>
            </w:tcMar>
            <w:shd w:fill="FFFFFF"/>
          </w:tcPr>
          <w:p>
            <w:pPr>
              <w:spacing w:after="0" w:before="0"/>
            </w:pPr>
            <w:r>
              <w:rPr>
                <w:color w:val="1B2D35"/>
                <w:sz w:val="18"/>
              </w:rPr>
              <w:t>P2</w:t>
            </w:r>
          </w:p>
        </w:tc>
        <w:tc>
          <w:tcPr>
            <w:tcW w:type="dxa" w:w="3345"/>
            <w:vAlign w:val="top"/>
            <w:tcMar>
              <w:top w:w="80" w:type="dxa"/>
              <w:start w:w="100" w:type="dxa"/>
              <w:bottom w:w="80" w:type="dxa"/>
              <w:end w:w="100" w:type="dxa"/>
            </w:tcMar>
            <w:shd w:fill="FFFFFF"/>
          </w:tcPr>
          <w:p>
            <w:pPr>
              <w:spacing w:after="0" w:before="0"/>
            </w:pPr>
            <w:r>
              <w:rPr>
                <w:color w:val="1B2D35"/>
                <w:sz w:val="18"/>
              </w:rPr>
              <w:t>Testes de respostas de IA e expansão editorial orientados por dados</w:t>
            </w:r>
          </w:p>
        </w:tc>
      </w:tr>
    </w:tbl>
    <w:p>
      <w:pPr/>
      <w:r>
        <w:t xml:space="preserve">P0 protege a correção da publicação. P1 torna a home observável e confiável. P2 acrescenta profundidade onde os dados justificarem. </w:t>
      </w:r>
      <w:r>
        <w:rPr>
          <w:b/>
        </w:rPr>
        <w:t>Nenhuma rota `/recursos/*` é requisito de lançamento nesta versão.</w:t>
      </w:r>
    </w:p>
    <w:p>
      <w:pPr/>
      <w:r>
        <w:rPr>
          <w:b/>
        </w:rPr>
        <w:t>Fora do backlog prioritário:</w:t>
      </w:r>
      <w:r>
        <w:t xml:space="preserve"> llms.txt, páginas de feature apenas para “ter URL”, centenas de páginas verticais, selo fictício de IA, compra de links e busca de estrelas sem avaliações autênticas.</w:t>
      </w:r>
    </w:p>
    <w:p>
      <w:pPr/>
      <w:r>
        <w:t>Não foram alterados repositório, DNS, Search Console, robots, sitemap, perfis ou página pública. Este documento define o que deve ser implementado e comprovado.</w:t>
      </w:r>
    </w:p>
    <w:p>
      <w:pPr>
        <w:pStyle w:val="Heading1"/>
      </w:pPr>
      <w:r>
        <w:t>26. Checklist de aceite e evidências</w:t>
      </w:r>
    </w:p>
    <w:p>
      <w:pPr/>
      <w:r>
        <w:t>Cada aceite deve guardar URL, data, resultado e responsável. “Está no código” não equivale a “foi publicado corretamente”.</w:t>
      </w:r>
    </w:p>
    <w:tbl>
      <w:tblPr>
        <w:tblW w:type="auto" w:w="0"/>
        <w:tblLayout w:type="autofit"/>
        <w:tblLook w:firstColumn="1" w:firstRow="1" w:lastColumn="0" w:lastRow="0" w:noHBand="0" w:noVBand="1" w:val="04A0"/>
      </w:tblPr>
      <w:tblGrid>
        <w:gridCol w:w="5018"/>
        <w:gridCol w:w="5018"/>
      </w:tblGrid>
      <w:tr>
        <w:trPr>
          <w:tblHeader w:val="true"/>
        </w:trPr>
        <w:tc>
          <w:tcPr>
            <w:tcW w:type="dxa" w:w="5018"/>
            <w:vAlign w:val="top"/>
            <w:tcMar>
              <w:top w:w="80" w:type="dxa"/>
              <w:start w:w="100" w:type="dxa"/>
              <w:bottom w:w="80" w:type="dxa"/>
              <w:end w:w="100" w:type="dxa"/>
            </w:tcMar>
            <w:shd w:fill="173542"/>
          </w:tcPr>
          <w:p>
            <w:pPr>
              <w:spacing w:after="0" w:before="0"/>
            </w:pPr>
            <w:r>
              <w:rPr>
                <w:b/>
                <w:color w:val="FFFFFF"/>
                <w:sz w:val="18"/>
              </w:rPr>
              <w:t>Teste</w:t>
            </w:r>
          </w:p>
        </w:tc>
        <w:tc>
          <w:tcPr>
            <w:tcW w:type="dxa" w:w="5018"/>
            <w:vAlign w:val="top"/>
            <w:tcMar>
              <w:top w:w="80" w:type="dxa"/>
              <w:start w:w="100" w:type="dxa"/>
              <w:bottom w:w="80" w:type="dxa"/>
              <w:end w:w="100" w:type="dxa"/>
            </w:tcMar>
            <w:shd w:fill="173542"/>
          </w:tcPr>
          <w:p>
            <w:pPr>
              <w:spacing w:after="0" w:before="0"/>
            </w:pPr>
            <w:r>
              <w:rPr>
                <w:b/>
                <w:color w:val="FFFFFF"/>
                <w:sz w:val="18"/>
              </w:rPr>
              <w:t>Condição para aprovação</w:t>
            </w:r>
          </w:p>
        </w:tc>
      </w:tr>
      <w:tr>
        <w:tc>
          <w:tcPr>
            <w:tcW w:type="dxa" w:w="5018"/>
            <w:vAlign w:val="top"/>
            <w:tcMar>
              <w:top w:w="80" w:type="dxa"/>
              <w:start w:w="100" w:type="dxa"/>
              <w:bottom w:w="80" w:type="dxa"/>
              <w:end w:w="100" w:type="dxa"/>
            </w:tcMar>
            <w:shd w:fill="EFF6F6"/>
          </w:tcPr>
          <w:p>
            <w:pPr>
              <w:spacing w:after="0" w:before="0"/>
            </w:pPr>
            <w:r>
              <w:rPr>
                <w:color w:val="1B2D35"/>
                <w:sz w:val="18"/>
              </w:rPr>
              <w:t>QA-01</w:t>
            </w:r>
          </w:p>
        </w:tc>
        <w:tc>
          <w:tcPr>
            <w:tcW w:type="dxa" w:w="5018"/>
            <w:vAlign w:val="top"/>
            <w:tcMar>
              <w:top w:w="80" w:type="dxa"/>
              <w:start w:w="100" w:type="dxa"/>
              <w:bottom w:w="80" w:type="dxa"/>
              <w:end w:w="100" w:type="dxa"/>
            </w:tcMar>
            <w:shd w:fill="EFF6F6"/>
          </w:tcPr>
          <w:p>
            <w:pPr>
              <w:spacing w:after="0" w:before="0"/>
            </w:pPr>
            <w:r>
              <w:rPr>
                <w:color w:val="1B2D35"/>
                <w:sz w:val="18"/>
              </w:rPr>
              <w:t>Home final responde 200 e não leva à antiga oferta de Pilates</w:t>
            </w:r>
          </w:p>
        </w:tc>
      </w:tr>
      <w:tr>
        <w:tc>
          <w:tcPr>
            <w:tcW w:type="dxa" w:w="5018"/>
            <w:vAlign w:val="top"/>
            <w:tcMar>
              <w:top w:w="80" w:type="dxa"/>
              <w:start w:w="100" w:type="dxa"/>
              <w:bottom w:w="80" w:type="dxa"/>
              <w:end w:w="100" w:type="dxa"/>
            </w:tcMar>
            <w:shd w:fill="FFFFFF"/>
          </w:tcPr>
          <w:p>
            <w:pPr>
              <w:spacing w:after="0" w:before="0"/>
            </w:pPr>
            <w:r>
              <w:rPr>
                <w:color w:val="1B2D35"/>
                <w:sz w:val="18"/>
              </w:rPr>
              <w:t>QA-02</w:t>
            </w:r>
          </w:p>
        </w:tc>
        <w:tc>
          <w:tcPr>
            <w:tcW w:type="dxa" w:w="5018"/>
            <w:vAlign w:val="top"/>
            <w:tcMar>
              <w:top w:w="80" w:type="dxa"/>
              <w:start w:w="100" w:type="dxa"/>
              <w:bottom w:w="80" w:type="dxa"/>
              <w:end w:w="100" w:type="dxa"/>
            </w:tcMar>
            <w:shd w:fill="FFFFFF"/>
          </w:tcPr>
          <w:p>
            <w:pPr>
              <w:spacing w:after="0" w:before="0"/>
            </w:pPr>
            <w:r>
              <w:rPr>
                <w:color w:val="1B2D35"/>
                <w:sz w:val="18"/>
              </w:rPr>
              <w:t>HTTP/apex/www não criam loops ou múltiplos destinos concorrentes</w:t>
            </w:r>
          </w:p>
        </w:tc>
      </w:tr>
      <w:tr>
        <w:tc>
          <w:tcPr>
            <w:tcW w:type="dxa" w:w="5018"/>
            <w:vAlign w:val="top"/>
            <w:tcMar>
              <w:top w:w="80" w:type="dxa"/>
              <w:start w:w="100" w:type="dxa"/>
              <w:bottom w:w="80" w:type="dxa"/>
              <w:end w:w="100" w:type="dxa"/>
            </w:tcMar>
            <w:shd w:fill="EFF6F6"/>
          </w:tcPr>
          <w:p>
            <w:pPr>
              <w:spacing w:after="0" w:before="0"/>
            </w:pPr>
            <w:r>
              <w:rPr>
                <w:color w:val="1B2D35"/>
                <w:sz w:val="18"/>
              </w:rPr>
              <w:t>QA-03</w:t>
            </w:r>
          </w:p>
        </w:tc>
        <w:tc>
          <w:tcPr>
            <w:tcW w:type="dxa" w:w="5018"/>
            <w:vAlign w:val="top"/>
            <w:tcMar>
              <w:top w:w="80" w:type="dxa"/>
              <w:start w:w="100" w:type="dxa"/>
              <w:bottom w:w="80" w:type="dxa"/>
              <w:end w:w="100" w:type="dxa"/>
            </w:tcMar>
            <w:shd w:fill="EFF6F6"/>
          </w:tcPr>
          <w:p>
            <w:pPr>
              <w:spacing w:after="0" w:before="0"/>
            </w:pPr>
            <w:r>
              <w:rPr>
                <w:color w:val="1B2D35"/>
                <w:sz w:val="18"/>
              </w:rPr>
              <w:t>Cada URL pública relevante tem canonical final consistente</w:t>
            </w:r>
          </w:p>
        </w:tc>
      </w:tr>
      <w:tr>
        <w:tc>
          <w:tcPr>
            <w:tcW w:type="dxa" w:w="5018"/>
            <w:vAlign w:val="top"/>
            <w:tcMar>
              <w:top w:w="80" w:type="dxa"/>
              <w:start w:w="100" w:type="dxa"/>
              <w:bottom w:w="80" w:type="dxa"/>
              <w:end w:w="100" w:type="dxa"/>
            </w:tcMar>
            <w:shd w:fill="FFFFFF"/>
          </w:tcPr>
          <w:p>
            <w:pPr>
              <w:spacing w:after="0" w:before="0"/>
            </w:pPr>
            <w:r>
              <w:rPr>
                <w:color w:val="1B2D35"/>
                <w:sz w:val="18"/>
              </w:rPr>
              <w:t>QA-04</w:t>
            </w:r>
          </w:p>
        </w:tc>
        <w:tc>
          <w:tcPr>
            <w:tcW w:type="dxa" w:w="5018"/>
            <w:vAlign w:val="top"/>
            <w:tcMar>
              <w:top w:w="80" w:type="dxa"/>
              <w:start w:w="100" w:type="dxa"/>
              <w:bottom w:w="80" w:type="dxa"/>
              <w:end w:w="100" w:type="dxa"/>
            </w:tcMar>
            <w:shd w:fill="FFFFFF"/>
          </w:tcPr>
          <w:p>
            <w:pPr>
              <w:spacing w:after="0" w:before="0"/>
            </w:pPr>
            <w:r>
              <w:rPr>
                <w:color w:val="1B2D35"/>
                <w:sz w:val="18"/>
              </w:rPr>
              <w:t>Nenhuma página de aquisição recebe noindex acidental</w:t>
            </w:r>
          </w:p>
        </w:tc>
      </w:tr>
      <w:tr>
        <w:tc>
          <w:tcPr>
            <w:tcW w:type="dxa" w:w="5018"/>
            <w:vAlign w:val="top"/>
            <w:tcMar>
              <w:top w:w="80" w:type="dxa"/>
              <w:start w:w="100" w:type="dxa"/>
              <w:bottom w:w="80" w:type="dxa"/>
              <w:end w:w="100" w:type="dxa"/>
            </w:tcMar>
            <w:shd w:fill="EFF6F6"/>
          </w:tcPr>
          <w:p>
            <w:pPr>
              <w:spacing w:after="0" w:before="0"/>
            </w:pPr>
            <w:r>
              <w:rPr>
                <w:color w:val="1B2D35"/>
                <w:sz w:val="18"/>
              </w:rPr>
              <w:t>QA-05</w:t>
            </w:r>
          </w:p>
        </w:tc>
        <w:tc>
          <w:tcPr>
            <w:tcW w:type="dxa" w:w="5018"/>
            <w:vAlign w:val="top"/>
            <w:tcMar>
              <w:top w:w="80" w:type="dxa"/>
              <w:start w:w="100" w:type="dxa"/>
              <w:bottom w:w="80" w:type="dxa"/>
              <w:end w:w="100" w:type="dxa"/>
            </w:tcMar>
            <w:shd w:fill="EFF6F6"/>
          </w:tcPr>
          <w:p>
            <w:pPr>
              <w:spacing w:after="0" w:before="0"/>
            </w:pPr>
            <w:r>
              <w:rPr>
                <w:color w:val="1B2D35"/>
                <w:sz w:val="18"/>
              </w:rPr>
              <w:t>robots não bloqueia recursos públicos necessários</w:t>
            </w:r>
          </w:p>
        </w:tc>
      </w:tr>
      <w:tr>
        <w:tc>
          <w:tcPr>
            <w:tcW w:type="dxa" w:w="5018"/>
            <w:vAlign w:val="top"/>
            <w:tcMar>
              <w:top w:w="80" w:type="dxa"/>
              <w:start w:w="100" w:type="dxa"/>
              <w:bottom w:w="80" w:type="dxa"/>
              <w:end w:w="100" w:type="dxa"/>
            </w:tcMar>
            <w:shd w:fill="FFFFFF"/>
          </w:tcPr>
          <w:p>
            <w:pPr>
              <w:spacing w:after="0" w:before="0"/>
            </w:pPr>
            <w:r>
              <w:rPr>
                <w:color w:val="1B2D35"/>
                <w:sz w:val="18"/>
              </w:rPr>
              <w:t>QA-06</w:t>
            </w:r>
          </w:p>
        </w:tc>
        <w:tc>
          <w:tcPr>
            <w:tcW w:type="dxa" w:w="5018"/>
            <w:vAlign w:val="top"/>
            <w:tcMar>
              <w:top w:w="80" w:type="dxa"/>
              <w:start w:w="100" w:type="dxa"/>
              <w:bottom w:w="80" w:type="dxa"/>
              <w:end w:w="100" w:type="dxa"/>
            </w:tcMar>
            <w:shd w:fill="FFFFFF"/>
          </w:tcPr>
          <w:p>
            <w:pPr>
              <w:spacing w:after="0" w:before="0"/>
            </w:pPr>
            <w:r>
              <w:rPr>
                <w:color w:val="1B2D35"/>
                <w:sz w:val="18"/>
              </w:rPr>
              <w:t>Sitemap contém apenas páginas canônicas, públicas e existentes</w:t>
            </w:r>
          </w:p>
        </w:tc>
      </w:tr>
      <w:tr>
        <w:tc>
          <w:tcPr>
            <w:tcW w:type="dxa" w:w="5018"/>
            <w:vAlign w:val="top"/>
            <w:tcMar>
              <w:top w:w="80" w:type="dxa"/>
              <w:start w:w="100" w:type="dxa"/>
              <w:bottom w:w="80" w:type="dxa"/>
              <w:end w:w="100" w:type="dxa"/>
            </w:tcMar>
            <w:shd w:fill="EFF6F6"/>
          </w:tcPr>
          <w:p>
            <w:pPr>
              <w:spacing w:after="0" w:before="0"/>
            </w:pPr>
            <w:r>
              <w:rPr>
                <w:color w:val="1B2D35"/>
                <w:sz w:val="18"/>
              </w:rPr>
              <w:t>QA-07</w:t>
            </w:r>
          </w:p>
        </w:tc>
        <w:tc>
          <w:tcPr>
            <w:tcW w:type="dxa" w:w="5018"/>
            <w:vAlign w:val="top"/>
            <w:tcMar>
              <w:top w:w="80" w:type="dxa"/>
              <w:start w:w="100" w:type="dxa"/>
              <w:bottom w:w="80" w:type="dxa"/>
              <w:end w:w="100" w:type="dxa"/>
            </w:tcMar>
            <w:shd w:fill="EFF6F6"/>
          </w:tcPr>
          <w:p>
            <w:pPr>
              <w:spacing w:after="0" w:before="0"/>
            </w:pPr>
            <w:r>
              <w:rPr>
                <w:color w:val="1B2D35"/>
                <w:sz w:val="18"/>
              </w:rPr>
              <w:t>Legado tem redirecionamento equivalente ou encerramento deliberado</w:t>
            </w:r>
          </w:p>
        </w:tc>
      </w:tr>
      <w:tr>
        <w:tc>
          <w:tcPr>
            <w:tcW w:type="dxa" w:w="5018"/>
            <w:vAlign w:val="top"/>
            <w:tcMar>
              <w:top w:w="80" w:type="dxa"/>
              <w:start w:w="100" w:type="dxa"/>
              <w:bottom w:w="80" w:type="dxa"/>
              <w:end w:w="100" w:type="dxa"/>
            </w:tcMar>
            <w:shd w:fill="FFFFFF"/>
          </w:tcPr>
          <w:p>
            <w:pPr>
              <w:spacing w:after="0" w:before="0"/>
            </w:pPr>
            <w:r>
              <w:rPr>
                <w:color w:val="1B2D35"/>
                <w:sz w:val="18"/>
              </w:rPr>
              <w:t>QA-08</w:t>
            </w:r>
          </w:p>
        </w:tc>
        <w:tc>
          <w:tcPr>
            <w:tcW w:type="dxa" w:w="5018"/>
            <w:vAlign w:val="top"/>
            <w:tcMar>
              <w:top w:w="80" w:type="dxa"/>
              <w:start w:w="100" w:type="dxa"/>
              <w:bottom w:w="80" w:type="dxa"/>
              <w:end w:w="100" w:type="dxa"/>
            </w:tcMar>
            <w:shd w:fill="FFFFFF"/>
          </w:tcPr>
          <w:p>
            <w:pPr>
              <w:spacing w:after="0" w:before="0"/>
            </w:pPr>
            <w:r>
              <w:rPr>
                <w:color w:val="1B2D35"/>
                <w:sz w:val="18"/>
              </w:rPr>
              <w:t>Headline, metadados, formulário e oferta concordam sobre o estágio</w:t>
            </w:r>
          </w:p>
        </w:tc>
      </w:tr>
      <w:tr>
        <w:tc>
          <w:tcPr>
            <w:tcW w:type="dxa" w:w="5018"/>
            <w:vAlign w:val="top"/>
            <w:tcMar>
              <w:top w:w="80" w:type="dxa"/>
              <w:start w:w="100" w:type="dxa"/>
              <w:bottom w:w="80" w:type="dxa"/>
              <w:end w:w="100" w:type="dxa"/>
            </w:tcMar>
            <w:shd w:fill="EFF6F6"/>
          </w:tcPr>
          <w:p>
            <w:pPr>
              <w:spacing w:after="0" w:before="0"/>
            </w:pPr>
            <w:r>
              <w:rPr>
                <w:color w:val="1B2D35"/>
                <w:sz w:val="18"/>
              </w:rPr>
              <w:t>QA-09</w:t>
            </w:r>
          </w:p>
        </w:tc>
        <w:tc>
          <w:tcPr>
            <w:tcW w:type="dxa" w:w="5018"/>
            <w:vAlign w:val="top"/>
            <w:tcMar>
              <w:top w:w="80" w:type="dxa"/>
              <w:start w:w="100" w:type="dxa"/>
              <w:bottom w:w="80" w:type="dxa"/>
              <w:end w:w="100" w:type="dxa"/>
            </w:tcMar>
            <w:shd w:fill="EFF6F6"/>
          </w:tcPr>
          <w:p>
            <w:pPr>
              <w:spacing w:after="0" w:before="0"/>
            </w:pPr>
            <w:r>
              <w:rPr>
                <w:color w:val="1B2D35"/>
                <w:sz w:val="18"/>
              </w:rPr>
              <w:t>H1 principal e hierarquia de headings são conferidos em tags reais</w:t>
            </w:r>
          </w:p>
        </w:tc>
      </w:tr>
      <w:tr>
        <w:tc>
          <w:tcPr>
            <w:tcW w:type="dxa" w:w="5018"/>
            <w:vAlign w:val="top"/>
            <w:tcMar>
              <w:top w:w="80" w:type="dxa"/>
              <w:start w:w="100" w:type="dxa"/>
              <w:bottom w:w="80" w:type="dxa"/>
              <w:end w:w="100" w:type="dxa"/>
            </w:tcMar>
            <w:shd w:fill="FFFFFF"/>
          </w:tcPr>
          <w:p>
            <w:pPr>
              <w:spacing w:after="0" w:before="0"/>
            </w:pPr>
            <w:r>
              <w:rPr>
                <w:color w:val="1B2D35"/>
                <w:sz w:val="18"/>
              </w:rPr>
              <w:t>QA-10</w:t>
            </w:r>
          </w:p>
        </w:tc>
        <w:tc>
          <w:tcPr>
            <w:tcW w:type="dxa" w:w="5018"/>
            <w:vAlign w:val="top"/>
            <w:tcMar>
              <w:top w:w="80" w:type="dxa"/>
              <w:start w:w="100" w:type="dxa"/>
              <w:bottom w:w="80" w:type="dxa"/>
              <w:end w:w="100" w:type="dxa"/>
            </w:tcMar>
            <w:shd w:fill="FFFFFF"/>
          </w:tcPr>
          <w:p>
            <w:pPr>
              <w:spacing w:after="0" w:before="0"/>
            </w:pPr>
            <w:r>
              <w:rPr>
                <w:color w:val="1B2D35"/>
                <w:sz w:val="18"/>
              </w:rPr>
              <w:t>Sete frentes, subtipos essenciais e perguntas aparecem no HTML renderizado sem novo carregamento após clique</w:t>
            </w:r>
          </w:p>
        </w:tc>
      </w:tr>
      <w:tr>
        <w:tc>
          <w:tcPr>
            <w:tcW w:type="dxa" w:w="5018"/>
            <w:vAlign w:val="top"/>
            <w:tcMar>
              <w:top w:w="80" w:type="dxa"/>
              <w:start w:w="100" w:type="dxa"/>
              <w:bottom w:w="80" w:type="dxa"/>
              <w:end w:w="100" w:type="dxa"/>
            </w:tcMar>
            <w:shd w:fill="EFF6F6"/>
          </w:tcPr>
          <w:p>
            <w:pPr>
              <w:spacing w:after="0" w:before="0"/>
            </w:pPr>
            <w:r>
              <w:rPr>
                <w:color w:val="1B2D35"/>
                <w:sz w:val="18"/>
              </w:rPr>
              <w:t>QA-11</w:t>
            </w:r>
          </w:p>
        </w:tc>
        <w:tc>
          <w:tcPr>
            <w:tcW w:type="dxa" w:w="5018"/>
            <w:vAlign w:val="top"/>
            <w:tcMar>
              <w:top w:w="80" w:type="dxa"/>
              <w:start w:w="100" w:type="dxa"/>
              <w:bottom w:w="80" w:type="dxa"/>
              <w:end w:w="100" w:type="dxa"/>
            </w:tcMar>
            <w:shd w:fill="EFF6F6"/>
          </w:tcPr>
          <w:p>
            <w:pPr>
              <w:spacing w:after="0" w:before="0"/>
            </w:pPr>
            <w:r>
              <w:rPr>
                <w:color w:val="1B2D35"/>
                <w:sz w:val="18"/>
              </w:rPr>
              <w:t>JSON em script não é a única representação textual do conteúdo</w:t>
            </w:r>
          </w:p>
        </w:tc>
      </w:tr>
      <w:tr>
        <w:tc>
          <w:tcPr>
            <w:tcW w:type="dxa" w:w="5018"/>
            <w:vAlign w:val="top"/>
            <w:tcMar>
              <w:top w:w="80" w:type="dxa"/>
              <w:start w:w="100" w:type="dxa"/>
              <w:bottom w:w="80" w:type="dxa"/>
              <w:end w:w="100" w:type="dxa"/>
            </w:tcMar>
            <w:shd w:fill="FFFFFF"/>
          </w:tcPr>
          <w:p>
            <w:pPr>
              <w:spacing w:after="0" w:before="0"/>
            </w:pPr>
            <w:r>
              <w:rPr>
                <w:color w:val="1B2D35"/>
                <w:sz w:val="18"/>
              </w:rPr>
              <w:t>QA-12</w:t>
            </w:r>
          </w:p>
        </w:tc>
        <w:tc>
          <w:tcPr>
            <w:tcW w:type="dxa" w:w="5018"/>
            <w:vAlign w:val="top"/>
            <w:tcMar>
              <w:top w:w="80" w:type="dxa"/>
              <w:start w:w="100" w:type="dxa"/>
              <w:bottom w:w="80" w:type="dxa"/>
              <w:end w:w="100" w:type="dxa"/>
            </w:tcMar>
            <w:shd w:fill="FFFFFF"/>
          </w:tcPr>
          <w:p>
            <w:pPr>
              <w:spacing w:after="0" w:before="0"/>
            </w:pPr>
            <w:r>
              <w:rPr>
                <w:color w:val="1B2D35"/>
                <w:sz w:val="18"/>
              </w:rPr>
              <w:t>Âncoras internas e páginas institucionais usam href real; não existem rotas de recurso vazias</w:t>
            </w:r>
          </w:p>
        </w:tc>
      </w:tr>
      <w:tr>
        <w:tc>
          <w:tcPr>
            <w:tcW w:type="dxa" w:w="5018"/>
            <w:vAlign w:val="top"/>
            <w:tcMar>
              <w:top w:w="80" w:type="dxa"/>
              <w:start w:w="100" w:type="dxa"/>
              <w:bottom w:w="80" w:type="dxa"/>
              <w:end w:w="100" w:type="dxa"/>
            </w:tcMar>
            <w:shd w:fill="EFF6F6"/>
          </w:tcPr>
          <w:p>
            <w:pPr>
              <w:spacing w:after="0" w:before="0"/>
            </w:pPr>
            <w:r>
              <w:rPr>
                <w:color w:val="1B2D35"/>
                <w:sz w:val="18"/>
              </w:rPr>
              <w:t>QA-13</w:t>
            </w:r>
          </w:p>
        </w:tc>
        <w:tc>
          <w:tcPr>
            <w:tcW w:type="dxa" w:w="5018"/>
            <w:vAlign w:val="top"/>
            <w:tcMar>
              <w:top w:w="80" w:type="dxa"/>
              <w:start w:w="100" w:type="dxa"/>
              <w:bottom w:w="80" w:type="dxa"/>
              <w:end w:w="100" w:type="dxa"/>
            </w:tcMar>
            <w:shd w:fill="EFF6F6"/>
          </w:tcPr>
          <w:p>
            <w:pPr>
              <w:spacing w:after="0" w:before="0"/>
            </w:pPr>
            <w:r>
              <w:rPr>
                <w:color w:val="1B2D35"/>
                <w:sz w:val="18"/>
              </w:rPr>
              <w:t>Imagens informativas têm texto alternativo útil; decorativas são tratadas como tais</w:t>
            </w:r>
          </w:p>
        </w:tc>
      </w:tr>
      <w:tr>
        <w:tc>
          <w:tcPr>
            <w:tcW w:type="dxa" w:w="5018"/>
            <w:vAlign w:val="top"/>
            <w:tcMar>
              <w:top w:w="80" w:type="dxa"/>
              <w:start w:w="100" w:type="dxa"/>
              <w:bottom w:w="80" w:type="dxa"/>
              <w:end w:w="100" w:type="dxa"/>
            </w:tcMar>
            <w:shd w:fill="FFFFFF"/>
          </w:tcPr>
          <w:p>
            <w:pPr>
              <w:spacing w:after="0" w:before="0"/>
            </w:pPr>
            <w:r>
              <w:rPr>
                <w:color w:val="1B2D35"/>
                <w:sz w:val="18"/>
              </w:rPr>
              <w:t>QA-14</w:t>
            </w:r>
          </w:p>
        </w:tc>
        <w:tc>
          <w:tcPr>
            <w:tcW w:type="dxa" w:w="5018"/>
            <w:vAlign w:val="top"/>
            <w:tcMar>
              <w:top w:w="80" w:type="dxa"/>
              <w:start w:w="100" w:type="dxa"/>
              <w:bottom w:w="80" w:type="dxa"/>
              <w:end w:w="100" w:type="dxa"/>
            </w:tcMar>
            <w:shd w:fill="FFFFFF"/>
          </w:tcPr>
          <w:p>
            <w:pPr>
              <w:spacing w:after="0" w:before="0"/>
            </w:pPr>
            <w:r>
              <w:rPr>
                <w:color w:val="1B2D35"/>
                <w:sz w:val="18"/>
              </w:rPr>
              <w:t>Layout reserva espaço e não cobre texto/CTA no mobile</w:t>
            </w:r>
          </w:p>
        </w:tc>
      </w:tr>
      <w:tr>
        <w:tc>
          <w:tcPr>
            <w:tcW w:type="dxa" w:w="5018"/>
            <w:vAlign w:val="top"/>
            <w:tcMar>
              <w:top w:w="80" w:type="dxa"/>
              <w:start w:w="100" w:type="dxa"/>
              <w:bottom w:w="80" w:type="dxa"/>
              <w:end w:w="100" w:type="dxa"/>
            </w:tcMar>
            <w:shd w:fill="EFF6F6"/>
          </w:tcPr>
          <w:p>
            <w:pPr>
              <w:spacing w:after="0" w:before="0"/>
            </w:pPr>
            <w:r>
              <w:rPr>
                <w:color w:val="1B2D35"/>
                <w:sz w:val="18"/>
              </w:rPr>
              <w:t>QA-15</w:t>
            </w:r>
          </w:p>
        </w:tc>
        <w:tc>
          <w:tcPr>
            <w:tcW w:type="dxa" w:w="5018"/>
            <w:vAlign w:val="top"/>
            <w:tcMar>
              <w:top w:w="80" w:type="dxa"/>
              <w:start w:w="100" w:type="dxa"/>
              <w:bottom w:w="80" w:type="dxa"/>
              <w:end w:w="100" w:type="dxa"/>
            </w:tcMar>
            <w:shd w:fill="EFF6F6"/>
          </w:tcPr>
          <w:p>
            <w:pPr>
              <w:spacing w:after="0" w:before="0"/>
            </w:pPr>
            <w:r>
              <w:rPr>
                <w:color w:val="1B2D35"/>
                <w:sz w:val="18"/>
              </w:rPr>
              <w:t>Tabs, mural e modais funcionam por teclado e respeitam redução de movimento</w:t>
            </w:r>
          </w:p>
        </w:tc>
      </w:tr>
      <w:tr>
        <w:tc>
          <w:tcPr>
            <w:tcW w:type="dxa" w:w="5018"/>
            <w:vAlign w:val="top"/>
            <w:tcMar>
              <w:top w:w="80" w:type="dxa"/>
              <w:start w:w="100" w:type="dxa"/>
              <w:bottom w:w="80" w:type="dxa"/>
              <w:end w:w="100" w:type="dxa"/>
            </w:tcMar>
            <w:shd w:fill="FFFFFF"/>
          </w:tcPr>
          <w:p>
            <w:pPr>
              <w:spacing w:after="0" w:before="0"/>
            </w:pPr>
            <w:r>
              <w:rPr>
                <w:color w:val="1B2D35"/>
                <w:sz w:val="18"/>
              </w:rPr>
              <w:t>QA-16</w:t>
            </w:r>
          </w:p>
        </w:tc>
        <w:tc>
          <w:tcPr>
            <w:tcW w:type="dxa" w:w="5018"/>
            <w:vAlign w:val="top"/>
            <w:tcMar>
              <w:top w:w="80" w:type="dxa"/>
              <w:start w:w="100" w:type="dxa"/>
              <w:bottom w:w="80" w:type="dxa"/>
              <w:end w:w="100" w:type="dxa"/>
            </w:tcMar>
            <w:shd w:fill="FFFFFF"/>
          </w:tcPr>
          <w:p>
            <w:pPr>
              <w:spacing w:after="0" w:before="0"/>
            </w:pPr>
            <w:r>
              <w:rPr>
                <w:color w:val="1B2D35"/>
                <w:sz w:val="18"/>
              </w:rPr>
              <w:t>Schema corresponde ao conteúdo visível e não inventa oferta/rating</w:t>
            </w:r>
          </w:p>
        </w:tc>
      </w:tr>
      <w:tr>
        <w:tc>
          <w:tcPr>
            <w:tcW w:type="dxa" w:w="5018"/>
            <w:vAlign w:val="top"/>
            <w:tcMar>
              <w:top w:w="80" w:type="dxa"/>
              <w:start w:w="100" w:type="dxa"/>
              <w:bottom w:w="80" w:type="dxa"/>
              <w:end w:w="100" w:type="dxa"/>
            </w:tcMar>
            <w:shd w:fill="EFF6F6"/>
          </w:tcPr>
          <w:p>
            <w:pPr>
              <w:spacing w:after="0" w:before="0"/>
            </w:pPr>
            <w:r>
              <w:rPr>
                <w:color w:val="1B2D35"/>
                <w:sz w:val="18"/>
              </w:rPr>
              <w:t>QA-17</w:t>
            </w:r>
          </w:p>
        </w:tc>
        <w:tc>
          <w:tcPr>
            <w:tcW w:type="dxa" w:w="5018"/>
            <w:vAlign w:val="top"/>
            <w:tcMar>
              <w:top w:w="80" w:type="dxa"/>
              <w:start w:w="100" w:type="dxa"/>
              <w:bottom w:w="80" w:type="dxa"/>
              <w:end w:w="100" w:type="dxa"/>
            </w:tcMar>
            <w:shd w:fill="EFF6F6"/>
          </w:tcPr>
          <w:p>
            <w:pPr>
              <w:spacing w:after="0" w:before="0"/>
            </w:pPr>
            <w:r>
              <w:rPr>
                <w:color w:val="1B2D35"/>
                <w:sz w:val="18"/>
              </w:rPr>
              <w:t>Search Console confirma acesso/inspeção; controle de IA é conferido</w:t>
            </w:r>
          </w:p>
        </w:tc>
      </w:tr>
      <w:tr>
        <w:tc>
          <w:tcPr>
            <w:tcW w:type="dxa" w:w="5018"/>
            <w:vAlign w:val="top"/>
            <w:tcMar>
              <w:top w:w="80" w:type="dxa"/>
              <w:start w:w="100" w:type="dxa"/>
              <w:bottom w:w="80" w:type="dxa"/>
              <w:end w:w="100" w:type="dxa"/>
            </w:tcMar>
            <w:shd w:fill="FFFFFF"/>
          </w:tcPr>
          <w:p>
            <w:pPr>
              <w:spacing w:after="0" w:before="0"/>
            </w:pPr>
            <w:r>
              <w:rPr>
                <w:color w:val="1B2D35"/>
                <w:sz w:val="18"/>
              </w:rPr>
              <w:t>QA-18</w:t>
            </w:r>
          </w:p>
        </w:tc>
        <w:tc>
          <w:tcPr>
            <w:tcW w:type="dxa" w:w="5018"/>
            <w:vAlign w:val="top"/>
            <w:tcMar>
              <w:top w:w="80" w:type="dxa"/>
              <w:start w:w="100" w:type="dxa"/>
              <w:bottom w:w="80" w:type="dxa"/>
              <w:end w:w="100" w:type="dxa"/>
            </w:tcMar>
            <w:shd w:fill="FFFFFF"/>
          </w:tcPr>
          <w:p>
            <w:pPr>
              <w:spacing w:after="0" w:before="0"/>
            </w:pPr>
            <w:r>
              <w:rPr>
                <w:color w:val="1B2D35"/>
                <w:sz w:val="18"/>
              </w:rPr>
              <w:t>Bing Webmaster recebe sitemap e permite inspeção da propriedade</w:t>
            </w:r>
          </w:p>
        </w:tc>
      </w:tr>
      <w:tr>
        <w:tc>
          <w:tcPr>
            <w:tcW w:type="dxa" w:w="5018"/>
            <w:vAlign w:val="top"/>
            <w:tcMar>
              <w:top w:w="80" w:type="dxa"/>
              <w:start w:w="100" w:type="dxa"/>
              <w:bottom w:w="80" w:type="dxa"/>
              <w:end w:w="100" w:type="dxa"/>
            </w:tcMar>
            <w:shd w:fill="EFF6F6"/>
          </w:tcPr>
          <w:p>
            <w:pPr>
              <w:spacing w:after="0" w:before="0"/>
            </w:pPr>
            <w:r>
              <w:rPr>
                <w:color w:val="1B2D35"/>
                <w:sz w:val="18"/>
              </w:rPr>
              <w:t>QA-19</w:t>
            </w:r>
          </w:p>
        </w:tc>
        <w:tc>
          <w:tcPr>
            <w:tcW w:type="dxa" w:w="5018"/>
            <w:vAlign w:val="top"/>
            <w:tcMar>
              <w:top w:w="80" w:type="dxa"/>
              <w:start w:w="100" w:type="dxa"/>
              <w:bottom w:w="80" w:type="dxa"/>
              <w:end w:w="100" w:type="dxa"/>
            </w:tcMar>
            <w:shd w:fill="EFF6F6"/>
          </w:tcPr>
          <w:p>
            <w:pPr>
              <w:spacing w:after="0" w:before="0"/>
            </w:pPr>
            <w:r>
              <w:rPr>
                <w:color w:val="1B2D35"/>
                <w:sz w:val="18"/>
              </w:rPr>
              <w:t>CDN/logs permitem verificar acessos legítimos de robôs</w:t>
            </w:r>
          </w:p>
        </w:tc>
      </w:tr>
      <w:tr>
        <w:tc>
          <w:tcPr>
            <w:tcW w:type="dxa" w:w="5018"/>
            <w:vAlign w:val="top"/>
            <w:tcMar>
              <w:top w:w="80" w:type="dxa"/>
              <w:start w:w="100" w:type="dxa"/>
              <w:bottom w:w="80" w:type="dxa"/>
              <w:end w:w="100" w:type="dxa"/>
            </w:tcMar>
            <w:shd w:fill="FFFFFF"/>
          </w:tcPr>
          <w:p>
            <w:pPr>
              <w:spacing w:after="0" w:before="0"/>
            </w:pPr>
            <w:r>
              <w:rPr>
                <w:color w:val="1B2D35"/>
                <w:sz w:val="18"/>
              </w:rPr>
              <w:t>QA-20</w:t>
            </w:r>
          </w:p>
        </w:tc>
        <w:tc>
          <w:tcPr>
            <w:tcW w:type="dxa" w:w="5018"/>
            <w:vAlign w:val="top"/>
            <w:tcMar>
              <w:top w:w="80" w:type="dxa"/>
              <w:start w:w="100" w:type="dxa"/>
              <w:bottom w:w="80" w:type="dxa"/>
              <w:end w:w="100" w:type="dxa"/>
            </w:tcMar>
            <w:shd w:fill="FFFFFF"/>
          </w:tcPr>
          <w:p>
            <w:pPr>
              <w:spacing w:after="0" w:before="0"/>
            </w:pPr>
            <w:r>
              <w:rPr>
                <w:color w:val="1B2D35"/>
                <w:sz w:val="18"/>
              </w:rPr>
              <w:t>Analytics preserva origem de busca/ChatGPT sem enviar dados pessoais</w:t>
            </w:r>
          </w:p>
        </w:tc>
      </w:tr>
      <w:tr>
        <w:tc>
          <w:tcPr>
            <w:tcW w:type="dxa" w:w="5018"/>
            <w:vAlign w:val="top"/>
            <w:tcMar>
              <w:top w:w="80" w:type="dxa"/>
              <w:start w:w="100" w:type="dxa"/>
              <w:bottom w:w="80" w:type="dxa"/>
              <w:end w:w="100" w:type="dxa"/>
            </w:tcMar>
            <w:shd w:fill="EFF6F6"/>
          </w:tcPr>
          <w:p>
            <w:pPr>
              <w:spacing w:after="0" w:before="0"/>
            </w:pPr>
            <w:r>
              <w:rPr>
                <w:color w:val="1B2D35"/>
                <w:sz w:val="18"/>
              </w:rPr>
              <w:t>QA-21</w:t>
            </w:r>
          </w:p>
        </w:tc>
        <w:tc>
          <w:tcPr>
            <w:tcW w:type="dxa" w:w="5018"/>
            <w:vAlign w:val="top"/>
            <w:tcMar>
              <w:top w:w="80" w:type="dxa"/>
              <w:start w:w="100" w:type="dxa"/>
              <w:bottom w:w="80" w:type="dxa"/>
              <w:end w:w="100" w:type="dxa"/>
            </w:tcMar>
            <w:shd w:fill="EFF6F6"/>
          </w:tcPr>
          <w:p>
            <w:pPr>
              <w:spacing w:after="0" w:before="0"/>
            </w:pPr>
            <w:r>
              <w:rPr>
                <w:color w:val="1B2D35"/>
                <w:sz w:val="18"/>
              </w:rPr>
              <w:t>Demos não disparam lead, compra ou operação real</w:t>
            </w:r>
          </w:p>
        </w:tc>
      </w:tr>
      <w:tr>
        <w:tc>
          <w:tcPr>
            <w:tcW w:type="dxa" w:w="5018"/>
            <w:vAlign w:val="top"/>
            <w:tcMar>
              <w:top w:w="80" w:type="dxa"/>
              <w:start w:w="100" w:type="dxa"/>
              <w:bottom w:w="80" w:type="dxa"/>
              <w:end w:w="100" w:type="dxa"/>
            </w:tcMar>
            <w:shd w:fill="FFFFFF"/>
          </w:tcPr>
          <w:p>
            <w:pPr>
              <w:spacing w:after="0" w:before="0"/>
            </w:pPr>
            <w:r>
              <w:rPr>
                <w:color w:val="1B2D35"/>
                <w:sz w:val="18"/>
              </w:rPr>
              <w:t>QA-22</w:t>
            </w:r>
          </w:p>
        </w:tc>
        <w:tc>
          <w:tcPr>
            <w:tcW w:type="dxa" w:w="5018"/>
            <w:vAlign w:val="top"/>
            <w:tcMar>
              <w:top w:w="80" w:type="dxa"/>
              <w:start w:w="100" w:type="dxa"/>
              <w:bottom w:w="80" w:type="dxa"/>
              <w:end w:w="100" w:type="dxa"/>
            </w:tcMar>
            <w:shd w:fill="FFFFFF"/>
          </w:tcPr>
          <w:p>
            <w:pPr>
              <w:spacing w:after="0" w:before="0"/>
            </w:pPr>
            <w:r>
              <w:rPr>
                <w:color w:val="1B2D35"/>
                <w:sz w:val="18"/>
              </w:rPr>
              <w:t>Formulário registra sucesso apenas depois da gravação efetiva</w:t>
            </w:r>
          </w:p>
        </w:tc>
      </w:tr>
      <w:tr>
        <w:tc>
          <w:tcPr>
            <w:tcW w:type="dxa" w:w="5018"/>
            <w:vAlign w:val="top"/>
            <w:tcMar>
              <w:top w:w="80" w:type="dxa"/>
              <w:start w:w="100" w:type="dxa"/>
              <w:bottom w:w="80" w:type="dxa"/>
              <w:end w:w="100" w:type="dxa"/>
            </w:tcMar>
            <w:shd w:fill="EFF6F6"/>
          </w:tcPr>
          <w:p>
            <w:pPr>
              <w:spacing w:after="0" w:before="0"/>
            </w:pPr>
            <w:r>
              <w:rPr>
                <w:color w:val="1B2D35"/>
                <w:sz w:val="18"/>
              </w:rPr>
              <w:t>QA-23</w:t>
            </w:r>
          </w:p>
        </w:tc>
        <w:tc>
          <w:tcPr>
            <w:tcW w:type="dxa" w:w="5018"/>
            <w:vAlign w:val="top"/>
            <w:tcMar>
              <w:top w:w="80" w:type="dxa"/>
              <w:start w:w="100" w:type="dxa"/>
              <w:bottom w:w="80" w:type="dxa"/>
              <w:end w:w="100" w:type="dxa"/>
            </w:tcMar>
            <w:shd w:fill="EFF6F6"/>
          </w:tcPr>
          <w:p>
            <w:pPr>
              <w:spacing w:after="0" w:before="0"/>
            </w:pPr>
            <w:r>
              <w:rPr>
                <w:color w:val="1B2D35"/>
                <w:sz w:val="18"/>
              </w:rPr>
              <w:t>Baseline de busca separa marca, intenção e páginas</w:t>
            </w:r>
          </w:p>
        </w:tc>
      </w:tr>
      <w:tr>
        <w:tc>
          <w:tcPr>
            <w:tcW w:type="dxa" w:w="5018"/>
            <w:vAlign w:val="top"/>
            <w:tcMar>
              <w:top w:w="80" w:type="dxa"/>
              <w:start w:w="100" w:type="dxa"/>
              <w:bottom w:w="80" w:type="dxa"/>
              <w:end w:w="100" w:type="dxa"/>
            </w:tcMar>
            <w:shd w:fill="FFFFFF"/>
          </w:tcPr>
          <w:p>
            <w:pPr>
              <w:spacing w:after="0" w:before="0"/>
            </w:pPr>
            <w:r>
              <w:rPr>
                <w:color w:val="1B2D35"/>
                <w:sz w:val="18"/>
              </w:rPr>
              <w:t>QA-24</w:t>
            </w:r>
          </w:p>
        </w:tc>
        <w:tc>
          <w:tcPr>
            <w:tcW w:type="dxa" w:w="5018"/>
            <w:vAlign w:val="top"/>
            <w:tcMar>
              <w:top w:w="80" w:type="dxa"/>
              <w:start w:w="100" w:type="dxa"/>
              <w:bottom w:w="80" w:type="dxa"/>
              <w:end w:w="100" w:type="dxa"/>
            </w:tcMar>
            <w:shd w:fill="FFFFFF"/>
          </w:tcPr>
          <w:p>
            <w:pPr>
              <w:spacing w:after="0" w:before="0"/>
            </w:pPr>
            <w:r>
              <w:rPr>
                <w:color w:val="1B2D35"/>
                <w:sz w:val="18"/>
              </w:rPr>
              <w:t>Teste final de conteúdo não atribui funções fora da V1</w:t>
            </w:r>
          </w:p>
        </w:tc>
      </w:tr>
      <w:tr>
        <w:tc>
          <w:tcPr>
            <w:tcW w:type="dxa" w:w="5018"/>
            <w:vAlign w:val="top"/>
            <w:tcMar>
              <w:top w:w="80" w:type="dxa"/>
              <w:start w:w="100" w:type="dxa"/>
              <w:bottom w:w="80" w:type="dxa"/>
              <w:end w:w="100" w:type="dxa"/>
            </w:tcMar>
            <w:shd w:fill="EFF6F6"/>
          </w:tcPr>
          <w:p>
            <w:pPr>
              <w:spacing w:after="0" w:before="0"/>
            </w:pPr>
            <w:r>
              <w:rPr>
                <w:color w:val="1B2D35"/>
                <w:sz w:val="18"/>
              </w:rPr>
              <w:t>QA-25</w:t>
            </w:r>
          </w:p>
        </w:tc>
        <w:tc>
          <w:tcPr>
            <w:tcW w:type="dxa" w:w="5018"/>
            <w:vAlign w:val="top"/>
            <w:tcMar>
              <w:top w:w="80" w:type="dxa"/>
              <w:start w:w="100" w:type="dxa"/>
              <w:bottom w:w="80" w:type="dxa"/>
              <w:end w:w="100" w:type="dxa"/>
            </w:tcMar>
            <w:shd w:fill="EFF6F6"/>
          </w:tcPr>
          <w:p>
            <w:pPr>
              <w:spacing w:after="0" w:before="0"/>
            </w:pPr>
            <w:r>
              <w:rPr>
                <w:color w:val="1B2D35"/>
                <w:sz w:val="18"/>
              </w:rPr>
              <w:t xml:space="preserve">Revisão da matriz de intenções confirma que a </w:t>
            </w:r>
            <w:r>
              <w:rPr>
                <w:rFonts w:ascii="Liberation Mono" w:hAnsi="Liberation Mono"/>
                <w:color w:val="36434A"/>
                <w:sz w:val="18"/>
              </w:rPr>
              <w:t>/</w:t>
            </w:r>
            <w:r>
              <w:rPr>
                <w:color w:val="1B2D35"/>
                <w:sz w:val="18"/>
              </w:rPr>
              <w:t xml:space="preserve"> responde Agenda, Orçamentos e Recebimentos sem depender de URL extra</w:t>
            </w:r>
          </w:p>
        </w:tc>
      </w:tr>
    </w:tbl>
    <w:p>
      <w:pPr/>
      <w:r>
        <w:rPr>
          <w:b/>
        </w:rPr>
        <w:t>Aceites pendentes nesta auditoria:</w:t>
      </w:r>
      <w:r>
        <w:t xml:space="preserve"> inspeção privada, headers brutos, HTML entregue pelo servidor, mobile real, performance e tráfego. Eles foram incluídos como testes, não preenchidos com resultados inventados.</w:t>
      </w:r>
    </w:p>
    <w:p>
      <w:r>
        <w:br w:type="page"/>
      </w:r>
    </w:p>
    <w:p>
      <w:pPr>
        <w:pStyle w:val="Heading1"/>
      </w:pPr>
      <w:r>
        <w:t>27. Handoff técnico e mudanças na especificação</w:t>
      </w:r>
    </w:p>
    <w:p>
      <w:pPr/>
      <w:r>
        <w:t>O pacote técnico acompanha este relatório com exemplos editáveis. Ele é um adendo à landing v1, não uma implementação do site nem uma substituição da Product Bible.</w:t>
      </w:r>
    </w:p>
    <w:tbl>
      <w:tblPr>
        <w:tblW w:type="auto" w:w="0"/>
        <w:tblLayout w:type="autofit"/>
        <w:tblLook w:firstColumn="1" w:firstRow="1" w:lastColumn="0" w:lastRow="0" w:noHBand="0" w:noVBand="1" w:val="04A0"/>
      </w:tblPr>
      <w:tblGrid>
        <w:gridCol w:w="3345"/>
        <w:gridCol w:w="3345"/>
        <w:gridCol w:w="3345"/>
      </w:tblGrid>
      <w:tr>
        <w:trPr>
          <w:tblHeader w:val="true"/>
        </w:trPr>
        <w:tc>
          <w:tcPr>
            <w:tcW w:type="dxa" w:w="3345"/>
            <w:vAlign w:val="top"/>
            <w:tcMar>
              <w:top w:w="80" w:type="dxa"/>
              <w:start w:w="100" w:type="dxa"/>
              <w:bottom w:w="80" w:type="dxa"/>
              <w:end w:w="100" w:type="dxa"/>
            </w:tcMar>
            <w:shd w:fill="173542"/>
          </w:tcPr>
          <w:p>
            <w:pPr>
              <w:spacing w:after="0" w:before="0"/>
            </w:pPr>
            <w:r>
              <w:rPr>
                <w:b/>
                <w:color w:val="FFFFFF"/>
                <w:sz w:val="18"/>
              </w:rPr>
              <w:t>Artefato</w:t>
            </w:r>
          </w:p>
        </w:tc>
        <w:tc>
          <w:tcPr>
            <w:tcW w:type="dxa" w:w="3345"/>
            <w:vAlign w:val="top"/>
            <w:tcMar>
              <w:top w:w="80" w:type="dxa"/>
              <w:start w:w="100" w:type="dxa"/>
              <w:bottom w:w="80" w:type="dxa"/>
              <w:end w:w="100" w:type="dxa"/>
            </w:tcMar>
            <w:shd w:fill="173542"/>
          </w:tcPr>
          <w:p>
            <w:pPr>
              <w:spacing w:after="0" w:before="0"/>
            </w:pPr>
            <w:r>
              <w:rPr>
                <w:b/>
                <w:color w:val="FFFFFF"/>
                <w:sz w:val="18"/>
              </w:rPr>
              <w:t>Uso</w:t>
            </w:r>
          </w:p>
        </w:tc>
        <w:tc>
          <w:tcPr>
            <w:tcW w:type="dxa" w:w="3345"/>
            <w:vAlign w:val="top"/>
            <w:tcMar>
              <w:top w:w="80" w:type="dxa"/>
              <w:start w:w="100" w:type="dxa"/>
              <w:bottom w:w="80" w:type="dxa"/>
              <w:end w:w="100" w:type="dxa"/>
            </w:tcMar>
            <w:shd w:fill="173542"/>
          </w:tcPr>
          <w:p>
            <w:pPr>
              <w:spacing w:after="0" w:before="0"/>
            </w:pPr>
            <w:r>
              <w:rPr>
                <w:b/>
                <w:color w:val="FFFFFF"/>
                <w:sz w:val="18"/>
              </w:rPr>
              <w:t>Cuidado</w:t>
            </w:r>
          </w:p>
        </w:tc>
      </w:tr>
      <w:tr>
        <w:tc>
          <w:tcPr>
            <w:tcW w:type="dxa" w:w="3345"/>
            <w:vAlign w:val="top"/>
            <w:tcMar>
              <w:top w:w="80" w:type="dxa"/>
              <w:start w:w="100" w:type="dxa"/>
              <w:bottom w:w="80" w:type="dxa"/>
              <w:end w:w="100" w:type="dxa"/>
            </w:tcMar>
            <w:shd w:fill="EFF6F6"/>
          </w:tcPr>
          <w:p>
            <w:pPr>
              <w:spacing w:after="0" w:before="0"/>
            </w:pPr>
            <w:r>
              <w:rPr>
                <w:color w:val="1B2D35"/>
                <w:sz w:val="18"/>
              </w:rPr>
              <w:t>seo_config.example.json</w:t>
            </w:r>
          </w:p>
        </w:tc>
        <w:tc>
          <w:tcPr>
            <w:tcW w:type="dxa" w:w="3345"/>
            <w:vAlign w:val="top"/>
            <w:tcMar>
              <w:top w:w="80" w:type="dxa"/>
              <w:start w:w="100" w:type="dxa"/>
              <w:bottom w:w="80" w:type="dxa"/>
              <w:end w:w="100" w:type="dxa"/>
            </w:tcMar>
            <w:shd w:fill="EFF6F6"/>
          </w:tcPr>
          <w:p>
            <w:pPr>
              <w:spacing w:after="0" w:before="0"/>
            </w:pPr>
            <w:r>
              <w:rPr>
                <w:color w:val="1B2D35"/>
                <w:sz w:val="18"/>
              </w:rPr>
              <w:t>Title, descrições, domínio e estágio</w:t>
            </w:r>
          </w:p>
        </w:tc>
        <w:tc>
          <w:tcPr>
            <w:tcW w:type="dxa" w:w="3345"/>
            <w:vAlign w:val="top"/>
            <w:tcMar>
              <w:top w:w="80" w:type="dxa"/>
              <w:start w:w="100" w:type="dxa"/>
              <w:bottom w:w="80" w:type="dxa"/>
              <w:end w:w="100" w:type="dxa"/>
            </w:tcMar>
            <w:shd w:fill="EFF6F6"/>
          </w:tcPr>
          <w:p>
            <w:pPr>
              <w:spacing w:after="0" w:before="0"/>
            </w:pPr>
            <w:r>
              <w:rPr>
                <w:color w:val="1B2D35"/>
                <w:sz w:val="18"/>
              </w:rPr>
              <w:t>Não sobrescrever oferta/contatos reais</w:t>
            </w:r>
          </w:p>
        </w:tc>
      </w:tr>
      <w:tr>
        <w:tc>
          <w:tcPr>
            <w:tcW w:type="dxa" w:w="3345"/>
            <w:vAlign w:val="top"/>
            <w:tcMar>
              <w:top w:w="80" w:type="dxa"/>
              <w:start w:w="100" w:type="dxa"/>
              <w:bottom w:w="80" w:type="dxa"/>
              <w:end w:w="100" w:type="dxa"/>
            </w:tcMar>
            <w:shd w:fill="FFFFFF"/>
          </w:tcPr>
          <w:p>
            <w:pPr>
              <w:spacing w:after="0" w:before="0"/>
            </w:pPr>
            <w:r>
              <w:rPr>
                <w:color w:val="1B2D35"/>
                <w:sz w:val="18"/>
              </w:rPr>
              <w:t>robots.public.example.txt</w:t>
            </w:r>
          </w:p>
        </w:tc>
        <w:tc>
          <w:tcPr>
            <w:tcW w:type="dxa" w:w="3345"/>
            <w:vAlign w:val="top"/>
            <w:tcMar>
              <w:top w:w="80" w:type="dxa"/>
              <w:start w:w="100" w:type="dxa"/>
              <w:bottom w:w="80" w:type="dxa"/>
              <w:end w:w="100" w:type="dxa"/>
            </w:tcMar>
            <w:shd w:fill="FFFFFF"/>
          </w:tcPr>
          <w:p>
            <w:pPr>
              <w:spacing w:after="0" w:before="0"/>
            </w:pPr>
            <w:r>
              <w:rPr>
                <w:color w:val="1B2D35"/>
                <w:sz w:val="18"/>
              </w:rPr>
              <w:t>Ponto de partida para conteúdo público</w:t>
            </w:r>
          </w:p>
        </w:tc>
        <w:tc>
          <w:tcPr>
            <w:tcW w:type="dxa" w:w="3345"/>
            <w:vAlign w:val="top"/>
            <w:tcMar>
              <w:top w:w="80" w:type="dxa"/>
              <w:start w:w="100" w:type="dxa"/>
              <w:bottom w:w="80" w:type="dxa"/>
              <w:end w:w="100" w:type="dxa"/>
            </w:tcMar>
            <w:shd w:fill="FFFFFF"/>
          </w:tcPr>
          <w:p>
            <w:pPr>
              <w:spacing w:after="0" w:before="0"/>
            </w:pPr>
            <w:r>
              <w:rPr>
                <w:color w:val="1B2D35"/>
                <w:sz w:val="18"/>
              </w:rPr>
              <w:t>Revisar rotas privadas e política de agentes</w:t>
            </w:r>
          </w:p>
        </w:tc>
      </w:tr>
      <w:tr>
        <w:tc>
          <w:tcPr>
            <w:tcW w:type="dxa" w:w="3345"/>
            <w:vAlign w:val="top"/>
            <w:tcMar>
              <w:top w:w="80" w:type="dxa"/>
              <w:start w:w="100" w:type="dxa"/>
              <w:bottom w:w="80" w:type="dxa"/>
              <w:end w:w="100" w:type="dxa"/>
            </w:tcMar>
            <w:shd w:fill="EFF6F6"/>
          </w:tcPr>
          <w:p>
            <w:pPr>
              <w:spacing w:after="0" w:before="0"/>
            </w:pPr>
            <w:r>
              <w:rPr>
                <w:color w:val="1B2D35"/>
                <w:sz w:val="18"/>
              </w:rPr>
              <w:t>structured_data.prelaunch.json</w:t>
            </w:r>
          </w:p>
        </w:tc>
        <w:tc>
          <w:tcPr>
            <w:tcW w:type="dxa" w:w="3345"/>
            <w:vAlign w:val="top"/>
            <w:tcMar>
              <w:top w:w="80" w:type="dxa"/>
              <w:start w:w="100" w:type="dxa"/>
              <w:bottom w:w="80" w:type="dxa"/>
              <w:end w:w="100" w:type="dxa"/>
            </w:tcMar>
            <w:shd w:fill="EFF6F6"/>
          </w:tcPr>
          <w:p>
            <w:pPr>
              <w:spacing w:after="0" w:before="0"/>
            </w:pPr>
            <w:r>
              <w:rPr>
                <w:color w:val="1B2D35"/>
                <w:sz w:val="18"/>
              </w:rPr>
              <w:t>Exemplo mínimo de entidades públicas</w:t>
            </w:r>
          </w:p>
        </w:tc>
        <w:tc>
          <w:tcPr>
            <w:tcW w:type="dxa" w:w="3345"/>
            <w:vAlign w:val="top"/>
            <w:tcMar>
              <w:top w:w="80" w:type="dxa"/>
              <w:start w:w="100" w:type="dxa"/>
              <w:bottom w:w="80" w:type="dxa"/>
              <w:end w:w="100" w:type="dxa"/>
            </w:tcMar>
            <w:shd w:fill="EFF6F6"/>
          </w:tcPr>
          <w:p>
            <w:pPr>
              <w:spacing w:after="0" w:before="0"/>
            </w:pPr>
            <w:r>
              <w:rPr>
                <w:color w:val="1B2D35"/>
                <w:sz w:val="18"/>
              </w:rPr>
              <w:t>Não contém avaliações, preço ou aplicativo disponível</w:t>
            </w:r>
          </w:p>
        </w:tc>
      </w:tr>
      <w:tr>
        <w:tc>
          <w:tcPr>
            <w:tcW w:type="dxa" w:w="3345"/>
            <w:vAlign w:val="top"/>
            <w:tcMar>
              <w:top w:w="80" w:type="dxa"/>
              <w:start w:w="100" w:type="dxa"/>
              <w:bottom w:w="80" w:type="dxa"/>
              <w:end w:w="100" w:type="dxa"/>
            </w:tcMar>
            <w:shd w:fill="FFFFFF"/>
          </w:tcPr>
          <w:p>
            <w:pPr>
              <w:spacing w:after="0" w:before="0"/>
            </w:pPr>
            <w:r>
              <w:rPr>
                <w:color w:val="1B2D35"/>
                <w:sz w:val="18"/>
              </w:rPr>
              <w:t>route_plan.json</w:t>
            </w:r>
          </w:p>
        </w:tc>
        <w:tc>
          <w:tcPr>
            <w:tcW w:type="dxa" w:w="3345"/>
            <w:vAlign w:val="top"/>
            <w:tcMar>
              <w:top w:w="80" w:type="dxa"/>
              <w:start w:w="100" w:type="dxa"/>
              <w:bottom w:w="80" w:type="dxa"/>
              <w:end w:w="100" w:type="dxa"/>
            </w:tcMar>
            <w:shd w:fill="FFFFFF"/>
          </w:tcPr>
          <w:p>
            <w:pPr>
              <w:spacing w:after="0" w:before="0"/>
            </w:pPr>
            <w:r>
              <w:rPr>
                <w:color w:val="1B2D35"/>
                <w:sz w:val="18"/>
              </w:rPr>
              <w:t>Arquitetura mínima + critérios para expansão futura</w:t>
            </w:r>
          </w:p>
        </w:tc>
        <w:tc>
          <w:tcPr>
            <w:tcW w:type="dxa" w:w="3345"/>
            <w:vAlign w:val="top"/>
            <w:tcMar>
              <w:top w:w="80" w:type="dxa"/>
              <w:start w:w="100" w:type="dxa"/>
              <w:bottom w:w="80" w:type="dxa"/>
              <w:end w:w="100" w:type="dxa"/>
            </w:tcMar>
            <w:shd w:fill="FFFFFF"/>
          </w:tcPr>
          <w:p>
            <w:pPr>
              <w:spacing w:after="0" w:before="0"/>
            </w:pPr>
            <w:r>
              <w:rPr>
                <w:color w:val="1B2D35"/>
                <w:sz w:val="18"/>
              </w:rPr>
              <w:t xml:space="preserve">Não criar </w:t>
            </w:r>
            <w:r>
              <w:rPr>
                <w:rFonts w:ascii="Liberation Mono" w:hAnsi="Liberation Mono"/>
                <w:color w:val="36434A"/>
                <w:sz w:val="18"/>
              </w:rPr>
              <w:t>/recursos/*</w:t>
            </w:r>
            <w:r>
              <w:rPr>
                <w:color w:val="1B2D35"/>
                <w:sz w:val="18"/>
              </w:rPr>
              <w:t xml:space="preserve"> antes de cumprir os critérios</w:t>
            </w:r>
          </w:p>
        </w:tc>
      </w:tr>
      <w:tr>
        <w:tc>
          <w:tcPr>
            <w:tcW w:type="dxa" w:w="3345"/>
            <w:vAlign w:val="top"/>
            <w:tcMar>
              <w:top w:w="80" w:type="dxa"/>
              <w:start w:w="100" w:type="dxa"/>
              <w:bottom w:w="80" w:type="dxa"/>
              <w:end w:w="100" w:type="dxa"/>
            </w:tcMar>
            <w:shd w:fill="EFF6F6"/>
          </w:tcPr>
          <w:p>
            <w:pPr>
              <w:spacing w:after="0" w:before="0"/>
            </w:pPr>
            <w:r>
              <w:rPr>
                <w:color w:val="1B2D35"/>
                <w:sz w:val="18"/>
              </w:rPr>
              <w:t>seo_acceptance.md</w:t>
            </w:r>
          </w:p>
        </w:tc>
        <w:tc>
          <w:tcPr>
            <w:tcW w:type="dxa" w:w="3345"/>
            <w:vAlign w:val="top"/>
            <w:tcMar>
              <w:top w:w="80" w:type="dxa"/>
              <w:start w:w="100" w:type="dxa"/>
              <w:bottom w:w="80" w:type="dxa"/>
              <w:end w:w="100" w:type="dxa"/>
            </w:tcMar>
            <w:shd w:fill="EFF6F6"/>
          </w:tcPr>
          <w:p>
            <w:pPr>
              <w:spacing w:after="0" w:before="0"/>
            </w:pPr>
            <w:r>
              <w:rPr>
                <w:color w:val="1B2D35"/>
                <w:sz w:val="18"/>
              </w:rPr>
              <w:t>Testes e evidências da publicação</w:t>
            </w:r>
          </w:p>
        </w:tc>
        <w:tc>
          <w:tcPr>
            <w:tcW w:type="dxa" w:w="3345"/>
            <w:vAlign w:val="top"/>
            <w:tcMar>
              <w:top w:w="80" w:type="dxa"/>
              <w:start w:w="100" w:type="dxa"/>
              <w:bottom w:w="80" w:type="dxa"/>
              <w:end w:w="100" w:type="dxa"/>
            </w:tcMar>
            <w:shd w:fill="EFF6F6"/>
          </w:tcPr>
          <w:p>
            <w:pPr>
              <w:spacing w:after="0" w:before="0"/>
            </w:pPr>
            <w:r>
              <w:rPr>
                <w:color w:val="1B2D35"/>
                <w:sz w:val="18"/>
              </w:rPr>
              <w:t>Marcar resultado real, não só intenção</w:t>
            </w:r>
          </w:p>
        </w:tc>
      </w:tr>
      <w:tr>
        <w:tc>
          <w:tcPr>
            <w:tcW w:type="dxa" w:w="3345"/>
            <w:vAlign w:val="top"/>
            <w:tcMar>
              <w:top w:w="80" w:type="dxa"/>
              <w:start w:w="100" w:type="dxa"/>
              <w:bottom w:w="80" w:type="dxa"/>
              <w:end w:w="100" w:type="dxa"/>
            </w:tcMar>
            <w:shd w:fill="FFFFFF"/>
          </w:tcPr>
          <w:p>
            <w:pPr>
              <w:spacing w:after="0" w:before="0"/>
            </w:pPr>
            <w:r>
              <w:rPr>
                <w:color w:val="1B2D35"/>
                <w:sz w:val="18"/>
              </w:rPr>
              <w:t>evidence_summary.json</w:t>
            </w:r>
          </w:p>
        </w:tc>
        <w:tc>
          <w:tcPr>
            <w:tcW w:type="dxa" w:w="3345"/>
            <w:vAlign w:val="top"/>
            <w:tcMar>
              <w:top w:w="80" w:type="dxa"/>
              <w:start w:w="100" w:type="dxa"/>
              <w:bottom w:w="80" w:type="dxa"/>
              <w:end w:w="100" w:type="dxa"/>
            </w:tcMar>
            <w:shd w:fill="FFFFFF"/>
          </w:tcPr>
          <w:p>
            <w:pPr>
              <w:spacing w:after="0" w:before="0"/>
            </w:pPr>
            <w:r>
              <w:rPr>
                <w:color w:val="1B2D35"/>
                <w:sz w:val="18"/>
              </w:rPr>
              <w:t>Fatos observados e incertezas</w:t>
            </w:r>
          </w:p>
        </w:tc>
        <w:tc>
          <w:tcPr>
            <w:tcW w:type="dxa" w:w="3345"/>
            <w:vAlign w:val="top"/>
            <w:tcMar>
              <w:top w:w="80" w:type="dxa"/>
              <w:start w:w="100" w:type="dxa"/>
              <w:bottom w:w="80" w:type="dxa"/>
              <w:end w:w="100" w:type="dxa"/>
            </w:tcMar>
            <w:shd w:fill="FFFFFF"/>
          </w:tcPr>
          <w:p>
            <w:pPr>
              <w:spacing w:after="0" w:before="0"/>
            </w:pPr>
            <w:r>
              <w:rPr>
                <w:color w:val="1B2D35"/>
                <w:sz w:val="18"/>
              </w:rPr>
              <w:t>Não chamar inferências de medições</w:t>
            </w:r>
          </w:p>
        </w:tc>
      </w:tr>
      <w:tr>
        <w:tc>
          <w:tcPr>
            <w:tcW w:type="dxa" w:w="3345"/>
            <w:vAlign w:val="top"/>
            <w:tcMar>
              <w:top w:w="80" w:type="dxa"/>
              <w:start w:w="100" w:type="dxa"/>
              <w:bottom w:w="80" w:type="dxa"/>
              <w:end w:w="100" w:type="dxa"/>
            </w:tcMar>
            <w:shd w:fill="EFF6F6"/>
          </w:tcPr>
          <w:p>
            <w:pPr>
              <w:spacing w:after="0" w:before="0"/>
            </w:pPr>
            <w:r>
              <w:rPr>
                <w:color w:val="1B2D35"/>
                <w:sz w:val="18"/>
              </w:rPr>
              <w:t>fontes.md</w:t>
            </w:r>
          </w:p>
        </w:tc>
        <w:tc>
          <w:tcPr>
            <w:tcW w:type="dxa" w:w="3345"/>
            <w:vAlign w:val="top"/>
            <w:tcMar>
              <w:top w:w="80" w:type="dxa"/>
              <w:start w:w="100" w:type="dxa"/>
              <w:bottom w:w="80" w:type="dxa"/>
              <w:end w:w="100" w:type="dxa"/>
            </w:tcMar>
            <w:shd w:fill="EFF6F6"/>
          </w:tcPr>
          <w:p>
            <w:pPr>
              <w:spacing w:after="0" w:before="0"/>
            </w:pPr>
            <w:r>
              <w:rPr>
                <w:color w:val="1B2D35"/>
                <w:sz w:val="18"/>
              </w:rPr>
              <w:t>Referências consultadas</w:t>
            </w:r>
          </w:p>
        </w:tc>
        <w:tc>
          <w:tcPr>
            <w:tcW w:type="dxa" w:w="3345"/>
            <w:vAlign w:val="top"/>
            <w:tcMar>
              <w:top w:w="80" w:type="dxa"/>
              <w:start w:w="100" w:type="dxa"/>
              <w:bottom w:w="80" w:type="dxa"/>
              <w:end w:w="100" w:type="dxa"/>
            </w:tcMar>
            <w:shd w:fill="EFF6F6"/>
          </w:tcPr>
          <w:p>
            <w:pPr>
              <w:spacing w:after="0" w:before="0"/>
            </w:pPr>
            <w:r>
              <w:rPr>
                <w:color w:val="1B2D35"/>
                <w:sz w:val="18"/>
              </w:rPr>
              <w:t>Revalidar documentos dinâmicos antes de futuras mudanças</w:t>
            </w:r>
          </w:p>
        </w:tc>
      </w:tr>
    </w:tbl>
    <w:p>
      <w:pPr>
        <w:pStyle w:val="Heading3"/>
      </w:pPr>
      <w:r>
        <w:t>Alterações na especificação aprovada</w:t>
      </w:r>
    </w:p>
    <w:p>
      <w:pPr/>
      <w:r>
        <w:rPr>
          <w:b/>
        </w:rPr>
        <w:t>B2 / metadados:</w:t>
      </w:r>
      <w:r>
        <w:t xml:space="preserve"> substituir o title centrado apenas no slogan por uma descrição de categoria; preservar o slogan no H1. Manter canonical www raiz, separação prelaunch/launch e imagem social original.</w:t>
      </w:r>
    </w:p>
    <w:p>
      <w:pPr/>
      <w:r>
        <w:rPr>
          <w:b/>
        </w:rPr>
        <w:t>QA38 / SEO:</w:t>
      </w:r>
      <w:r>
        <w:t xml:space="preserve"> desdobrar o aceite genérico em URL, status, canonical, robots, sitemap, HTML de conteúdo, schema e inspeção. O checklist desta auditoria fornece essa expansão.</w:t>
      </w:r>
    </w:p>
    <w:p>
      <w:pPr/>
      <w:r>
        <w:rPr>
          <w:b/>
        </w:rPr>
        <w:t>Componentes interativos:</w:t>
      </w:r>
      <w:r>
        <w:t xml:space="preserve"> manter a UI e acrescentar contrato de legibilidade para os textos essenciais, âncoras reais, foco e redução de movimento. Não transformar toda subtab em uma página rasa.</w:t>
      </w:r>
    </w:p>
    <w:p>
      <w:pPr/>
      <w:r>
        <w:rPr>
          <w:b/>
        </w:rPr>
        <w:t>Arquitetura pública revisada:</w:t>
      </w:r>
      <w:r>
        <w:t xml:space="preserve"> a home concentra as capacidades e intenções de produto. Sobre/Segurança/Privacidade/Termos cumprem papéis institucionais quando aplicáveis. Rotas de recurso e guias </w:t>
      </w:r>
      <w:r>
        <w:rPr>
          <w:b/>
        </w:rPr>
        <w:t>não fazem parte do lançamento obrigatório</w:t>
      </w:r>
      <w:r>
        <w:t>; entram somente por intenção distinta, conteúdo novo, dados de busca ou necessidade de distribuição.</w:t>
      </w:r>
    </w:p>
    <w:p>
      <w:pPr/>
      <w:r>
        <w:rPr>
          <w:b/>
        </w:rPr>
        <w:t>Medição:</w:t>
      </w:r>
      <w:r>
        <w:t xml:space="preserve"> preservar os eventos já definidos, acrescentando origem orgânica/IA e relatórios de plataforma, sem confundir métricas.</w:t>
      </w:r>
    </w:p>
    <w:p>
      <w:pPr/>
      <w:r>
        <w:rPr>
          <w:b/>
        </w:rPr>
        <w:t>Conclusão:</w:t>
      </w:r>
      <w:r>
        <w:t xml:space="preserve"> o melhor investimento não é fazer o site “parecer otimizado para IA” nem multiplicar URLs. É tornar a </w:t>
      </w:r>
      <w:r>
        <w:rPr>
          <w:rFonts w:ascii="Liberation Mono" w:hAnsi="Liberation Mono"/>
          <w:color w:val="36434A"/>
          <w:sz w:val="18"/>
        </w:rPr>
        <w:t>/</w:t>
      </w:r>
      <w:r>
        <w:t xml:space="preserve"> da Taliya uma fonte acessível, específica, atual e confiável sobre um produto que resolve uma rotina real — e expandir somente quando a evidência mostrar que outra página acrescenta valor.</w:t>
      </w:r>
    </w:p>
    <w:p>
      <w:r>
        <w:br w:type="page"/>
      </w:r>
    </w:p>
    <w:p>
      <w:pPr>
        <w:pStyle w:val="Heading1"/>
      </w:pPr>
      <w:r>
        <w:t>Fontes e rastreabilidade — 1/4</w:t>
      </w:r>
    </w:p>
    <w:p>
      <w:pPr/>
      <w:r>
        <w:t xml:space="preserve">Consulta pública e revisão documental em </w:t>
      </w:r>
      <w:r>
        <w:rPr>
          <w:b/>
        </w:rPr>
        <w:t>19/09/2026</w:t>
      </w:r>
      <w:r>
        <w:t>. As referências sustentam os fatos; o plano aplicado à Taliya é recomendação desta auditoria.</w:t>
      </w:r>
    </w:p>
    <w:p>
      <w:pPr>
        <w:pStyle w:val="Heading3"/>
      </w:pPr>
      <w:r>
        <w:t>[I01] Documento aprovado da Taliya</w:t>
      </w:r>
    </w:p>
    <w:p>
      <w:pPr/>
      <w:r>
        <w:t>Arquivo fornecido nesta conversa; especialmente pp. 51–53 e 57. Não representa código publicado.</w:t>
      </w:r>
    </w:p>
    <w:p>
      <w:pPr/>
      <w:r>
        <w:t>Taliya_Landing_Especificacao_Definitiva_v1_2026-09-18.pdf</w:t>
      </w:r>
    </w:p>
    <w:p>
      <w:pPr>
        <w:pStyle w:val="Heading3"/>
      </w:pPr>
      <w:r>
        <w:t>[L01] Taliya — página pública e redirecionamento da raiz</w:t>
      </w:r>
    </w:p>
    <w:p>
      <w:pPr/>
      <w:r>
        <w:t>Leitura externa termina em /pilates; produto antigo e navegação pública.</w:t>
      </w:r>
    </w:p>
    <w:p>
      <w:pPr/>
      <w:r>
        <w:t>https://www.taliya.com.br/</w:t>
      </w:r>
    </w:p>
    <w:p>
      <w:pPr>
        <w:pStyle w:val="Heading3"/>
      </w:pPr>
      <w:r>
        <w:t>[L02] Taliya — landing legada e metadados</w:t>
      </w:r>
    </w:p>
    <w:p>
      <w:pPr/>
      <w:r>
        <w:t>Title, descrição, OG e Twitter recuperados. Canonical/contagem de headings requerem confirmação técnica.</w:t>
      </w:r>
    </w:p>
    <w:p>
      <w:pPr/>
      <w:r>
        <w:t>https://www.taliya.com.br/pilates</w:t>
      </w:r>
    </w:p>
    <w:p>
      <w:pPr>
        <w:pStyle w:val="Heading3"/>
      </w:pPr>
      <w:r>
        <w:t>[L03] Taliya — planos legados</w:t>
      </w:r>
    </w:p>
    <w:p>
      <w:pPr/>
      <w:r>
        <w:t>Oferta pública ainda referente a studios; não é a oferta do copiloto.</w:t>
      </w:r>
    </w:p>
    <w:p>
      <w:pPr/>
      <w:r>
        <w:t>https://www.taliya.com.br/pilates/planos</w:t>
      </w:r>
    </w:p>
    <w:p>
      <w:pPr>
        <w:pStyle w:val="Heading3"/>
      </w:pPr>
      <w:r>
        <w:t>[L04] Arquivos técnicos e navegador de auditoria</w:t>
      </w:r>
    </w:p>
    <w:p>
      <w:pPr/>
      <w:r>
        <w:t>Também testados /sitemap.xml e /llms.txt: 404 retornado pelo fetch externo. Run de navegador: 36fea777-bcc4-4eb8-875f-279fdbe8dfc1.</w:t>
      </w:r>
    </w:p>
    <w:p>
      <w:pPr/>
      <w:r>
        <w:t>https://www.taliya.com.br/robots.txt</w:t>
      </w:r>
    </w:p>
    <w:p>
      <w:pPr>
        <w:pStyle w:val="Heading3"/>
      </w:pPr>
      <w:r>
        <w:t>[L05] Busca de marca — amostra pública</w:t>
      </w:r>
    </w:p>
    <w:p>
      <w:pPr/>
      <w:r>
        <w:t>Consulta Taliya + WhatsApp, Brasil/português: resultado com título de Pilates. Provedor de pesquisa, não medição fixa do Google.</w:t>
      </w:r>
    </w:p>
    <w:p>
      <w:pPr/>
      <w:r>
        <w:t>https://www.taliya.com.br/</w:t>
      </w:r>
    </w:p>
    <w:p>
      <w:pPr>
        <w:pStyle w:val="Heading3"/>
      </w:pPr>
      <w:r>
        <w:t>[L06] Meu Assessor — capacidades públicas</w:t>
      </w:r>
    </w:p>
    <w:p>
      <w:pPr/>
      <w:r>
        <w:t>Benchmark de uma página explicativa além da home; alegações são do fornecedor.</w:t>
      </w:r>
    </w:p>
    <w:p>
      <w:pPr/>
      <w:r>
        <w:t>https://www.meuassessor.com/funcionalidades</w:t>
      </w:r>
    </w:p>
    <w:p>
      <w:pPr>
        <w:pStyle w:val="Heading3"/>
      </w:pPr>
      <w:r>
        <w:t>[L07] Cotte — página pública</w:t>
      </w:r>
    </w:p>
    <w:p>
      <w:pPr/>
      <w:r>
        <w:t>Exemplo de linguagem ligada a orçamentos via WhatsApp; produto não testado.</w:t>
      </w:r>
    </w:p>
    <w:p>
      <w:pPr/>
      <w:r>
        <w:t>https://cotte.app/</w:t>
      </w:r>
    </w:p>
    <w:p>
      <w:pPr>
        <w:pStyle w:val="Heading3"/>
      </w:pPr>
      <w:r>
        <w:t>[L08] Interaup — página pública</w:t>
      </w:r>
    </w:p>
    <w:p>
      <w:pPr/>
      <w:r>
        <w:t>Exemplo de página focada em orçamento/PDF; produto não testado.</w:t>
      </w:r>
    </w:p>
    <w:p>
      <w:pPr/>
      <w:r>
        <w:t>https://interaup.com/</w:t>
      </w:r>
    </w:p>
    <w:p>
      <w:r>
        <w:br w:type="page"/>
      </w:r>
    </w:p>
    <w:p>
      <w:pPr>
        <w:pStyle w:val="Heading1"/>
      </w:pPr>
      <w:r>
        <w:t>Fontes e rastreabilidade — 2/4</w:t>
      </w:r>
    </w:p>
    <w:p>
      <w:pPr/>
      <w:r>
        <w:t xml:space="preserve">Consulta pública e revisão documental em </w:t>
      </w:r>
      <w:r>
        <w:rPr>
          <w:b/>
        </w:rPr>
        <w:t>19/09/2026</w:t>
      </w:r>
      <w:r>
        <w:t>. As referências sustentam os fatos; o plano aplicado à Taliya é recomendação desta auditoria.</w:t>
      </w:r>
    </w:p>
    <w:p>
      <w:pPr>
        <w:pStyle w:val="Heading3"/>
      </w:pPr>
      <w:r>
        <w:t>[L09] Tramppo — página pública</w:t>
      </w:r>
    </w:p>
    <w:p>
      <w:pPr/>
      <w:r>
        <w:t>Exemplo de categoria software para prestadores; produto não testado.</w:t>
      </w:r>
    </w:p>
    <w:p>
      <w:pPr/>
      <w:r>
        <w:t>https://tramppo.app/</w:t>
      </w:r>
    </w:p>
    <w:p>
      <w:pPr>
        <w:pStyle w:val="Heading3"/>
      </w:pPr>
      <w:r>
        <w:t>[L10] AgendaBot — página pública</w:t>
      </w:r>
    </w:p>
    <w:p>
      <w:pPr/>
      <w:r>
        <w:t>Exemplo de intenção de automação de atendimento/agendamento; produto não testado.</w:t>
      </w:r>
    </w:p>
    <w:p>
      <w:pPr/>
      <w:r>
        <w:t>https://agendabot.app/</w:t>
      </w:r>
    </w:p>
    <w:p>
      <w:pPr>
        <w:pStyle w:val="Heading3"/>
      </w:pPr>
      <w:r>
        <w:t>[L11] Sindinutri-SP — benefício Meu Assessor</w:t>
      </w:r>
    </w:p>
    <w:p>
      <w:pPr/>
      <w:r>
        <w:t>Exemplo de referência externa por entidade profissional; não valida performance do produto.</w:t>
      </w:r>
    </w:p>
    <w:p>
      <w:pPr/>
      <w:r>
        <w:t>https://www.sindinutrisp.org.br/beneficios/varejo-e-servicos/aplicativo-meu-assessor</w:t>
      </w:r>
    </w:p>
    <w:p>
      <w:pPr>
        <w:pStyle w:val="Heading3"/>
      </w:pPr>
      <w:r>
        <w:t>[L12] Taliya — política pública</w:t>
      </w:r>
    </w:p>
    <w:p>
      <w:pPr/>
      <w:r>
        <w:t>Texto recuperado com atualização de 27/05/2026 e escopo comercial/legado.</w:t>
      </w:r>
    </w:p>
    <w:p>
      <w:pPr/>
      <w:r>
        <w:t>https://www.taliya.com.br/privacidade</w:t>
      </w:r>
    </w:p>
    <w:p>
      <w:pPr>
        <w:pStyle w:val="Heading3"/>
      </w:pPr>
      <w:r>
        <w:t>[G01] Google — guia de otimização para IA na busca</w:t>
      </w:r>
    </w:p>
    <w:p>
      <w:pPr/>
      <w:r>
        <w:t>SEO e IA, conteúdo original, elegibilidade e limites de supostos atalhos.</w:t>
      </w:r>
    </w:p>
    <w:p>
      <w:pPr/>
      <w:r>
        <w:t>https://developers.google.com/search/docs/fundamentals/ai-optimization-guide</w:t>
      </w:r>
    </w:p>
    <w:p>
      <w:pPr>
        <w:pStyle w:val="Heading3"/>
      </w:pPr>
      <w:r>
        <w:t>[G02] Google — lazy loading</w:t>
      </w:r>
    </w:p>
    <w:p>
      <w:pPr/>
      <w:r>
        <w:t>Conteúdo essencial não deve depender de cliques; inspeção da renderização.</w:t>
      </w:r>
    </w:p>
    <w:p>
      <w:pPr/>
      <w:r>
        <w:t>https://developers.google.com/search/docs/crawling-indexing/javascript/lazy-loading</w:t>
      </w:r>
    </w:p>
    <w:p>
      <w:pPr>
        <w:pStyle w:val="Heading3"/>
      </w:pPr>
      <w:r>
        <w:t>[G03] Google — JavaScript SEO</w:t>
      </w:r>
    </w:p>
    <w:p>
      <w:pPr/>
      <w:r>
        <w:t>Renderização, links e conteúdo em JavaScript.</w:t>
      </w:r>
    </w:p>
    <w:p>
      <w:pPr/>
      <w:r>
        <w:t>https://developers.google.com/search/docs/crawling-indexing/javascript/javascript-seo-basics</w:t>
      </w:r>
    </w:p>
    <w:p>
      <w:pPr>
        <w:pStyle w:val="Heading3"/>
      </w:pPr>
      <w:r>
        <w:t>[G04] Google — interpretação de robots.txt</w:t>
      </w:r>
    </w:p>
    <w:p>
      <w:pPr/>
      <w:r>
        <w:t>Tratamento de 4xx, escopo de arquivo e regras de rastreamento.</w:t>
      </w:r>
    </w:p>
    <w:p>
      <w:pPr/>
      <w:r>
        <w:t>https://developers.google.com/crawling/docs/robots-txt/robots-txt-spec</w:t>
      </w:r>
    </w:p>
    <w:p>
      <w:pPr>
        <w:pStyle w:val="Heading3"/>
      </w:pPr>
      <w:r>
        <w:t>[G05] Google — sitemaps</w:t>
      </w:r>
    </w:p>
    <w:p>
      <w:pPr/>
      <w:r>
        <w:t>Função de descoberta; sitemap não garante indexação.</w:t>
      </w:r>
    </w:p>
    <w:p>
      <w:pPr/>
      <w:r>
        <w:t>https://developers.google.com/search/docs/crawling-indexing/sitemaps/overview</w:t>
      </w:r>
    </w:p>
    <w:p>
      <w:r>
        <w:br w:type="page"/>
      </w:r>
    </w:p>
    <w:p>
      <w:pPr>
        <w:pStyle w:val="Heading1"/>
      </w:pPr>
      <w:r>
        <w:t>Fontes e rastreabilidade — 3/4</w:t>
      </w:r>
    </w:p>
    <w:p>
      <w:pPr/>
      <w:r>
        <w:t xml:space="preserve">Consulta pública e revisão documental em </w:t>
      </w:r>
      <w:r>
        <w:rPr>
          <w:b/>
        </w:rPr>
        <w:t>19/09/2026</w:t>
      </w:r>
      <w:r>
        <w:t>. As referências sustentam os fatos; o plano aplicado à Taliya é recomendação desta auditoria.</w:t>
      </w:r>
    </w:p>
    <w:p>
      <w:pPr>
        <w:pStyle w:val="Heading3"/>
      </w:pPr>
      <w:r>
        <w:t>[G06] Google — migrações de URLs</w:t>
      </w:r>
    </w:p>
    <w:p>
      <w:pPr/>
      <w:r>
        <w:t>Mapeamento de URLs e redirecionamentos de migração.</w:t>
      </w:r>
    </w:p>
    <w:p>
      <w:pPr/>
      <w:r>
        <w:t>https://developers.google.com/search/docs/crawling-indexing/site-move-with-url-changes</w:t>
      </w:r>
    </w:p>
    <w:p>
      <w:pPr>
        <w:pStyle w:val="Heading3"/>
      </w:pPr>
      <w:r>
        <w:t>[G07] Google — títulos dos resultados</w:t>
      </w:r>
    </w:p>
    <w:p>
      <w:pPr/>
      <w:r>
        <w:t>Titles descritivos, fontes usadas e reprocessamento.</w:t>
      </w:r>
    </w:p>
    <w:p>
      <w:pPr/>
      <w:r>
        <w:t>https://developers.google.com/search/docs/appearance/title-link</w:t>
      </w:r>
    </w:p>
    <w:p>
      <w:pPr>
        <w:pStyle w:val="Heading3"/>
      </w:pPr>
      <w:r>
        <w:t>[G08] Google — Organization</w:t>
      </w:r>
    </w:p>
    <w:p>
      <w:pPr/>
      <w:r>
        <w:t>Identificação da organização e propriedades pertinentes.</w:t>
      </w:r>
    </w:p>
    <w:p>
      <w:pPr/>
      <w:r>
        <w:t>https://developers.google.com/search/docs/appearance/structured-data/organization</w:t>
      </w:r>
    </w:p>
    <w:p>
      <w:pPr>
        <w:pStyle w:val="Heading3"/>
      </w:pPr>
      <w:r>
        <w:t>[G09] Google — SoftwareApplication</w:t>
      </w:r>
    </w:p>
    <w:p>
      <w:pPr/>
      <w:r>
        <w:t>Propriedades exigidas para resultados enriquecidos de aplicativos.</w:t>
      </w:r>
    </w:p>
    <w:p>
      <w:pPr/>
      <w:r>
        <w:t>https://developers.google.com/search/docs/appearance/structured-data/software-app</w:t>
      </w:r>
    </w:p>
    <w:p>
      <w:pPr>
        <w:pStyle w:val="Heading3"/>
      </w:pPr>
      <w:r>
        <w:t>[G10] Google — nomes de sites</w:t>
      </w:r>
    </w:p>
    <w:p>
      <w:pPr/>
      <w:r>
        <w:t>Marca e WebSite na home.</w:t>
      </w:r>
    </w:p>
    <w:p>
      <w:pPr/>
      <w:r>
        <w:t>https://developers.google.com/search/docs/appearance/site-names</w:t>
      </w:r>
    </w:p>
    <w:p>
      <w:pPr>
        <w:pStyle w:val="Heading3"/>
      </w:pPr>
      <w:r>
        <w:t>[G11] Google — políticas de spam</w:t>
      </w:r>
    </w:p>
    <w:p>
      <w:pPr/>
      <w:r>
        <w:t>Conteúdo em escala, doorway pages, links e práticas manipulativas.</w:t>
      </w:r>
    </w:p>
    <w:p>
      <w:pPr/>
      <w:r>
        <w:t>https://developers.google.com/search/docs/essentials/spam-policies</w:t>
      </w:r>
    </w:p>
    <w:p>
      <w:pPr>
        <w:pStyle w:val="Heading3"/>
      </w:pPr>
      <w:r>
        <w:t>[G12] Google — atualizações da documentação</w:t>
      </w:r>
    </w:p>
    <w:p>
      <w:pPr/>
      <w:r>
        <w:t>Retirada de FAQ rich results em 07/05/2026; orientação atual sobre llms.txt e JavaScript.</w:t>
      </w:r>
    </w:p>
    <w:p>
      <w:pPr/>
      <w:r>
        <w:t>https://developers.google.com/search/updates</w:t>
      </w:r>
    </w:p>
    <w:p>
      <w:pPr>
        <w:pStyle w:val="Heading3"/>
      </w:pPr>
      <w:r>
        <w:t>[G13] Google — Search generative AI control</w:t>
      </w:r>
    </w:p>
    <w:p>
      <w:pPr/>
      <w:r>
        <w:t>Controle em Settings; disponibilidade global anunciada em 31/08/2026; verificar herança.</w:t>
      </w:r>
    </w:p>
    <w:p>
      <w:pPr/>
      <w:r>
        <w:t>https://support.google.com/webmasters/answer/16908024</w:t>
      </w:r>
    </w:p>
    <w:p>
      <w:pPr>
        <w:pStyle w:val="Heading3"/>
      </w:pPr>
      <w:r>
        <w:t>[G14] Google — relatório de IA generativa</w:t>
      </w:r>
    </w:p>
    <w:p>
      <w:pPr/>
      <w:r>
        <w:t>Impressões e dimensões do relatório de Search; disponibilidade e volume suficiente.</w:t>
      </w:r>
    </w:p>
    <w:p>
      <w:pPr/>
      <w:r>
        <w:t>https://support.google.com/webmasters/answer/16984139</w:t>
      </w:r>
    </w:p>
    <w:p>
      <w:r>
        <w:br w:type="page"/>
      </w:r>
    </w:p>
    <w:p>
      <w:pPr>
        <w:pStyle w:val="Heading1"/>
      </w:pPr>
      <w:r>
        <w:t>Fontes e rastreabilidade — 4/4</w:t>
      </w:r>
    </w:p>
    <w:p>
      <w:pPr/>
      <w:r>
        <w:t xml:space="preserve">Consulta pública e revisão documental em </w:t>
      </w:r>
      <w:r>
        <w:rPr>
          <w:b/>
        </w:rPr>
        <w:t>19/09/2026</w:t>
      </w:r>
      <w:r>
        <w:t>. As referências sustentam os fatos; o plano aplicado à Taliya é recomendação desta auditoria.</w:t>
      </w:r>
    </w:p>
    <w:p>
      <w:pPr>
        <w:pStyle w:val="Heading3"/>
      </w:pPr>
      <w:r>
        <w:t>[G15] web.dev — Web Vitals</w:t>
      </w:r>
    </w:p>
    <w:p>
      <w:pPr/>
      <w:r>
        <w:t>Métricas de campo e limites de referência, percentil 75.</w:t>
      </w:r>
    </w:p>
    <w:p>
      <w:pPr/>
      <w:r>
        <w:t>https://web.dev/articles/vitals</w:t>
      </w:r>
    </w:p>
    <w:p>
      <w:pPr>
        <w:pStyle w:val="Heading3"/>
      </w:pPr>
      <w:r>
        <w:t>[G16] Google — qualificação do Perfil da Empresa</w:t>
      </w:r>
    </w:p>
    <w:p>
      <w:pPr/>
      <w:r>
        <w:t>Limites para empresas exclusivamente online.</w:t>
      </w:r>
    </w:p>
    <w:p>
      <w:pPr/>
      <w:r>
        <w:t>https://support.google.com/business/answer/13763036?hl=pt-BR</w:t>
      </w:r>
    </w:p>
    <w:p>
      <w:pPr>
        <w:pStyle w:val="Heading3"/>
      </w:pPr>
      <w:r>
        <w:t>[G18] Google — impedir indexação</w:t>
      </w:r>
    </w:p>
    <w:p>
      <w:pPr/>
      <w:r>
        <w:t>Noindex precisa ser acessível para leitura; não é autenticação.</w:t>
      </w:r>
    </w:p>
    <w:p>
      <w:pPr/>
      <w:r>
        <w:t>https://developers.google.com/search/docs/crawling-indexing/block-indexing</w:t>
      </w:r>
    </w:p>
    <w:p>
      <w:pPr>
        <w:pStyle w:val="Heading3"/>
      </w:pPr>
      <w:r>
        <w:t>[O01] OpenAI — crawlers</w:t>
      </w:r>
    </w:p>
    <w:p>
      <w:pPr/>
      <w:r>
        <w:t>OAI-SearchBot, GPTBot e ChatGPT-User; controles distintos e faixas oficiais de IP.</w:t>
      </w:r>
    </w:p>
    <w:p>
      <w:pPr/>
      <w:r>
        <w:t>https://developers.openai.com/api/docs/bots</w:t>
      </w:r>
    </w:p>
    <w:p>
      <w:pPr>
        <w:pStyle w:val="Heading3"/>
      </w:pPr>
      <w:r>
        <w:t>[O02] OpenAI — Publishers and Developers FAQ</w:t>
      </w:r>
    </w:p>
    <w:p>
      <w:pPr/>
      <w:r>
        <w:t>Visibilidade em busca, acesso e identificação de referências com utm_source.</w:t>
      </w:r>
    </w:p>
    <w:p>
      <w:pPr/>
      <w:r>
        <w:t>https://help.openai.com/en/articles/12627856-publishers-and-developers-faq</w:t>
      </w:r>
    </w:p>
    <w:p>
      <w:pPr>
        <w:pStyle w:val="Heading3"/>
      </w:pPr>
      <w:r>
        <w:t>[O03] OpenAI — ChatGPT Search</w:t>
      </w:r>
    </w:p>
    <w:p>
      <w:pPr/>
      <w:r>
        <w:t>Informações para editores e ausência de garantia de posicionamento.</w:t>
      </w:r>
    </w:p>
    <w:p>
      <w:pPr/>
      <w:r>
        <w:t>https://help.openai.com/en/articles/9237897-chatgpt-search</w:t>
      </w:r>
    </w:p>
    <w:p>
      <w:pPr>
        <w:pStyle w:val="Heading3"/>
      </w:pPr>
      <w:r>
        <w:t>[B01] Bing — AI Performance</w:t>
      </w:r>
    </w:p>
    <w:p>
      <w:pPr/>
      <w:r>
        <w:t>Prévia pública anunciada em fevereiro de 2026; citações, páginas e limites das métricas.</w:t>
      </w:r>
    </w:p>
    <w:p>
      <w:pPr/>
      <w:r>
        <w:t>https://blogs.bing.com/webmaster/February-2026/Introducing-AI-Performance-in-Bing-Webmaster-Tools-Public-Preview</w:t>
      </w:r>
    </w:p>
    <w:p>
      <w:pPr>
        <w:pStyle w:val="Heading3"/>
      </w:pPr>
      <w:r>
        <w:t>[B02] Bing — diretrizes de webmaster</w:t>
      </w:r>
    </w:p>
    <w:p>
      <w:pPr/>
      <w:r>
        <w:t>Rastreamento, sitemap e atualização de URLs; IndexNow não é garantia de ranking.</w:t>
      </w:r>
    </w:p>
    <w:p>
      <w:pPr/>
      <w:r>
        <w:t>https://www.bing.com/webmasters/help/bing-webmaster-guidelines-30fba23a</w:t>
      </w:r>
    </w:p>
    <w:sectPr w:rsidR="00FC693F" w:rsidRPr="0006063C" w:rsidSect="00034616">
      <w:headerReference w:type="default" r:id="rId9"/>
      <w:footerReference w:type="default" r:id="rId10"/>
      <w:pgSz w:w="11906" w:h="16838"/>
      <w:pgMar w:top="935"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Pr>
        <w:color w:val="617480"/>
        <w:sz w:val="16"/>
      </w:rPr>
      <w:t>AUDITORIA PÚBLICA • 19.09.2026 • v1.1</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D5E2E6"/>
      </w:pBdr>
    </w:pPr>
    <w:r>
      <w:rPr>
        <w:b/>
        <w:color w:val="087F80"/>
        <w:sz w:val="20"/>
      </w:rPr>
      <w:t>TALIYA</w:t>
    </w:r>
    <w:r>
      <w:rPr>
        <w:color w:val="617480"/>
        <w:sz w:val="16"/>
      </w:rPr>
      <w:t xml:space="preserve">  /  SEO, GOOGLE E DESCOBERTA EM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Liberation Sans" w:hAnsi="Liberation Sans"/>
      <w:color w:val="2033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Liberation Sans" w:hAnsi="Liberation Sans"/>
      <w:b/>
      <w:bCs/>
      <w:color w:val="173542"/>
      <w:sz w:val="4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Liberation Sans" w:hAnsi="Liberation Sans"/>
      <w:b/>
      <w:bCs/>
      <w:color w:val="087F80"/>
      <w:sz w:val="28"/>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Liberation Sans" w:hAnsi="Liberation Sans"/>
      <w:b/>
      <w:bCs/>
      <w:color w:val="1735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52" w:lineRule="auto"/>
    </w:pPr>
    <w:rPr>
      <w:rFonts w:ascii="Liberation Sans" w:hAnsi="Liberation Sans"/>
      <w:color w:val="617480"/>
      <w:sz w:val="18"/>
    </w:rPr>
  </w:style>
  <w:style w:type="paragraph" w:customStyle="1" w:styleId="Small">
    <w:name w:val="Small"/>
    <w:pPr>
      <w:spacing w:after="80" w:line="252" w:lineRule="auto"/>
    </w:pPr>
    <w:rPr>
      <w:rFonts w:ascii="Liberation Sans" w:hAnsi="Liberation Sans"/>
      <w:color w:val="617480"/>
      <w:sz w:val="18"/>
    </w:rPr>
  </w:style>
  <w:style w:type="paragraph" w:customStyle="1" w:styleId="TableBody">
    <w:name w:val="TableBody"/>
    <w:pPr>
      <w:spacing w:after="80" w:line="252" w:lineRule="auto"/>
    </w:pPr>
    <w:rPr>
      <w:rFonts w:ascii="Liberation Sans" w:hAnsi="Liberation Sans"/>
      <w:color w:val="20333E"/>
      <w:sz w:val="18"/>
    </w:rPr>
  </w:style>
  <w:style w:type="paragraph" w:customStyle="1" w:styleId="CodeInline">
    <w:name w:val="CodeInline"/>
    <w:pPr>
      <w:spacing w:after="80" w:line="252" w:lineRule="auto"/>
    </w:pPr>
    <w:rPr>
      <w:rFonts w:ascii="Liberation Mono" w:hAnsi="Liberation Mono"/>
      <w:color w:val="20333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aliya.com.br/" TargetMode="External"/><Relationship Id="rId12" Type="http://schemas.openxmlformats.org/officeDocument/2006/relationships/hyperlink" Target="https://www.taliya.com.br/pilates" TargetMode="External"/><Relationship Id="rId13" Type="http://schemas.openxmlformats.org/officeDocument/2006/relationships/hyperlink" Target="https://www.taliya.com.br/pilates/planos" TargetMode="External"/><Relationship Id="rId14" Type="http://schemas.openxmlformats.org/officeDocument/2006/relationships/hyperlink" Target="https://www.taliya.com.br/robots.txt" TargetMode="External"/><Relationship Id="rId15" Type="http://schemas.openxmlformats.org/officeDocument/2006/relationships/hyperlink" Target="https://www.meuassessor.com/funcionalidades" TargetMode="External"/><Relationship Id="rId16" Type="http://schemas.openxmlformats.org/officeDocument/2006/relationships/hyperlink" Target="https://cotte.app/" TargetMode="External"/><Relationship Id="rId17" Type="http://schemas.openxmlformats.org/officeDocument/2006/relationships/hyperlink" Target="https://interaup.com/" TargetMode="External"/><Relationship Id="rId18" Type="http://schemas.openxmlformats.org/officeDocument/2006/relationships/hyperlink" Target="https://tramppo.app/" TargetMode="External"/><Relationship Id="rId19" Type="http://schemas.openxmlformats.org/officeDocument/2006/relationships/hyperlink" Target="https://agendabot.app/" TargetMode="External"/><Relationship Id="rId20" Type="http://schemas.openxmlformats.org/officeDocument/2006/relationships/hyperlink" Target="https://www.sindinutrisp.org.br/beneficios/varejo-e-servicos/aplicativo-meu-assessor" TargetMode="External"/><Relationship Id="rId21" Type="http://schemas.openxmlformats.org/officeDocument/2006/relationships/hyperlink" Target="https://www.taliya.com.br/privacidade" TargetMode="External"/><Relationship Id="rId22" Type="http://schemas.openxmlformats.org/officeDocument/2006/relationships/hyperlink" Target="https://developers.google.com/search/docs/fundamentals/ai-optimization-guide" TargetMode="External"/><Relationship Id="rId23" Type="http://schemas.openxmlformats.org/officeDocument/2006/relationships/hyperlink" Target="https://developers.google.com/search/docs/crawling-indexing/javascript/lazy-loading" TargetMode="External"/><Relationship Id="rId24" Type="http://schemas.openxmlformats.org/officeDocument/2006/relationships/hyperlink" Target="https://developers.google.com/search/docs/crawling-indexing/javascript/javascript-seo-basics" TargetMode="External"/><Relationship Id="rId25" Type="http://schemas.openxmlformats.org/officeDocument/2006/relationships/hyperlink" Target="https://developers.google.com/crawling/docs/robots-txt/robots-txt-spec" TargetMode="External"/><Relationship Id="rId26" Type="http://schemas.openxmlformats.org/officeDocument/2006/relationships/hyperlink" Target="https://developers.google.com/search/docs/crawling-indexing/sitemaps/overview" TargetMode="External"/><Relationship Id="rId27" Type="http://schemas.openxmlformats.org/officeDocument/2006/relationships/hyperlink" Target="https://developers.google.com/search/docs/crawling-indexing/site-move-with-url-changes" TargetMode="External"/><Relationship Id="rId28" Type="http://schemas.openxmlformats.org/officeDocument/2006/relationships/hyperlink" Target="https://developers.google.com/search/docs/appearance/title-link" TargetMode="External"/><Relationship Id="rId29" Type="http://schemas.openxmlformats.org/officeDocument/2006/relationships/hyperlink" Target="https://developers.google.com/search/docs/appearance/structured-data/organization" TargetMode="External"/><Relationship Id="rId30" Type="http://schemas.openxmlformats.org/officeDocument/2006/relationships/hyperlink" Target="https://developers.google.com/search/docs/appearance/structured-data/software-app" TargetMode="External"/><Relationship Id="rId31" Type="http://schemas.openxmlformats.org/officeDocument/2006/relationships/hyperlink" Target="https://developers.google.com/search/docs/appearance/site-names" TargetMode="External"/><Relationship Id="rId32" Type="http://schemas.openxmlformats.org/officeDocument/2006/relationships/hyperlink" Target="https://developers.google.com/search/docs/essentials/spam-policies" TargetMode="External"/><Relationship Id="rId33" Type="http://schemas.openxmlformats.org/officeDocument/2006/relationships/hyperlink" Target="https://developers.google.com/search/updates" TargetMode="External"/><Relationship Id="rId34" Type="http://schemas.openxmlformats.org/officeDocument/2006/relationships/hyperlink" Target="https://support.google.com/webmasters/answer/16908024" TargetMode="External"/><Relationship Id="rId35" Type="http://schemas.openxmlformats.org/officeDocument/2006/relationships/hyperlink" Target="https://support.google.com/webmasters/answer/16984139" TargetMode="External"/><Relationship Id="rId36" Type="http://schemas.openxmlformats.org/officeDocument/2006/relationships/hyperlink" Target="https://web.dev/articles/vitals" TargetMode="External"/><Relationship Id="rId37" Type="http://schemas.openxmlformats.org/officeDocument/2006/relationships/hyperlink" Target="https://support.google.com/business/answer/13763036?hl=pt-BR" TargetMode="External"/><Relationship Id="rId38" Type="http://schemas.openxmlformats.org/officeDocument/2006/relationships/hyperlink" Target="https://developers.google.com/search/docs/crawling-indexing/block-indexing" TargetMode="External"/><Relationship Id="rId39" Type="http://schemas.openxmlformats.org/officeDocument/2006/relationships/hyperlink" Target="https://developers.openai.com/api/docs/bots" TargetMode="External"/><Relationship Id="rId40" Type="http://schemas.openxmlformats.org/officeDocument/2006/relationships/hyperlink" Target="https://help.openai.com/en/articles/12627856-publishers-and-developers-faq" TargetMode="External"/><Relationship Id="rId41" Type="http://schemas.openxmlformats.org/officeDocument/2006/relationships/hyperlink" Target="https://help.openai.com/en/articles/9237897-chatgpt-search" TargetMode="External"/><Relationship Id="rId42" Type="http://schemas.openxmlformats.org/officeDocument/2006/relationships/hyperlink" Target="https://blogs.bing.com/webmaster/February-2026/Introducing-AI-Performance-in-Bing-Webmaster-Tools-Public-Preview" TargetMode="External"/><Relationship Id="rId43" Type="http://schemas.openxmlformats.org/officeDocument/2006/relationships/hyperlink" Target="https://www.bing.com/webmasters/help/bing-webmaster-guidelines-30fba2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Taliya — SEO, Google e descoberta no ChatGPT — Auditoria técnica e plano de aquisição orgânica</dc:title>
  <dc:subject>Versão 1.1 — revisão da estratégia de rotas e suficiência semântica da home</dc:subject>
  <dc:creator>Taliya</dc:creator>
  <cp:keywords>Taliya, SEO, Google, ChatGPT, OAI-SearchBot, landing, busca orgânica</cp:keywords>
  <dc:description>Auditoria pública; recomendações e testes pendentes identificados no documento.</dc:description>
  <cp:lastModifiedBy>Taliya</cp:lastModifiedBy>
  <cp:revision>1</cp:revision>
  <dcterms:created xsi:type="dcterms:W3CDTF">2013-12-23T23:15:00Z</dcterms:created>
  <dcterms:modified xsi:type="dcterms:W3CDTF">2013-12-23T23:15:00Z</dcterms:modified>
  <cp:category/>
</cp:coreProperties>
</file>