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25A3955C" w:rsidR="005A762A" w:rsidRPr="004627AE" w:rsidRDefault="005A762A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0FA5BF18" w14:textId="6A24CA82" w:rsid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4627AE">
        <w:rPr>
          <w:rFonts w:ascii="Calibri" w:eastAsia="DejaVu Sans Condensed" w:hAnsi="Calibri"/>
          <w:lang w:val="en-GB"/>
        </w:rPr>
        <w:t>G13-A</w:t>
      </w:r>
    </w:p>
    <w:p w14:paraId="2079D4BD" w14:textId="77777777" w:rsidR="004627AE" w:rsidRP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2594BFDF" w14:textId="1DC6C624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274F25B2" w14:textId="20EF9F30" w:rsidR="002A39FC" w:rsidRDefault="00A37DA8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rFonts w:ascii="Calibri" w:eastAsia="DejaVu Sans Condensed" w:hAnsi="Calibri"/>
          <w:lang w:val="en-GB"/>
        </w:rPr>
        <w:tab/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Static tables from esportsearnings.com and </w:t>
      </w:r>
      <w:proofErr w:type="spellStart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worldbank.org’s</w:t>
      </w:r>
      <w:proofErr w:type="spellEnd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proofErr w:type="gramStart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APIs,</w:t>
      </w:r>
      <w:r w:rsid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and</w:t>
      </w:r>
      <w:proofErr w:type="gramEnd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 scraping from esportsearnings.com.</w:t>
      </w:r>
      <w:r w:rsidR="00656E0D" w:rsidRP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Our </w:t>
      </w:r>
      <w:r w:rsidR="004F5F7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initial 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data comprise</w:t>
      </w:r>
      <w:r w:rsidR="004F5F7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d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4000 players</w:t>
      </w:r>
      <w:r w:rsidR="003A1F41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(786 kB)</w:t>
      </w:r>
      <w:r w:rsidR="00FB217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and their earnings per age (923 kB)</w:t>
      </w:r>
      <w:r w:rsidR="006267AF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,</w:t>
      </w:r>
      <w:r w:rsidR="00BB736B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slightly under 30 000 tournaments</w:t>
      </w:r>
      <w:r w:rsidR="007C0F47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(7.46 MB), </w:t>
      </w:r>
      <w:r w:rsidR="00845A95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385 games (</w:t>
      </w:r>
      <w:r w:rsidR="004228D0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56</w:t>
      </w:r>
      <w:r w:rsidR="00845A95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.2 kB)</w:t>
      </w:r>
      <w:r w:rsidR="00055F1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,</w:t>
      </w:r>
      <w:r w:rsidR="001E6AB6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687 teams (111kB)</w:t>
      </w:r>
      <w:r w:rsidR="00055F14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 </w:t>
      </w:r>
      <w:r w:rsidR="003465E9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an</w:t>
      </w:r>
      <w:r w:rsidR="00D06570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 xml:space="preserve">d </w:t>
      </w:r>
      <w:r w:rsidR="003465E9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countries (43 kB).</w:t>
      </w:r>
    </w:p>
    <w:p w14:paraId="72CC201E" w14:textId="26C4A160" w:rsidR="00B26168" w:rsidRPr="00A54BF4" w:rsidRDefault="00BC463D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C660E1B" wp14:editId="4E782C00">
            <wp:simplePos x="0" y="0"/>
            <wp:positionH relativeFrom="column">
              <wp:posOffset>4385812</wp:posOffset>
            </wp:positionH>
            <wp:positionV relativeFrom="paragraph">
              <wp:posOffset>166279</wp:posOffset>
            </wp:positionV>
            <wp:extent cx="1210310" cy="95504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88A">
        <w:rPr>
          <w:noProof/>
        </w:rPr>
        <w:drawing>
          <wp:anchor distT="0" distB="0" distL="114300" distR="114300" simplePos="0" relativeHeight="251678208" behindDoc="0" locked="0" layoutInCell="1" allowOverlap="1" wp14:anchorId="7F6E3BB9" wp14:editId="68BBB9DC">
            <wp:simplePos x="0" y="0"/>
            <wp:positionH relativeFrom="column">
              <wp:posOffset>-1905</wp:posOffset>
            </wp:positionH>
            <wp:positionV relativeFrom="paragraph">
              <wp:posOffset>252095</wp:posOffset>
            </wp:positionV>
            <wp:extent cx="2400935" cy="2997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Sample</w:t>
      </w:r>
      <w:r w:rsidR="00AF45F8" w:rsidRPr="00A54BF4">
        <w:rPr>
          <w:rFonts w:ascii="Calibri" w:eastAsia="DejaVu Sans Condensed" w:hAnsi="Calibri"/>
          <w:sz w:val="22"/>
          <w:szCs w:val="22"/>
          <w:lang w:val="en-GB"/>
        </w:rPr>
        <w:t>s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:</w:t>
      </w:r>
      <w:r w:rsidR="0040602A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010E7E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[</w:t>
      </w:r>
      <w:r w:rsidR="00845A95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c</w:t>
      </w:r>
      <w:r w:rsidR="0040602A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hanged samples to tables after feedback</w:t>
      </w:r>
      <w:r w:rsidR="00010E7E" w:rsidRPr="007E57A0">
        <w:rPr>
          <w:rFonts w:ascii="Calibri" w:eastAsia="DejaVu Sans Condensed" w:hAnsi="Calibri"/>
          <w:sz w:val="22"/>
          <w:szCs w:val="22"/>
          <w:highlight w:val="lightGray"/>
          <w:lang w:val="en-GB"/>
        </w:rPr>
        <w:t>]</w:t>
      </w:r>
    </w:p>
    <w:p w14:paraId="525ACAFE" w14:textId="6735CAC1" w:rsidR="00C27FBE" w:rsidRDefault="00C27FBE" w:rsidP="00BA2C6B">
      <w:pPr>
        <w:widowControl w:val="0"/>
        <w:suppressAutoHyphens/>
        <w:spacing w:after="120"/>
        <w:jc w:val="both"/>
        <w:rPr>
          <w:noProof/>
        </w:rPr>
      </w:pPr>
    </w:p>
    <w:p w14:paraId="5450F3FD" w14:textId="51074736" w:rsidR="0056478C" w:rsidRDefault="0040188A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0988B5B2" wp14:editId="15BD90CC">
            <wp:simplePos x="0" y="0"/>
            <wp:positionH relativeFrom="column">
              <wp:posOffset>-2514600</wp:posOffset>
            </wp:positionH>
            <wp:positionV relativeFrom="paragraph">
              <wp:posOffset>1002030</wp:posOffset>
            </wp:positionV>
            <wp:extent cx="6116320" cy="2774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993"/>
                    <a:stretch/>
                  </pic:blipFill>
                  <pic:spPr bwMode="auto">
                    <a:xfrm>
                      <a:off x="0" y="0"/>
                      <a:ext cx="6116320" cy="27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B4AB537" wp14:editId="0722FC2D">
            <wp:simplePos x="0" y="0"/>
            <wp:positionH relativeFrom="column">
              <wp:posOffset>-2515235</wp:posOffset>
            </wp:positionH>
            <wp:positionV relativeFrom="paragraph">
              <wp:posOffset>382905</wp:posOffset>
            </wp:positionV>
            <wp:extent cx="3481705" cy="264795"/>
            <wp:effectExtent l="0" t="0" r="444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190"/>
                    <a:stretch/>
                  </pic:blipFill>
                  <pic:spPr bwMode="auto">
                    <a:xfrm>
                      <a:off x="0" y="0"/>
                      <a:ext cx="3481705" cy="26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0C496587" wp14:editId="0731F90A">
            <wp:simplePos x="0" y="0"/>
            <wp:positionH relativeFrom="column">
              <wp:posOffset>-2514600</wp:posOffset>
            </wp:positionH>
            <wp:positionV relativeFrom="paragraph">
              <wp:posOffset>71755</wp:posOffset>
            </wp:positionV>
            <wp:extent cx="2788285" cy="2882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A9CF8" w14:textId="017F9471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30D7DF9" w14:textId="166E6003" w:rsidR="00C27FBE" w:rsidRDefault="009C7671" w:rsidP="00BA2C6B">
      <w:pPr>
        <w:widowControl w:val="0"/>
        <w:suppressAutoHyphens/>
        <w:spacing w:after="1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409A715" wp14:editId="58E9EF95">
            <wp:simplePos x="0" y="0"/>
            <wp:positionH relativeFrom="column">
              <wp:posOffset>-5721350</wp:posOffset>
            </wp:positionH>
            <wp:positionV relativeFrom="paragraph">
              <wp:posOffset>160320</wp:posOffset>
            </wp:positionV>
            <wp:extent cx="4812665" cy="27432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EE48E" w14:textId="77777777" w:rsidR="0040188A" w:rsidRDefault="0040188A" w:rsidP="00AB37BF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0453952" w14:textId="15BF86B1" w:rsidR="00AB37BF" w:rsidRDefault="00C4186B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231B6D1B" w14:textId="54D39E23" w:rsidR="003141A6" w:rsidRPr="00831A2C" w:rsidRDefault="001223FF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Courier New"/>
          <w:bCs/>
          <w:sz w:val="22"/>
          <w:szCs w:val="22"/>
          <w:highlight w:val="lightGray"/>
          <w:lang w:val="en-GB"/>
        </w:rPr>
      </w:pP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7E57A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We removed players’ </w:t>
      </w:r>
      <w:proofErr w:type="spellStart"/>
      <w:r w:rsidR="00D367D3" w:rsidRP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currentHandle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proofErr w:type="spellStart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NameFirst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proofErr w:type="spellStart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nameLast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r w:rsidR="00562439" w:rsidRPr="00BE06C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and</w:t>
      </w:r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proofErr w:type="spellStart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PlayerId</w:t>
      </w:r>
      <w:proofErr w:type="spellEnd"/>
      <w:r w:rsidR="00562439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r w:rsidR="00370C8D" w:rsidRPr="00BE06C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game and team IDs,</w:t>
      </w:r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r w:rsidR="00370C8D" w:rsidRPr="00BE06C0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tournaments’</w:t>
      </w:r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Id, </w:t>
      </w:r>
      <w:proofErr w:type="spellStart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TournamentName</w:t>
      </w:r>
      <w:proofErr w:type="spellEnd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</w:t>
      </w:r>
      <w:proofErr w:type="spellStart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EndDate</w:t>
      </w:r>
      <w:proofErr w:type="spellEnd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, Location, Teamplay and </w:t>
      </w:r>
      <w:proofErr w:type="spellStart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TotalUSDPrize</w:t>
      </w:r>
      <w:proofErr w:type="spellEnd"/>
      <w:r w:rsidR="00370C8D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>.</w:t>
      </w:r>
      <w:r w:rsidR="00831A2C">
        <w:rPr>
          <w:rFonts w:ascii="Fira Code Light" w:eastAsia="DejaVu Sans Condensed" w:hAnsi="Fira Code Light" w:cs="DejaVu Sans Condensed"/>
          <w:bCs/>
          <w:sz w:val="16"/>
          <w:szCs w:val="22"/>
          <w:highlight w:val="lightGray"/>
          <w:lang w:val="en-GB"/>
        </w:rPr>
        <w:t xml:space="preserve"> </w:t>
      </w:r>
      <w:r w:rsidR="00831A2C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While the </w:t>
      </w:r>
      <w:r w:rsidR="00831A2C" w:rsidRPr="00831A2C">
        <w:rPr>
          <w:rFonts w:ascii="Fira Code Light" w:eastAsia="DejaVu Sans Condensed" w:hAnsi="Fira Code Light" w:cs="DejaVu Sans Condensed"/>
          <w:bCs/>
          <w:sz w:val="16"/>
          <w:szCs w:val="16"/>
          <w:highlight w:val="lightGray"/>
          <w:lang w:val="en-GB"/>
        </w:rPr>
        <w:t>Location</w:t>
      </w:r>
      <w:r w:rsidR="00831A2C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 of tournaments would have been an interesting attribute to display, we had to remove it because the data is user-submitted and doesn’t adhere to a specific format.</w:t>
      </w:r>
    </w:p>
    <w:p w14:paraId="5CA06D61" w14:textId="6D185F62" w:rsidR="00CC5E08" w:rsidRPr="00F67C34" w:rsidRDefault="00CC5E08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Courier New"/>
          <w:bCs/>
          <w:sz w:val="22"/>
          <w:lang w:val="en-GB"/>
        </w:rPr>
      </w:pPr>
      <w:r w:rsidRPr="007E57A0">
        <w:rPr>
          <w:rFonts w:ascii="Calibri" w:eastAsia="DejaVu Sans Condensed" w:hAnsi="Calibri" w:cs="Courier New"/>
          <w:bCs/>
          <w:sz w:val="22"/>
          <w:lang w:val="en-GB"/>
        </w:rPr>
        <w:tab/>
      </w:r>
      <w:r w:rsidRPr="007E57A0">
        <w:rPr>
          <w:rFonts w:ascii="Calibri" w:eastAsia="DejaVu Sans Condensed" w:hAnsi="Calibri" w:cs="Courier New"/>
          <w:bCs/>
          <w:sz w:val="22"/>
          <w:highlight w:val="lightGray"/>
          <w:lang w:val="en-GB"/>
        </w:rPr>
        <w:t xml:space="preserve">We didn’t calculate any derived measures. The only table where we have missing data is the </w:t>
      </w:r>
      <w:proofErr w:type="spellStart"/>
      <w:r w:rsidRPr="007E57A0">
        <w:rPr>
          <w:rFonts w:ascii="Fira Code Light" w:eastAsia="DejaVu Sans Condensed" w:hAnsi="Fira Code Light" w:cs="Courier New"/>
          <w:bCs/>
          <w:sz w:val="16"/>
          <w:highlight w:val="lightGray"/>
          <w:lang w:val="en-GB"/>
        </w:rPr>
        <w:t>earningsPerAge</w:t>
      </w:r>
      <w:proofErr w:type="spellEnd"/>
      <w:r w:rsidRPr="007E57A0">
        <w:rPr>
          <w:rFonts w:ascii="Calibri" w:eastAsia="DejaVu Sans Condensed" w:hAnsi="Calibri" w:cs="Courier New"/>
          <w:bCs/>
          <w:sz w:val="22"/>
          <w:highlight w:val="lightGray"/>
          <w:lang w:val="en-GB"/>
        </w:rPr>
        <w:t xml:space="preserve"> table</w:t>
      </w:r>
      <w:r w:rsidR="00E473B9" w:rsidRPr="007E57A0">
        <w:rPr>
          <w:rFonts w:ascii="Calibri" w:eastAsia="DejaVu Sans Condensed" w:hAnsi="Calibri" w:cs="Courier New"/>
          <w:bCs/>
          <w:sz w:val="22"/>
          <w:highlight w:val="lightGray"/>
          <w:lang w:val="en-GB"/>
        </w:rPr>
        <w:t>.</w:t>
      </w:r>
    </w:p>
    <w:p w14:paraId="2592442E" w14:textId="77777777" w:rsidR="00345D43" w:rsidRDefault="00C4186B" w:rsidP="00345D43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4773C432" w14:textId="4075BD52" w:rsidR="00DD6994" w:rsidRPr="00F20A63" w:rsidRDefault="00B35CF9" w:rsidP="00DD6994">
      <w:pPr>
        <w:widowControl w:val="0"/>
        <w:suppressAutoHyphens/>
        <w:spacing w:after="120"/>
        <w:ind w:firstLine="720"/>
        <w:jc w:val="both"/>
        <w:rPr>
          <w:sz w:val="22"/>
          <w:highlight w:val="lightGray"/>
        </w:rPr>
      </w:pPr>
      <w:r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>Countries</w:t>
      </w:r>
      <w:r w:rsidR="00DD6994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 xml:space="preserve">: static table </w:t>
      </w:r>
      <w:proofErr w:type="spellStart"/>
      <w:proofErr w:type="gramStart"/>
      <w:r w:rsidRPr="00F20A63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countrie</w:t>
      </w:r>
      <w:r w:rsidR="000E5E2B" w:rsidRPr="00F20A63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s.json</w:t>
      </w:r>
      <w:proofErr w:type="spellEnd"/>
      <w:proofErr w:type="gramEnd"/>
      <w:r w:rsidR="00AB14D7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 xml:space="preserve">, </w:t>
      </w:r>
      <w:r w:rsidR="00470F2E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 xml:space="preserve">containing a country’s name and code, annual GDP, and unemployment/urban population metrics, number of players and the sum of their earnings. </w:t>
      </w:r>
      <w:r w:rsidR="00231A76" w:rsidRPr="00F20A63">
        <w:rPr>
          <w:rFonts w:ascii="Calibri" w:eastAsia="DejaVu Sans Condensed" w:hAnsi="Calibri" w:cs="DejaVu Sans Condensed"/>
          <w:bCs/>
          <w:sz w:val="22"/>
          <w:highlight w:val="lightGray"/>
          <w:lang w:val="en-GB"/>
        </w:rPr>
        <w:t>Attributes:</w:t>
      </w:r>
    </w:p>
    <w:p w14:paraId="36187EEF" w14:textId="325FC26A" w:rsidR="002C48E6" w:rsidRPr="007E57A0" w:rsidRDefault="00495BC7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22"/>
          <w:highlight w:val="lightGray"/>
        </w:rPr>
      </w:pPr>
      <w:proofErr w:type="spellStart"/>
      <w:r w:rsidRPr="000F4482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countryName</w:t>
      </w:r>
      <w:proofErr w:type="spellEnd"/>
      <w:r w:rsidRPr="000F4482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 xml:space="preserve">, </w:t>
      </w:r>
      <w:proofErr w:type="spellStart"/>
      <w:r w:rsidRPr="000F4482">
        <w:rPr>
          <w:rFonts w:ascii="Fira Code Light" w:eastAsia="DejaVu Sans Condensed" w:hAnsi="Fira Code Light" w:cs="Courier New"/>
          <w:bCs/>
          <w:sz w:val="16"/>
          <w:szCs w:val="20"/>
          <w:highlight w:val="lightGray"/>
          <w:lang w:val="en-GB"/>
        </w:rPr>
        <w:t>countryCode</w:t>
      </w:r>
      <w:proofErr w:type="spellEnd"/>
      <w:r w:rsidRPr="007E57A0">
        <w:rPr>
          <w:rFonts w:ascii="Calibri" w:eastAsia="DejaVu Sans Condensed" w:hAnsi="Calibri" w:cs="Courier New"/>
          <w:bCs/>
          <w:sz w:val="18"/>
          <w:szCs w:val="20"/>
          <w:highlight w:val="lightGray"/>
          <w:lang w:val="en-GB"/>
        </w:rPr>
        <w:t>:</w:t>
      </w:r>
      <w:r w:rsidR="00186FFE" w:rsidRPr="007E57A0">
        <w:rPr>
          <w:rFonts w:ascii="Calibri" w:eastAsia="DejaVu Sans Condensed" w:hAnsi="Calibri" w:cs="Courier New"/>
          <w:bCs/>
          <w:sz w:val="18"/>
          <w:szCs w:val="20"/>
          <w:highlight w:val="lightGray"/>
          <w:lang w:val="en-GB"/>
        </w:rPr>
        <w:t xml:space="preserve"> </w:t>
      </w:r>
      <w:r w:rsidR="00186FFE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>nominal</w:t>
      </w:r>
      <w:r w:rsidR="00077346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>;</w:t>
      </w:r>
      <w:r w:rsidR="00186FFE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 xml:space="preserve"> </w:t>
      </w:r>
      <w:r w:rsidR="000E520E" w:rsidRPr="007E57A0">
        <w:rPr>
          <w:rFonts w:ascii="Calibri" w:eastAsia="DejaVu Sans Condensed" w:hAnsi="Calibri" w:cs="Courier New"/>
          <w:bCs/>
          <w:sz w:val="22"/>
          <w:szCs w:val="20"/>
          <w:highlight w:val="lightGray"/>
          <w:lang w:val="en-GB"/>
        </w:rPr>
        <w:t>both identify a country.</w:t>
      </w:r>
    </w:p>
    <w:p w14:paraId="1E58F3F6" w14:textId="5A4F23F9" w:rsidR="00E34F1F" w:rsidRPr="007E57A0" w:rsidRDefault="002703FB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highlight w:val="lightGray"/>
        </w:rPr>
        <w:t>annualGDPUSD</w:t>
      </w:r>
      <w:proofErr w:type="spellEnd"/>
      <w:r w:rsidRPr="007E57A0">
        <w:rPr>
          <w:rFonts w:ascii="Calibri" w:hAnsi="Calibri"/>
          <w:sz w:val="22"/>
          <w:highlight w:val="lightGray"/>
        </w:rPr>
        <w:t>:</w:t>
      </w:r>
      <w:r w:rsidR="00077346" w:rsidRPr="007E57A0">
        <w:rPr>
          <w:rFonts w:ascii="Calibri" w:hAnsi="Calibri"/>
          <w:sz w:val="22"/>
          <w:highlight w:val="lightGray"/>
        </w:rPr>
        <w:t xml:space="preserve"> quantitative, ratio;</w:t>
      </w:r>
      <w:r w:rsidR="00A835E2" w:rsidRPr="007E57A0">
        <w:rPr>
          <w:rFonts w:ascii="Calibri" w:hAnsi="Calibri"/>
          <w:sz w:val="22"/>
          <w:highlight w:val="lightGray"/>
        </w:rPr>
        <w:t xml:space="preserve"> country’s annual GDP.</w:t>
      </w:r>
    </w:p>
    <w:p w14:paraId="5F701E4A" w14:textId="57487B8A" w:rsidR="005B4F91" w:rsidRPr="007E57A0" w:rsidRDefault="005B4F91" w:rsidP="005B4F9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hAnsi="Calibri"/>
          <w:sz w:val="22"/>
          <w:szCs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szCs w:val="22"/>
          <w:highlight w:val="lightGray"/>
        </w:rPr>
        <w:t>urbanPopPercentage</w:t>
      </w:r>
      <w:proofErr w:type="spellEnd"/>
      <w:r w:rsidRPr="007E57A0">
        <w:rPr>
          <w:rFonts w:ascii="Calibri" w:hAnsi="Calibri"/>
          <w:sz w:val="22"/>
          <w:szCs w:val="22"/>
          <w:highlight w:val="lightGray"/>
        </w:rPr>
        <w:t>: quantitative, ratio; country’s urban population.</w:t>
      </w:r>
    </w:p>
    <w:p w14:paraId="6B46EAA7" w14:textId="6966B0DD" w:rsidR="005B4F91" w:rsidRPr="007E57A0" w:rsidRDefault="005B4F91" w:rsidP="005B4F9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hAnsi="Calibri"/>
          <w:sz w:val="22"/>
          <w:szCs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szCs w:val="22"/>
          <w:highlight w:val="lightGray"/>
        </w:rPr>
        <w:t>unemploymentPercentage</w:t>
      </w:r>
      <w:proofErr w:type="spellEnd"/>
      <w:r w:rsidRPr="007E57A0">
        <w:rPr>
          <w:rFonts w:ascii="Calibri" w:hAnsi="Calibri"/>
          <w:sz w:val="22"/>
          <w:szCs w:val="22"/>
          <w:highlight w:val="lightGray"/>
        </w:rPr>
        <w:t>: quantitative, ratio; country’s unemployment.</w:t>
      </w:r>
    </w:p>
    <w:p w14:paraId="7670C630" w14:textId="5C58AA05" w:rsidR="005B4F91" w:rsidRPr="007E57A0" w:rsidRDefault="002A7C86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18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players</w:t>
      </w:r>
      <w:r w:rsidRPr="007E57A0">
        <w:rPr>
          <w:rFonts w:ascii="Calibri" w:hAnsi="Calibri"/>
          <w:sz w:val="22"/>
          <w:highlight w:val="lightGray"/>
        </w:rPr>
        <w:t xml:space="preserve">: quantitative, ratio; number of players </w:t>
      </w:r>
      <w:r w:rsidR="004A7346" w:rsidRPr="007E57A0">
        <w:rPr>
          <w:rFonts w:ascii="Calibri" w:hAnsi="Calibri"/>
          <w:sz w:val="22"/>
          <w:highlight w:val="lightGray"/>
        </w:rPr>
        <w:t>with that country’s nationality.</w:t>
      </w:r>
    </w:p>
    <w:p w14:paraId="44E502F5" w14:textId="59783BDA" w:rsidR="002A7C86" w:rsidRPr="00917845" w:rsidRDefault="002A7C86" w:rsidP="002C48E6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Fira Code Light" w:hAnsi="Fira Code Light"/>
          <w:sz w:val="18"/>
          <w:highlight w:val="lightGray"/>
          <w:lang w:val="en-GB"/>
        </w:rPr>
      </w:pPr>
      <w:proofErr w:type="spellStart"/>
      <w:r w:rsidRPr="000F4482">
        <w:rPr>
          <w:rFonts w:ascii="Fira Code Light" w:hAnsi="Fira Code Light"/>
          <w:sz w:val="16"/>
          <w:highlight w:val="lightGray"/>
          <w:lang w:val="en-GB"/>
        </w:rPr>
        <w:t>totalUSDPrize</w:t>
      </w:r>
      <w:proofErr w:type="spellEnd"/>
      <w:r w:rsidRPr="007E57A0">
        <w:rPr>
          <w:rFonts w:ascii="Calibri" w:hAnsi="Calibri"/>
          <w:sz w:val="22"/>
          <w:highlight w:val="lightGray"/>
          <w:lang w:val="en-GB"/>
        </w:rPr>
        <w:t>: quantitative, ratio; sum of earnings of the country’s players.</w:t>
      </w:r>
    </w:p>
    <w:p w14:paraId="7B55DC06" w14:textId="77777777" w:rsidR="001B1B6E" w:rsidRPr="001B1B6E" w:rsidRDefault="001B1B6E" w:rsidP="001B1B6E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</w:rPr>
      </w:pPr>
      <w:r w:rsidRPr="001B1B6E">
        <w:rPr>
          <w:rFonts w:ascii="Calibri" w:hAnsi="Calibri"/>
          <w:sz w:val="22"/>
        </w:rPr>
        <w:t xml:space="preserve">Games: static table </w:t>
      </w:r>
      <w:proofErr w:type="spellStart"/>
      <w:proofErr w:type="gramStart"/>
      <w:r w:rsidRPr="000F4482">
        <w:rPr>
          <w:rFonts w:ascii="Fira Code Light" w:hAnsi="Fira Code Light"/>
          <w:sz w:val="16"/>
        </w:rPr>
        <w:t>games.json</w:t>
      </w:r>
      <w:proofErr w:type="spellEnd"/>
      <w:proofErr w:type="gramEnd"/>
      <w:r w:rsidRPr="001B1B6E">
        <w:rPr>
          <w:rFonts w:ascii="Calibri" w:hAnsi="Calibri"/>
          <w:sz w:val="22"/>
        </w:rPr>
        <w:t>, containing a game’s name, its earnings (total prize), tournaments and players. Attributes:</w:t>
      </w:r>
    </w:p>
    <w:p w14:paraId="27E6DB73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gameName</w:t>
      </w:r>
      <w:proofErr w:type="spellEnd"/>
      <w:r w:rsidRPr="001B1B6E">
        <w:rPr>
          <w:rFonts w:ascii="Calibri" w:hAnsi="Calibri"/>
          <w:sz w:val="22"/>
        </w:rPr>
        <w:t>: nominal; identifies a game.</w:t>
      </w:r>
    </w:p>
    <w:p w14:paraId="5E7D9BA0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totalUSDPrize</w:t>
      </w:r>
      <w:proofErr w:type="spellEnd"/>
      <w:r w:rsidRPr="001B1B6E">
        <w:rPr>
          <w:rFonts w:ascii="Calibri" w:hAnsi="Calibri"/>
          <w:sz w:val="22"/>
        </w:rPr>
        <w:t>: quantitative, ratio; the game’s total prize money.</w:t>
      </w:r>
    </w:p>
    <w:p w14:paraId="13C82298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totalTournaments</w:t>
      </w:r>
      <w:proofErr w:type="spellEnd"/>
      <w:r w:rsidRPr="001B1B6E">
        <w:rPr>
          <w:rFonts w:ascii="Calibri" w:hAnsi="Calibri"/>
          <w:sz w:val="22"/>
        </w:rPr>
        <w:t>: quantitative, ratio; number of tournaments for that game.</w:t>
      </w:r>
    </w:p>
    <w:p w14:paraId="7FE3D00C" w14:textId="77777777" w:rsidR="001B1B6E" w:rsidRPr="001B1B6E" w:rsidRDefault="001B1B6E" w:rsidP="001B1B6E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totalPlayers</w:t>
      </w:r>
      <w:proofErr w:type="spellEnd"/>
      <w:r w:rsidRPr="001B1B6E">
        <w:rPr>
          <w:rFonts w:ascii="Calibri" w:hAnsi="Calibri"/>
          <w:sz w:val="22"/>
        </w:rPr>
        <w:t>: quantitative, ratio; number of players for that game.</w:t>
      </w:r>
    </w:p>
    <w:p w14:paraId="61B14A5A" w14:textId="438A2AD2" w:rsidR="001B1B6E" w:rsidRPr="001B1B6E" w:rsidRDefault="001B1B6E" w:rsidP="001B1B6E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</w:rPr>
      </w:pPr>
      <w:r w:rsidRPr="001B1B6E">
        <w:rPr>
          <w:rFonts w:ascii="Calibri" w:hAnsi="Calibri"/>
          <w:sz w:val="22"/>
        </w:rPr>
        <w:t xml:space="preserve">Teams: static table </w:t>
      </w:r>
      <w:proofErr w:type="spellStart"/>
      <w:proofErr w:type="gramStart"/>
      <w:r w:rsidRPr="000F4482">
        <w:rPr>
          <w:rFonts w:ascii="Fira Code Light" w:hAnsi="Fira Code Light"/>
          <w:sz w:val="16"/>
        </w:rPr>
        <w:t>teams.json</w:t>
      </w:r>
      <w:proofErr w:type="spellEnd"/>
      <w:proofErr w:type="gramEnd"/>
      <w:r>
        <w:rPr>
          <w:rFonts w:ascii="Calibri" w:hAnsi="Calibri"/>
          <w:sz w:val="22"/>
        </w:rPr>
        <w:t xml:space="preserve">, </w:t>
      </w:r>
      <w:r w:rsidRPr="001B1B6E">
        <w:rPr>
          <w:rFonts w:ascii="Calibri" w:hAnsi="Calibri"/>
          <w:sz w:val="22"/>
        </w:rPr>
        <w:t>containing a team’s ID, name, tournaments and earnings. Attributes:</w:t>
      </w:r>
    </w:p>
    <w:p w14:paraId="697E5169" w14:textId="77777777" w:rsidR="001B1B6E" w:rsidRPr="001B1B6E" w:rsidRDefault="001B1B6E" w:rsidP="001B1B6E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teamId</w:t>
      </w:r>
      <w:proofErr w:type="spellEnd"/>
      <w:r w:rsidRPr="000F4482">
        <w:rPr>
          <w:rFonts w:ascii="Fira Code Light" w:hAnsi="Fira Code Light"/>
          <w:sz w:val="16"/>
        </w:rPr>
        <w:t xml:space="preserve">, </w:t>
      </w:r>
      <w:proofErr w:type="spellStart"/>
      <w:r w:rsidRPr="000F4482">
        <w:rPr>
          <w:rFonts w:ascii="Fira Code Light" w:hAnsi="Fira Code Light"/>
          <w:sz w:val="16"/>
        </w:rPr>
        <w:t>teamName</w:t>
      </w:r>
      <w:proofErr w:type="spellEnd"/>
      <w:r w:rsidRPr="001B1B6E">
        <w:rPr>
          <w:rFonts w:ascii="Calibri" w:hAnsi="Calibri"/>
          <w:sz w:val="22"/>
        </w:rPr>
        <w:t>: nominal; both identify a team/</w:t>
      </w:r>
      <w:proofErr w:type="spellStart"/>
      <w:r w:rsidRPr="001B1B6E">
        <w:rPr>
          <w:rFonts w:ascii="Calibri" w:hAnsi="Calibri"/>
          <w:sz w:val="22"/>
        </w:rPr>
        <w:t>organisation</w:t>
      </w:r>
      <w:proofErr w:type="spellEnd"/>
      <w:r w:rsidRPr="001B1B6E">
        <w:rPr>
          <w:rFonts w:ascii="Calibri" w:hAnsi="Calibri"/>
          <w:sz w:val="22"/>
        </w:rPr>
        <w:t>.</w:t>
      </w:r>
    </w:p>
    <w:p w14:paraId="2E060682" w14:textId="77777777" w:rsidR="001B1B6E" w:rsidRPr="001B1B6E" w:rsidRDefault="001B1B6E" w:rsidP="001B1B6E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lastRenderedPageBreak/>
        <w:t>totalTournaments</w:t>
      </w:r>
      <w:proofErr w:type="spellEnd"/>
      <w:r w:rsidRPr="001B1B6E">
        <w:rPr>
          <w:rFonts w:ascii="Calibri" w:hAnsi="Calibri"/>
          <w:sz w:val="22"/>
        </w:rPr>
        <w:t>: quantitative, ratio; number of tournaments the team participated in.</w:t>
      </w:r>
    </w:p>
    <w:p w14:paraId="38346924" w14:textId="4D7B2FF1" w:rsidR="001B1B6E" w:rsidRDefault="001B1B6E" w:rsidP="001B1B6E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hAnsi="Calibri"/>
          <w:sz w:val="22"/>
        </w:rPr>
      </w:pPr>
      <w:proofErr w:type="spellStart"/>
      <w:r w:rsidRPr="000F4482">
        <w:rPr>
          <w:rFonts w:ascii="Fira Code Light" w:hAnsi="Fira Code Light"/>
          <w:sz w:val="16"/>
        </w:rPr>
        <w:t>totalUSDPrize</w:t>
      </w:r>
      <w:proofErr w:type="spellEnd"/>
      <w:r w:rsidRPr="001B1B6E">
        <w:rPr>
          <w:rFonts w:ascii="Calibri" w:hAnsi="Calibri"/>
          <w:sz w:val="22"/>
        </w:rPr>
        <w:t>: quantitative, ratio; team’s total earnings.</w:t>
      </w:r>
    </w:p>
    <w:p w14:paraId="09EB0D3E" w14:textId="20C09BA5" w:rsidR="00DD4FDB" w:rsidRPr="008D2C36" w:rsidRDefault="00DD4FDB" w:rsidP="00DD4FDB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  <w:highlight w:val="lightGray"/>
        </w:rPr>
      </w:pPr>
      <w:r w:rsidRPr="008D2C36">
        <w:rPr>
          <w:rFonts w:ascii="Calibri" w:hAnsi="Calibri"/>
          <w:sz w:val="22"/>
          <w:highlight w:val="lightGray"/>
        </w:rPr>
        <w:t xml:space="preserve">Earnings: static table </w:t>
      </w:r>
      <w:proofErr w:type="spellStart"/>
      <w:r w:rsidRPr="000F4482">
        <w:rPr>
          <w:rFonts w:ascii="Fira Code Light" w:hAnsi="Fira Code Light"/>
          <w:sz w:val="16"/>
          <w:highlight w:val="lightGray"/>
        </w:rPr>
        <w:t>earningsByAge.json</w:t>
      </w:r>
      <w:proofErr w:type="spellEnd"/>
      <w:r w:rsidRPr="008D2C36">
        <w:rPr>
          <w:rFonts w:ascii="Calibri" w:hAnsi="Calibri"/>
          <w:sz w:val="22"/>
          <w:highlight w:val="lightGray"/>
        </w:rPr>
        <w:t>, containing an age and the sum of earnings from all players when they were that age.</w:t>
      </w:r>
      <w:r w:rsidR="00A04EBE" w:rsidRPr="008D2C36">
        <w:rPr>
          <w:rFonts w:ascii="Calibri" w:hAnsi="Calibri"/>
          <w:sz w:val="22"/>
          <w:highlight w:val="lightGray"/>
        </w:rPr>
        <w:t xml:space="preserve"> Attributes:</w:t>
      </w:r>
    </w:p>
    <w:p w14:paraId="181FD4C6" w14:textId="5FAC7B6A" w:rsidR="00960C9D" w:rsidRPr="008D2C36" w:rsidRDefault="00960C9D" w:rsidP="00960C9D">
      <w:pPr>
        <w:pStyle w:val="ListParagraph"/>
        <w:widowControl w:val="0"/>
        <w:numPr>
          <w:ilvl w:val="0"/>
          <w:numId w:val="17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age</w:t>
      </w:r>
      <w:r w:rsidRPr="008D2C36">
        <w:rPr>
          <w:rFonts w:ascii="Calibri" w:hAnsi="Calibri"/>
          <w:sz w:val="22"/>
          <w:highlight w:val="lightGray"/>
        </w:rPr>
        <w:t xml:space="preserve">: quantitative, ratio; </w:t>
      </w:r>
      <w:r w:rsidR="00E84C65" w:rsidRPr="008D2C36">
        <w:rPr>
          <w:rFonts w:ascii="Calibri" w:hAnsi="Calibri"/>
          <w:sz w:val="22"/>
          <w:highlight w:val="lightGray"/>
        </w:rPr>
        <w:t>an age number.</w:t>
      </w:r>
    </w:p>
    <w:p w14:paraId="77077323" w14:textId="6E458587" w:rsidR="00E84C65" w:rsidRPr="008D2C36" w:rsidRDefault="003446AF" w:rsidP="00960C9D">
      <w:pPr>
        <w:pStyle w:val="ListParagraph"/>
        <w:widowControl w:val="0"/>
        <w:numPr>
          <w:ilvl w:val="0"/>
          <w:numId w:val="17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e</w:t>
      </w:r>
      <w:r w:rsidR="00E84C65" w:rsidRPr="000F4482">
        <w:rPr>
          <w:rFonts w:ascii="Fira Code Light" w:hAnsi="Fira Code Light"/>
          <w:sz w:val="16"/>
          <w:highlight w:val="lightGray"/>
        </w:rPr>
        <w:t>arnings</w:t>
      </w:r>
      <w:r w:rsidRPr="008D2C36">
        <w:rPr>
          <w:rFonts w:ascii="Calibri" w:hAnsi="Calibri"/>
          <w:sz w:val="22"/>
          <w:highlight w:val="lightGray"/>
        </w:rPr>
        <w:t>: quantitative, ratio: the sum earnings all players made when he was at that age.</w:t>
      </w:r>
    </w:p>
    <w:p w14:paraId="7C207577" w14:textId="25D72026" w:rsidR="00BE1212" w:rsidRPr="008D2C36" w:rsidRDefault="00BE1212" w:rsidP="00BE1212">
      <w:pPr>
        <w:widowControl w:val="0"/>
        <w:suppressAutoHyphens/>
        <w:spacing w:after="120"/>
        <w:ind w:firstLine="720"/>
        <w:jc w:val="both"/>
        <w:rPr>
          <w:rFonts w:ascii="Calibri" w:hAnsi="Calibri"/>
          <w:sz w:val="22"/>
          <w:highlight w:val="lightGray"/>
        </w:rPr>
      </w:pPr>
      <w:r w:rsidRPr="008D2C36">
        <w:rPr>
          <w:rFonts w:ascii="Calibri" w:hAnsi="Calibri"/>
          <w:sz w:val="22"/>
          <w:highlight w:val="lightGray"/>
        </w:rPr>
        <w:t xml:space="preserve">Tournaments: static table </w:t>
      </w:r>
      <w:proofErr w:type="spellStart"/>
      <w:proofErr w:type="gramStart"/>
      <w:r w:rsidRPr="000F4482">
        <w:rPr>
          <w:rFonts w:ascii="Fira Code Light" w:hAnsi="Fira Code Light"/>
          <w:sz w:val="16"/>
          <w:highlight w:val="lightGray"/>
        </w:rPr>
        <w:t>tournaments.json</w:t>
      </w:r>
      <w:proofErr w:type="spellEnd"/>
      <w:proofErr w:type="gramEnd"/>
      <w:r w:rsidRPr="008D2C36">
        <w:rPr>
          <w:rFonts w:ascii="Calibri" w:hAnsi="Calibri"/>
          <w:sz w:val="22"/>
          <w:highlight w:val="lightGray"/>
        </w:rPr>
        <w:t>, containing months and years, and how many tournaments happened in a month of a certain year. Attributes:</w:t>
      </w:r>
    </w:p>
    <w:p w14:paraId="59372488" w14:textId="644DA410" w:rsidR="00BE1212" w:rsidRPr="008D2C36" w:rsidRDefault="00BE1212" w:rsidP="00BE1212">
      <w:pPr>
        <w:pStyle w:val="ListParagraph"/>
        <w:widowControl w:val="0"/>
        <w:numPr>
          <w:ilvl w:val="0"/>
          <w:numId w:val="18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r w:rsidRPr="000F4482">
        <w:rPr>
          <w:rFonts w:ascii="Fira Code Light" w:hAnsi="Fira Code Light"/>
          <w:sz w:val="16"/>
          <w:highlight w:val="lightGray"/>
        </w:rPr>
        <w:t>tournaments</w:t>
      </w:r>
      <w:r w:rsidRPr="008D2C36">
        <w:rPr>
          <w:rFonts w:ascii="Calibri" w:hAnsi="Calibri"/>
          <w:sz w:val="22"/>
          <w:highlight w:val="lightGray"/>
        </w:rPr>
        <w:t>:</w:t>
      </w:r>
      <w:r w:rsidR="005831FA" w:rsidRPr="008D2C36">
        <w:rPr>
          <w:rFonts w:ascii="Calibri" w:hAnsi="Calibri"/>
          <w:sz w:val="22"/>
          <w:highlight w:val="lightGray"/>
        </w:rPr>
        <w:t xml:space="preserve"> quantitative, ratio</w:t>
      </w:r>
      <w:r w:rsidR="00C17B27" w:rsidRPr="008D2C36">
        <w:rPr>
          <w:rFonts w:ascii="Calibri" w:hAnsi="Calibri"/>
          <w:sz w:val="22"/>
          <w:highlight w:val="lightGray"/>
        </w:rPr>
        <w:t>;</w:t>
      </w:r>
      <w:r w:rsidRPr="008D2C36">
        <w:rPr>
          <w:rFonts w:ascii="Calibri" w:hAnsi="Calibri"/>
          <w:sz w:val="22"/>
          <w:highlight w:val="lightGray"/>
        </w:rPr>
        <w:t xml:space="preserve"> </w:t>
      </w:r>
      <w:r w:rsidR="0088653C" w:rsidRPr="008D2C36">
        <w:rPr>
          <w:rFonts w:ascii="Calibri" w:hAnsi="Calibri"/>
          <w:sz w:val="22"/>
          <w:highlight w:val="lightGray"/>
        </w:rPr>
        <w:t>how many tournaments</w:t>
      </w:r>
      <w:r w:rsidR="005831FA" w:rsidRPr="008D2C36">
        <w:rPr>
          <w:rFonts w:ascii="Calibri" w:hAnsi="Calibri"/>
          <w:sz w:val="22"/>
          <w:highlight w:val="lightGray"/>
        </w:rPr>
        <w:t xml:space="preserve"> happened in that month.</w:t>
      </w:r>
    </w:p>
    <w:p w14:paraId="641EF96C" w14:textId="7F1774DC" w:rsidR="005831FA" w:rsidRPr="008D2C36" w:rsidRDefault="005831FA" w:rsidP="00BE1212">
      <w:pPr>
        <w:pStyle w:val="ListParagraph"/>
        <w:widowControl w:val="0"/>
        <w:numPr>
          <w:ilvl w:val="0"/>
          <w:numId w:val="18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highlight w:val="lightGray"/>
        </w:rPr>
        <w:t>startMonth</w:t>
      </w:r>
      <w:proofErr w:type="spellEnd"/>
      <w:r w:rsidRPr="008D2C36">
        <w:rPr>
          <w:rFonts w:ascii="Calibri" w:hAnsi="Calibri"/>
          <w:sz w:val="22"/>
          <w:highlight w:val="lightGray"/>
        </w:rPr>
        <w:t xml:space="preserve">: </w:t>
      </w:r>
      <w:r w:rsidR="00427BAF" w:rsidRPr="008D2C36">
        <w:rPr>
          <w:rFonts w:ascii="Calibri" w:hAnsi="Calibri"/>
          <w:sz w:val="22"/>
          <w:highlight w:val="lightGray"/>
        </w:rPr>
        <w:t>quantitative, hierarchical; month of each year.</w:t>
      </w:r>
    </w:p>
    <w:p w14:paraId="143E415A" w14:textId="3AA060DF" w:rsidR="00427BAF" w:rsidRPr="008D2C36" w:rsidRDefault="00427BAF" w:rsidP="00BE1212">
      <w:pPr>
        <w:pStyle w:val="ListParagraph"/>
        <w:widowControl w:val="0"/>
        <w:numPr>
          <w:ilvl w:val="0"/>
          <w:numId w:val="18"/>
        </w:numPr>
        <w:suppressAutoHyphens/>
        <w:spacing w:after="120"/>
        <w:jc w:val="both"/>
        <w:rPr>
          <w:rFonts w:ascii="Calibri" w:hAnsi="Calibri"/>
          <w:sz w:val="22"/>
          <w:highlight w:val="lightGray"/>
        </w:rPr>
      </w:pPr>
      <w:proofErr w:type="spellStart"/>
      <w:r w:rsidRPr="000F4482">
        <w:rPr>
          <w:rFonts w:ascii="Fira Code Light" w:hAnsi="Fira Code Light"/>
          <w:sz w:val="16"/>
          <w:highlight w:val="lightGray"/>
        </w:rPr>
        <w:t>startYear</w:t>
      </w:r>
      <w:proofErr w:type="spellEnd"/>
      <w:r w:rsidRPr="008D2C36">
        <w:rPr>
          <w:rFonts w:ascii="Calibri" w:hAnsi="Calibri"/>
          <w:sz w:val="22"/>
          <w:highlight w:val="lightGray"/>
        </w:rPr>
        <w:t>: quantitative, hierarchical; year.</w:t>
      </w:r>
    </w:p>
    <w:p w14:paraId="749D11C7" w14:textId="77777777" w:rsidR="00917845" w:rsidRPr="001B1B6E" w:rsidRDefault="00917845" w:rsidP="001B1B6E">
      <w:pPr>
        <w:widowControl w:val="0"/>
        <w:suppressAutoHyphens/>
        <w:spacing w:after="120"/>
        <w:jc w:val="both"/>
        <w:rPr>
          <w:rFonts w:ascii="Fira Code Light" w:hAnsi="Fira Code Light"/>
          <w:sz w:val="18"/>
          <w:highlight w:val="lightGray"/>
        </w:rPr>
      </w:pPr>
    </w:p>
    <w:p w14:paraId="213DCFBF" w14:textId="77777777" w:rsidR="002C48E6" w:rsidRPr="002A7C86" w:rsidRDefault="002C48E6" w:rsidP="002C48E6">
      <w:pPr>
        <w:widowControl w:val="0"/>
        <w:suppressAutoHyphens/>
        <w:spacing w:after="120"/>
        <w:jc w:val="both"/>
        <w:rPr>
          <w:lang w:val="en-GB"/>
        </w:rPr>
      </w:pPr>
    </w:p>
    <w:p w14:paraId="6A9F10EC" w14:textId="77777777" w:rsidR="00CC5CE2" w:rsidRPr="00B35CF9" w:rsidRDefault="00CC5CE2" w:rsidP="00B62221">
      <w:pPr>
        <w:widowControl w:val="0"/>
        <w:suppressAutoHyphens/>
        <w:spacing w:after="120"/>
        <w:jc w:val="both"/>
      </w:pPr>
    </w:p>
    <w:p w14:paraId="019EBD51" w14:textId="2569E5BC" w:rsidR="00B62221" w:rsidRDefault="00EB026F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</w:t>
      </w:r>
      <w:r w:rsidR="005A762A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39A4ACF" w14:textId="7935CEE6" w:rsidR="00B62221" w:rsidRPr="0037297B" w:rsidRDefault="0005285C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The data for games, teams and players was obtained directly from the esportsearnings.com API</w:t>
      </w:r>
      <w:r w:rsidR="001453F2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.</w:t>
      </w:r>
      <w:r w:rsidR="002343A7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1453F2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Player earnings by age data was scraped from the same site (</w:t>
      </w:r>
      <w:r w:rsidR="005375B8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using a node.js script to go to each player’s “Tournaments won by age” page and making a </w:t>
      </w:r>
      <w:r w:rsidR="005375B8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.json</w:t>
      </w:r>
      <w:r w:rsidR="005375B8" w:rsidRPr="00C10E90">
        <w:rPr>
          <w:rFonts w:ascii="Calibri" w:eastAsia="DejaVu Sans Condensed" w:hAnsi="Calibri" w:cs="DejaVu Sans Condensed"/>
          <w:bCs/>
          <w:sz w:val="18"/>
          <w:szCs w:val="22"/>
          <w:lang w:val="en-GB"/>
        </w:rPr>
        <w:t xml:space="preserve"> </w:t>
      </w:r>
      <w:r w:rsidR="005375B8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file from it</w:t>
      </w:r>
      <w:r w:rsidR="00E5720A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).</w:t>
      </w:r>
    </w:p>
    <w:p w14:paraId="5CCFA678" w14:textId="12E146D2" w:rsidR="00B76565" w:rsidRDefault="00816654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Country data was obtained from the worldbank.org API in </w:t>
      </w:r>
      <w:r w:rsidR="006E53D0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.</w:t>
      </w:r>
      <w:r w:rsidR="000F27A7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xlsx</w:t>
      </w:r>
      <w:r w:rsidR="006E53D0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format and converted </w:t>
      </w:r>
      <w:proofErr w:type="gramStart"/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</w:t>
      </w:r>
      <w:r w:rsidR="000E3862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C10E90">
        <w:rPr>
          <w:rFonts w:ascii="Fira Code Light" w:eastAsia="DejaVu Sans Condensed" w:hAnsi="Fira Code Light" w:cs="Courier New"/>
          <w:bCs/>
          <w:sz w:val="18"/>
          <w:szCs w:val="22"/>
          <w:lang w:val="en-GB"/>
        </w:rPr>
        <w:t>.json</w:t>
      </w:r>
      <w:proofErr w:type="gramEnd"/>
      <w:r w:rsidR="006E53D0" w:rsidRPr="00C10E90">
        <w:rPr>
          <w:rFonts w:ascii="Calibri" w:eastAsia="DejaVu Sans Condensed" w:hAnsi="Calibri" w:cs="DejaVu Sans Condensed"/>
          <w:bCs/>
          <w:sz w:val="18"/>
          <w:szCs w:val="22"/>
          <w:lang w:val="en-GB"/>
        </w:rPr>
        <w:t xml:space="preserve"> </w:t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afterwards</w:t>
      </w:r>
      <w:r w:rsidR="00D17206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with the use of a Python script.</w:t>
      </w:r>
    </w:p>
    <w:p w14:paraId="6766B4BD" w14:textId="5653ABA1" w:rsidR="002C51EF" w:rsidRPr="002C51EF" w:rsidRDefault="002C51EF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To make the </w:t>
      </w:r>
      <w:r w:rsidRPr="00707F51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 xml:space="preserve">countries </w:t>
      </w:r>
      <w:r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table we </w:t>
      </w:r>
      <w:r w:rsidR="00564826"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used the countries and players data</w:t>
      </w:r>
      <w:r w:rsidR="00B56431" w:rsidRPr="00707F5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, and for the other tables we just removed attributes from the original data.</w:t>
      </w:r>
      <w:r w:rsidR="00B5643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</w:p>
    <w:p w14:paraId="7A01B218" w14:textId="02939B91" w:rsidR="00705CB6" w:rsidRDefault="00B76565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</w:pP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37297B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Problems</w:t>
      </w: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The esportsearnings.com API only let us get 100 players/tournaments/teams and one game at a time</w:t>
      </w:r>
      <w:r w:rsidR="00CB70DF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with a limit of one query every 2 seconds, so we made a script to automate data collection.</w:t>
      </w:r>
      <w:r w:rsidR="00157D07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145FB9" w:rsidRPr="005B0021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Some data, such as age and earnings per age, wasn’t available in the API so we had to scrape it from each player page.</w:t>
      </w:r>
      <w:r w:rsidR="00454C1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 The </w:t>
      </w:r>
      <w:proofErr w:type="spellStart"/>
      <w:r w:rsid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>earningsPerAge</w:t>
      </w:r>
      <w:proofErr w:type="spellEnd"/>
      <w:r w:rsid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 xml:space="preserve"> </w:t>
      </w:r>
      <w:r w:rsidR="00454C1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table had missing values for some players, so we ignored them while making the </w:t>
      </w:r>
      <w:r w:rsidR="00454C1A" w:rsidRP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>earnings</w:t>
      </w:r>
      <w:r w:rsidR="00454C1A">
        <w:rPr>
          <w:rFonts w:ascii="Fira Code Light" w:eastAsia="DejaVu Sans Condensed" w:hAnsi="Fira Code Light" w:cs="DejaVu Sans Condensed"/>
          <w:bCs/>
          <w:sz w:val="18"/>
          <w:szCs w:val="22"/>
          <w:highlight w:val="lightGray"/>
          <w:lang w:val="en-GB"/>
        </w:rPr>
        <w:t xml:space="preserve"> </w:t>
      </w:r>
      <w:r w:rsidR="00454C1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table.</w:t>
      </w:r>
    </w:p>
    <w:p w14:paraId="73C3BCED" w14:textId="6E14B0DF" w:rsidR="00E26B0D" w:rsidRPr="00E26B0D" w:rsidRDefault="00E26B0D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</w:pPr>
      <w:bookmarkStart w:id="0" w:name="_GoBack"/>
      <w:bookmarkEnd w:id="0"/>
      <w:r w:rsidRPr="007F2CA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The final data is smaller, comprising </w:t>
      </w:r>
      <w:r w:rsidR="00AA3E6B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24</w:t>
      </w:r>
      <w:r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0 months where there were tournaments (26.1 kB)</w:t>
      </w:r>
      <w:r w:rsidR="00A5476A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. The earnings by age go from 12 to 39 years old (2.35 kB).</w:t>
      </w:r>
    </w:p>
    <w:p w14:paraId="037B158A" w14:textId="676E382D" w:rsidR="006B7B09" w:rsidRPr="00AB144D" w:rsidRDefault="005A762A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AB144D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AB144D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AB144D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6F268244" w14:textId="38BBF9F9" w:rsidR="0010017F" w:rsidRPr="00277C73" w:rsidRDefault="00B736A4" w:rsidP="0010017F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countries have the highest earnings?</w:t>
      </w:r>
    </w:p>
    <w:p w14:paraId="1E7198EE" w14:textId="6961CE20" w:rsidR="0010017F" w:rsidRPr="00277C73" w:rsidRDefault="00F87484" w:rsidP="0010017F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 the earnings attribute from the countries table.</w:t>
      </w:r>
    </w:p>
    <w:p w14:paraId="661E04DC" w14:textId="168B6187" w:rsidR="00252E47" w:rsidRPr="00277C73" w:rsidRDefault="00A139AA" w:rsidP="00252E47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is the age at which players earn the most?</w:t>
      </w:r>
    </w:p>
    <w:p w14:paraId="7C292D9D" w14:textId="17BE92DE" w:rsidR="00A139AA" w:rsidRPr="00277C73" w:rsidRDefault="00752A04" w:rsidP="00A139AA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Compare the data from the earnings table.</w:t>
      </w:r>
    </w:p>
    <w:p w14:paraId="4ADE1248" w14:textId="6727EF93" w:rsidR="00C21D36" w:rsidRPr="00277C73" w:rsidRDefault="00B11B63" w:rsidP="00C21D36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organizations earned the most?</w:t>
      </w:r>
    </w:p>
    <w:p w14:paraId="021EBEA9" w14:textId="1A8351E0" w:rsidR="00B11B63" w:rsidRPr="00277C73" w:rsidRDefault="00A46C12" w:rsidP="00B11B63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Display the (already sorted by earnings) teams table.</w:t>
      </w:r>
    </w:p>
    <w:p w14:paraId="5CB2ED01" w14:textId="627C3E51" w:rsidR="003E06BC" w:rsidRPr="00277C73" w:rsidRDefault="003E06BC" w:rsidP="003E06BC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games have the most earnings?</w:t>
      </w:r>
    </w:p>
    <w:p w14:paraId="3165B8D3" w14:textId="45E07CC2" w:rsidR="00BF14C1" w:rsidRPr="000E3862" w:rsidRDefault="00BF14C1" w:rsidP="000E3862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Display the (already sorted by earnings) games table.</w:t>
      </w:r>
    </w:p>
    <w:p w14:paraId="2632491F" w14:textId="7680CE59" w:rsidR="00B34558" w:rsidRPr="00277C73" w:rsidRDefault="003705F9" w:rsidP="00B34558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months are the most active in esports?</w:t>
      </w:r>
    </w:p>
    <w:p w14:paraId="4679353A" w14:textId="61BCB145" w:rsidR="00B34558" w:rsidRPr="00277C73" w:rsidRDefault="004B30B0" w:rsidP="00B34558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 the data from the (already organised by month and year) tournaments table.</w:t>
      </w:r>
    </w:p>
    <w:p w14:paraId="318E6BE7" w14:textId="62BD7E7F" w:rsidR="000F75F2" w:rsidRPr="00277C73" w:rsidRDefault="000F75F2" w:rsidP="000F75F2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How does unemployment correlate with player earnings?</w:t>
      </w:r>
    </w:p>
    <w:p w14:paraId="07B0D9F0" w14:textId="37DC6955" w:rsidR="000F75F2" w:rsidRPr="00277C73" w:rsidRDefault="000F75F2" w:rsidP="000F75F2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>Use the data from country</w:t>
      </w:r>
      <w:r w:rsidR="001457B1" w:rsidRPr="000E3862">
        <w:rPr>
          <w:rFonts w:ascii="Calibri" w:eastAsia="DejaVu Sans Condensed" w:hAnsi="Calibri" w:cs="DejaVu Sans Condensed"/>
          <w:bCs/>
          <w:sz w:val="22"/>
          <w:szCs w:val="22"/>
          <w:highlight w:val="lightGray"/>
          <w:lang w:val="en-GB"/>
        </w:rPr>
        <w:t xml:space="preserve"> tables.</w:t>
      </w:r>
    </w:p>
    <w:sectPr w:rsidR="000F75F2" w:rsidRPr="00277C73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 Light">
    <w:panose1 w:val="020B0409050000020004"/>
    <w:charset w:val="00"/>
    <w:family w:val="modern"/>
    <w:pitch w:val="fixed"/>
    <w:sig w:usb0="40000287" w:usb1="02003801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4EFC"/>
    <w:multiLevelType w:val="hybridMultilevel"/>
    <w:tmpl w:val="D4EE5B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325F13"/>
    <w:multiLevelType w:val="hybridMultilevel"/>
    <w:tmpl w:val="342498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B08AE"/>
    <w:multiLevelType w:val="hybridMultilevel"/>
    <w:tmpl w:val="6EFADA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F66C4B"/>
    <w:multiLevelType w:val="hybridMultilevel"/>
    <w:tmpl w:val="7F9AD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12F6F"/>
    <w:multiLevelType w:val="hybridMultilevel"/>
    <w:tmpl w:val="C9E872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BD79BD"/>
    <w:multiLevelType w:val="hybridMultilevel"/>
    <w:tmpl w:val="463A7A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81523"/>
    <w:multiLevelType w:val="hybridMultilevel"/>
    <w:tmpl w:val="433001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B1358"/>
    <w:multiLevelType w:val="hybridMultilevel"/>
    <w:tmpl w:val="A6D85E2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921ECD"/>
    <w:multiLevelType w:val="hybridMultilevel"/>
    <w:tmpl w:val="BA3AE4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15"/>
  </w:num>
  <w:num w:numId="10">
    <w:abstractNumId w:val="17"/>
  </w:num>
  <w:num w:numId="11">
    <w:abstractNumId w:val="10"/>
  </w:num>
  <w:num w:numId="12">
    <w:abstractNumId w:val="8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10E7E"/>
    <w:rsid w:val="00011930"/>
    <w:rsid w:val="000232AF"/>
    <w:rsid w:val="000235D5"/>
    <w:rsid w:val="00031EAA"/>
    <w:rsid w:val="0005285C"/>
    <w:rsid w:val="00055F14"/>
    <w:rsid w:val="00067BBC"/>
    <w:rsid w:val="000750F9"/>
    <w:rsid w:val="00075B63"/>
    <w:rsid w:val="00077346"/>
    <w:rsid w:val="00092453"/>
    <w:rsid w:val="000A12E1"/>
    <w:rsid w:val="000A59E6"/>
    <w:rsid w:val="000E0A2B"/>
    <w:rsid w:val="000E3862"/>
    <w:rsid w:val="000E3D4F"/>
    <w:rsid w:val="000E520E"/>
    <w:rsid w:val="000E5E2B"/>
    <w:rsid w:val="000F27A7"/>
    <w:rsid w:val="000F4482"/>
    <w:rsid w:val="000F75F2"/>
    <w:rsid w:val="0010017F"/>
    <w:rsid w:val="001223FF"/>
    <w:rsid w:val="001368C0"/>
    <w:rsid w:val="00142BEA"/>
    <w:rsid w:val="001453F2"/>
    <w:rsid w:val="001457B1"/>
    <w:rsid w:val="00145FB9"/>
    <w:rsid w:val="00156B15"/>
    <w:rsid w:val="00157D07"/>
    <w:rsid w:val="00170C73"/>
    <w:rsid w:val="001754DB"/>
    <w:rsid w:val="001856EB"/>
    <w:rsid w:val="00186FFE"/>
    <w:rsid w:val="00187247"/>
    <w:rsid w:val="001B1B6E"/>
    <w:rsid w:val="001B1BFA"/>
    <w:rsid w:val="001B739E"/>
    <w:rsid w:val="001B740B"/>
    <w:rsid w:val="001D5339"/>
    <w:rsid w:val="001E6AB6"/>
    <w:rsid w:val="00231A76"/>
    <w:rsid w:val="00231D46"/>
    <w:rsid w:val="002343A7"/>
    <w:rsid w:val="002422DA"/>
    <w:rsid w:val="00252E47"/>
    <w:rsid w:val="00261D62"/>
    <w:rsid w:val="0026376B"/>
    <w:rsid w:val="002703FB"/>
    <w:rsid w:val="00277C73"/>
    <w:rsid w:val="00282D7D"/>
    <w:rsid w:val="002912F3"/>
    <w:rsid w:val="002A06E5"/>
    <w:rsid w:val="002A39FC"/>
    <w:rsid w:val="002A7C86"/>
    <w:rsid w:val="002C0D7D"/>
    <w:rsid w:val="002C48E6"/>
    <w:rsid w:val="002C51EF"/>
    <w:rsid w:val="002D1B40"/>
    <w:rsid w:val="002D54F8"/>
    <w:rsid w:val="002D593A"/>
    <w:rsid w:val="002D598B"/>
    <w:rsid w:val="002F4985"/>
    <w:rsid w:val="00302A69"/>
    <w:rsid w:val="003141A6"/>
    <w:rsid w:val="00321ABA"/>
    <w:rsid w:val="003274AC"/>
    <w:rsid w:val="00327726"/>
    <w:rsid w:val="00333286"/>
    <w:rsid w:val="003446AF"/>
    <w:rsid w:val="00345D43"/>
    <w:rsid w:val="003465E9"/>
    <w:rsid w:val="00350195"/>
    <w:rsid w:val="003506E8"/>
    <w:rsid w:val="003520E0"/>
    <w:rsid w:val="003705F9"/>
    <w:rsid w:val="00370C8D"/>
    <w:rsid w:val="0037297B"/>
    <w:rsid w:val="00380212"/>
    <w:rsid w:val="00380619"/>
    <w:rsid w:val="003857C3"/>
    <w:rsid w:val="003912C8"/>
    <w:rsid w:val="003A1F41"/>
    <w:rsid w:val="003A26D8"/>
    <w:rsid w:val="003A4AE5"/>
    <w:rsid w:val="003B0A79"/>
    <w:rsid w:val="003B1399"/>
    <w:rsid w:val="003C02F0"/>
    <w:rsid w:val="003C11F9"/>
    <w:rsid w:val="003C7865"/>
    <w:rsid w:val="003D2C34"/>
    <w:rsid w:val="003E06BC"/>
    <w:rsid w:val="004000B5"/>
    <w:rsid w:val="0040188A"/>
    <w:rsid w:val="0040602A"/>
    <w:rsid w:val="0042139A"/>
    <w:rsid w:val="004228D0"/>
    <w:rsid w:val="00427BAF"/>
    <w:rsid w:val="00433A8D"/>
    <w:rsid w:val="00437E54"/>
    <w:rsid w:val="00454C1A"/>
    <w:rsid w:val="004627AE"/>
    <w:rsid w:val="00470F2E"/>
    <w:rsid w:val="004934E9"/>
    <w:rsid w:val="00495BC7"/>
    <w:rsid w:val="004A7346"/>
    <w:rsid w:val="004B1139"/>
    <w:rsid w:val="004B30B0"/>
    <w:rsid w:val="004C32A6"/>
    <w:rsid w:val="004E1F20"/>
    <w:rsid w:val="004F5F74"/>
    <w:rsid w:val="00524F96"/>
    <w:rsid w:val="0053028A"/>
    <w:rsid w:val="005375B8"/>
    <w:rsid w:val="00542B88"/>
    <w:rsid w:val="00562439"/>
    <w:rsid w:val="0056478C"/>
    <w:rsid w:val="00564826"/>
    <w:rsid w:val="005831FA"/>
    <w:rsid w:val="005872FE"/>
    <w:rsid w:val="00593D41"/>
    <w:rsid w:val="005A4C7B"/>
    <w:rsid w:val="005A762A"/>
    <w:rsid w:val="005B0021"/>
    <w:rsid w:val="005B4F91"/>
    <w:rsid w:val="005B5A25"/>
    <w:rsid w:val="005E49E9"/>
    <w:rsid w:val="005E73C0"/>
    <w:rsid w:val="005F55CE"/>
    <w:rsid w:val="006267AF"/>
    <w:rsid w:val="00637236"/>
    <w:rsid w:val="006410B2"/>
    <w:rsid w:val="006463E4"/>
    <w:rsid w:val="00651199"/>
    <w:rsid w:val="00651961"/>
    <w:rsid w:val="00656E0D"/>
    <w:rsid w:val="006703DB"/>
    <w:rsid w:val="006762EC"/>
    <w:rsid w:val="006A7A9C"/>
    <w:rsid w:val="006B7B09"/>
    <w:rsid w:val="006C363E"/>
    <w:rsid w:val="006E53D0"/>
    <w:rsid w:val="00705CB6"/>
    <w:rsid w:val="00707F51"/>
    <w:rsid w:val="007323FB"/>
    <w:rsid w:val="00745FB3"/>
    <w:rsid w:val="00746CDD"/>
    <w:rsid w:val="00752A04"/>
    <w:rsid w:val="007622C4"/>
    <w:rsid w:val="00767F3C"/>
    <w:rsid w:val="00783546"/>
    <w:rsid w:val="00784358"/>
    <w:rsid w:val="007860BC"/>
    <w:rsid w:val="007A4BA6"/>
    <w:rsid w:val="007C0F47"/>
    <w:rsid w:val="007E57A0"/>
    <w:rsid w:val="007F2CA8"/>
    <w:rsid w:val="008015CA"/>
    <w:rsid w:val="0080775E"/>
    <w:rsid w:val="00816654"/>
    <w:rsid w:val="00831A2C"/>
    <w:rsid w:val="00832296"/>
    <w:rsid w:val="00837086"/>
    <w:rsid w:val="00837F1C"/>
    <w:rsid w:val="00842F8E"/>
    <w:rsid w:val="00844117"/>
    <w:rsid w:val="00845A95"/>
    <w:rsid w:val="008504A8"/>
    <w:rsid w:val="00867DC5"/>
    <w:rsid w:val="00867F6D"/>
    <w:rsid w:val="0087534B"/>
    <w:rsid w:val="00880C85"/>
    <w:rsid w:val="0088653C"/>
    <w:rsid w:val="00891E14"/>
    <w:rsid w:val="008B43B4"/>
    <w:rsid w:val="008B561B"/>
    <w:rsid w:val="008B5BEA"/>
    <w:rsid w:val="008D2C36"/>
    <w:rsid w:val="008F0423"/>
    <w:rsid w:val="00914DA3"/>
    <w:rsid w:val="00917845"/>
    <w:rsid w:val="009224DC"/>
    <w:rsid w:val="00936CD0"/>
    <w:rsid w:val="00951B79"/>
    <w:rsid w:val="009555A6"/>
    <w:rsid w:val="00960C9D"/>
    <w:rsid w:val="00963D6F"/>
    <w:rsid w:val="00965D50"/>
    <w:rsid w:val="00993F55"/>
    <w:rsid w:val="009B5524"/>
    <w:rsid w:val="009C1E0A"/>
    <w:rsid w:val="009C4E6D"/>
    <w:rsid w:val="009C7671"/>
    <w:rsid w:val="009D34CF"/>
    <w:rsid w:val="009E7E57"/>
    <w:rsid w:val="009F0334"/>
    <w:rsid w:val="009F251A"/>
    <w:rsid w:val="00A04EBE"/>
    <w:rsid w:val="00A139AA"/>
    <w:rsid w:val="00A14A63"/>
    <w:rsid w:val="00A15896"/>
    <w:rsid w:val="00A15FC9"/>
    <w:rsid w:val="00A37DA8"/>
    <w:rsid w:val="00A44745"/>
    <w:rsid w:val="00A45164"/>
    <w:rsid w:val="00A46C12"/>
    <w:rsid w:val="00A5476A"/>
    <w:rsid w:val="00A54BF4"/>
    <w:rsid w:val="00A62963"/>
    <w:rsid w:val="00A62A3A"/>
    <w:rsid w:val="00A752D5"/>
    <w:rsid w:val="00A835E2"/>
    <w:rsid w:val="00A916A8"/>
    <w:rsid w:val="00AA3E6B"/>
    <w:rsid w:val="00AB144D"/>
    <w:rsid w:val="00AB14D7"/>
    <w:rsid w:val="00AB37BF"/>
    <w:rsid w:val="00AC4CA5"/>
    <w:rsid w:val="00AC633D"/>
    <w:rsid w:val="00AE4CBA"/>
    <w:rsid w:val="00AF45F8"/>
    <w:rsid w:val="00B00883"/>
    <w:rsid w:val="00B11B63"/>
    <w:rsid w:val="00B26168"/>
    <w:rsid w:val="00B344E9"/>
    <w:rsid w:val="00B34558"/>
    <w:rsid w:val="00B35CF9"/>
    <w:rsid w:val="00B462EF"/>
    <w:rsid w:val="00B4746F"/>
    <w:rsid w:val="00B50D39"/>
    <w:rsid w:val="00B54DAC"/>
    <w:rsid w:val="00B56431"/>
    <w:rsid w:val="00B61FE8"/>
    <w:rsid w:val="00B62221"/>
    <w:rsid w:val="00B71509"/>
    <w:rsid w:val="00B736A4"/>
    <w:rsid w:val="00B76565"/>
    <w:rsid w:val="00B766B9"/>
    <w:rsid w:val="00B83FDD"/>
    <w:rsid w:val="00B858E5"/>
    <w:rsid w:val="00BA2C6B"/>
    <w:rsid w:val="00BB736B"/>
    <w:rsid w:val="00BC22E3"/>
    <w:rsid w:val="00BC463D"/>
    <w:rsid w:val="00BD081B"/>
    <w:rsid w:val="00BE06C0"/>
    <w:rsid w:val="00BE1212"/>
    <w:rsid w:val="00BF14C1"/>
    <w:rsid w:val="00BF2B2B"/>
    <w:rsid w:val="00BF5A91"/>
    <w:rsid w:val="00C0131E"/>
    <w:rsid w:val="00C10E90"/>
    <w:rsid w:val="00C13537"/>
    <w:rsid w:val="00C15E91"/>
    <w:rsid w:val="00C17B27"/>
    <w:rsid w:val="00C21D36"/>
    <w:rsid w:val="00C27FBE"/>
    <w:rsid w:val="00C4186B"/>
    <w:rsid w:val="00C47D1F"/>
    <w:rsid w:val="00C54133"/>
    <w:rsid w:val="00C61D49"/>
    <w:rsid w:val="00C66700"/>
    <w:rsid w:val="00C67620"/>
    <w:rsid w:val="00C70F42"/>
    <w:rsid w:val="00C72742"/>
    <w:rsid w:val="00C81553"/>
    <w:rsid w:val="00C854DD"/>
    <w:rsid w:val="00C8652D"/>
    <w:rsid w:val="00CB524D"/>
    <w:rsid w:val="00CB70DF"/>
    <w:rsid w:val="00CC5CE2"/>
    <w:rsid w:val="00CC5E08"/>
    <w:rsid w:val="00CD1A58"/>
    <w:rsid w:val="00CE1D0F"/>
    <w:rsid w:val="00CE7016"/>
    <w:rsid w:val="00D06570"/>
    <w:rsid w:val="00D1009C"/>
    <w:rsid w:val="00D159FE"/>
    <w:rsid w:val="00D17206"/>
    <w:rsid w:val="00D227F2"/>
    <w:rsid w:val="00D30D76"/>
    <w:rsid w:val="00D367D3"/>
    <w:rsid w:val="00D41CB9"/>
    <w:rsid w:val="00D57EC4"/>
    <w:rsid w:val="00D85609"/>
    <w:rsid w:val="00D866E7"/>
    <w:rsid w:val="00D93AD5"/>
    <w:rsid w:val="00DA3CA1"/>
    <w:rsid w:val="00DD4FDB"/>
    <w:rsid w:val="00DD6994"/>
    <w:rsid w:val="00DF10F4"/>
    <w:rsid w:val="00DF2FD1"/>
    <w:rsid w:val="00DF4628"/>
    <w:rsid w:val="00E21775"/>
    <w:rsid w:val="00E26B0D"/>
    <w:rsid w:val="00E34F1F"/>
    <w:rsid w:val="00E368B9"/>
    <w:rsid w:val="00E45B5D"/>
    <w:rsid w:val="00E473B9"/>
    <w:rsid w:val="00E54B16"/>
    <w:rsid w:val="00E5720A"/>
    <w:rsid w:val="00E84C65"/>
    <w:rsid w:val="00EA3524"/>
    <w:rsid w:val="00EB026F"/>
    <w:rsid w:val="00EE67B5"/>
    <w:rsid w:val="00EF34E5"/>
    <w:rsid w:val="00F053A3"/>
    <w:rsid w:val="00F0643F"/>
    <w:rsid w:val="00F20A63"/>
    <w:rsid w:val="00F31E0C"/>
    <w:rsid w:val="00F32780"/>
    <w:rsid w:val="00F42983"/>
    <w:rsid w:val="00F6350D"/>
    <w:rsid w:val="00F67C34"/>
    <w:rsid w:val="00F73D1D"/>
    <w:rsid w:val="00F74FB7"/>
    <w:rsid w:val="00F800C2"/>
    <w:rsid w:val="00F86D96"/>
    <w:rsid w:val="00F87484"/>
    <w:rsid w:val="00F8761B"/>
    <w:rsid w:val="00F950D5"/>
    <w:rsid w:val="00FA3F7A"/>
    <w:rsid w:val="00FA56CA"/>
    <w:rsid w:val="00FB217F"/>
    <w:rsid w:val="00FB26D4"/>
    <w:rsid w:val="00FD5992"/>
    <w:rsid w:val="00FF2639"/>
    <w:rsid w:val="00FF6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64153F22-415A-4EE4-A5D2-8D16AD4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722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282</cp:revision>
  <dcterms:created xsi:type="dcterms:W3CDTF">2015-09-18T10:19:00Z</dcterms:created>
  <dcterms:modified xsi:type="dcterms:W3CDTF">2018-10-22T11:23:00Z</dcterms:modified>
</cp:coreProperties>
</file>