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eastAsia="Calibri"/>
          <w:b/>
          <w:color w:val="2E74B5"/>
          <w:sz w:val="19"/>
        </w:rPr>
        <w:t>CANAL DE DENUNCIAS</w:t>
      </w:r>
    </w:p>
    <w:p>
      <w:pPr>
        <w:spacing w:before="0" w:after="60"/>
        <w:jc w:val="center"/>
      </w:pPr>
      <w:r>
        <w:rPr>
          <w:rFonts w:ascii="Calibri" w:hAnsi="Calibri" w:eastAsia="Calibri"/>
          <w:b/>
          <w:color w:val="000000"/>
          <w:sz w:val="44"/>
        </w:rPr>
        <w:t>Manual de Utilizacao da Plataforma de Denuncias</w:t>
      </w:r>
    </w:p>
    <w:p>
      <w:pPr>
        <w:spacing w:before="0" w:after="200"/>
        <w:jc w:val="center"/>
      </w:pPr>
      <w:r>
        <w:rPr>
          <w:rFonts w:ascii="Calibri" w:hAnsi="Calibri" w:eastAsia="Calibri"/>
          <w:color w:val="555555"/>
          <w:sz w:val="23"/>
        </w:rPr>
        <w:t>Fluxo de registro, confirmacao e consulta de denuncias</w:t>
      </w:r>
    </w:p>
    <w:p>
      <w:pPr>
        <w:spacing w:before="0" w:after="280"/>
        <w:jc w:val="center"/>
      </w:pPr>
      <w:r>
        <w:rPr>
          <w:rFonts w:ascii="Calibri" w:hAnsi="Calibri" w:eastAsia="Calibri"/>
          <w:color w:val="000000"/>
          <w:sz w:val="21"/>
        </w:rPr>
        <w:t>Documento de apoio para usuarios que precisam registrar uma nova denuncia, acompanhar o protocolo e consultar o andamento com o codigo de acesso.</w:t>
      </w:r>
    </w:p>
    <w:tbl>
      <w:tblPr>
        <w:tblStyle w:val="TableGrid"/>
        <w:tblW w:type="dxa" w:w="9360"/>
        <w:tblLayout w:type="fixed"/>
        <w:tblLook w:firstColumn="1" w:firstRow="1" w:lastColumn="0" w:lastRow="0" w:noHBand="0" w:noVBand="1" w:val="04A0"/>
        <w:jc w:val="left"/>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Ind w:type="dxa" w:w="120"/>
      </w:tblPr>
      <w:tblGrid>
        <w:gridCol w:w="2122"/>
        <w:gridCol w:w="7238"/>
      </w:tblGrid>
      <w:tr>
        <w:trPr>
          <w:cantSplit/>
        </w:trPr>
        <w:tc>
          <w:tcPr>
            <w:tcW w:type="dxa" w:w="2122"/>
            <w:vAlign w:val="center"/>
            <w:shd w:fill="E8EEF5"/>
            <w:tcMar>
              <w:top w:w="80" w:type="dxa"/>
              <w:bottom w:w="80" w:type="dxa"/>
              <w:start w:w="120" w:type="dxa"/>
              <w:end w:w="120" w:type="dxa"/>
            </w:tcMar>
          </w:tcPr>
          <w:p>
            <w:pPr>
              <w:keepNext w:val="0"/>
              <w:spacing w:before="0" w:after="0" w:line="240" w:lineRule="auto"/>
              <w:jc w:val="center"/>
            </w:pPr>
            <w:r/>
            <w:r>
              <w:rPr>
                <w:rFonts w:ascii="Calibri" w:hAnsi="Calibri" w:eastAsia="Calibri"/>
                <w:b/>
                <w:color w:val="000000"/>
                <w:sz w:val="20"/>
              </w:rPr>
              <w:t>Item</w:t>
            </w:r>
          </w:p>
        </w:tc>
        <w:tc>
          <w:tcPr>
            <w:tcW w:type="dxa" w:w="7238"/>
            <w:vAlign w:val="center"/>
            <w:shd w:fill="E8EEF5"/>
            <w:tcMar>
              <w:top w:w="80" w:type="dxa"/>
              <w:bottom w:w="80" w:type="dxa"/>
              <w:start w:w="120" w:type="dxa"/>
              <w:end w:w="120" w:type="dxa"/>
            </w:tcMar>
          </w:tcPr>
          <w:p>
            <w:pPr>
              <w:keepNext w:val="0"/>
              <w:spacing w:before="0" w:after="0" w:line="240" w:lineRule="auto"/>
              <w:jc w:val="center"/>
            </w:pPr>
            <w:r/>
            <w:r>
              <w:rPr>
                <w:rFonts w:ascii="Calibri" w:hAnsi="Calibri" w:eastAsia="Calibri"/>
                <w:b/>
                <w:color w:val="000000"/>
                <w:sz w:val="20"/>
              </w:rPr>
              <w:t>Descricao</w:t>
            </w:r>
          </w:p>
        </w:tc>
      </w:tr>
      <w:tr>
        <w:trPr>
          <w:cantSplit/>
        </w:trPr>
        <w:tc>
          <w:tcPr>
            <w:tcW w:type="dxa" w:w="2122"/>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Publico-alvo</w:t>
            </w:r>
          </w:p>
        </w:tc>
        <w:tc>
          <w:tcPr>
            <w:tcW w:type="dxa" w:w="7238"/>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Denunciantes, colaboradores e demais usuarios que acessam o canal publico.</w:t>
            </w:r>
          </w:p>
        </w:tc>
      </w:tr>
      <w:tr>
        <w:trPr>
          <w:cantSplit/>
        </w:trPr>
        <w:tc>
          <w:tcPr>
            <w:tcW w:type="dxa" w:w="2122"/>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Abrangencia</w:t>
            </w:r>
          </w:p>
        </w:tc>
        <w:tc>
          <w:tcPr>
            <w:tcW w:type="dxa" w:w="7238"/>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Registro de denuncia, confirmacao de envio e consulta de andamento.</w:t>
            </w:r>
          </w:p>
        </w:tc>
      </w:tr>
      <w:tr>
        <w:trPr>
          <w:cantSplit/>
        </w:trPr>
        <w:tc>
          <w:tcPr>
            <w:tcW w:type="dxa" w:w="2122"/>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Acesso</w:t>
            </w:r>
          </w:p>
        </w:tc>
        <w:tc>
          <w:tcPr>
            <w:tcW w:type="dxa" w:w="7238"/>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Rotas publicas /denuncias e /denuncias/consultar, com alias legados /denuncia e /consultar-denuncia.</w:t>
            </w:r>
          </w:p>
        </w:tc>
      </w:tr>
      <w:tr>
        <w:trPr>
          <w:cantSplit/>
        </w:trPr>
        <w:tc>
          <w:tcPr>
            <w:tcW w:type="dxa" w:w="2122"/>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Versao</w:t>
            </w:r>
          </w:p>
        </w:tc>
        <w:tc>
          <w:tcPr>
            <w:tcW w:type="dxa" w:w="7238"/>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1.0</w:t>
            </w:r>
          </w:p>
        </w:tc>
      </w:tr>
    </w:tbl>
    <w:p>
      <w:pPr>
        <w:pStyle w:val="Heading1"/>
        <w:keepNext/>
      </w:pPr>
      <w:r>
        <w:t>1. Visao geral</w:t>
      </w:r>
    </w:p>
    <w:p>
      <w:pPr>
        <w:keepNext w:val="0"/>
        <w:spacing w:before="0" w:after="120" w:line="300" w:lineRule="auto"/>
      </w:pPr>
      <w:r>
        <w:rPr>
          <w:rFonts w:ascii="Calibri" w:hAnsi="Calibri" w:eastAsia="Calibri"/>
          <w:b w:val="0"/>
          <w:i w:val="0"/>
          <w:color w:val="000000"/>
          <w:sz w:val="22"/>
        </w:rPr>
        <w:t>A plataforma de denuncias foi desenhada para permitir que o usuario relate situacoes de forma segura, com possibilidade de anonimato e consulta posterior pelo protocolo e pelo codigo de acesso gerados no envio.</w:t>
      </w:r>
    </w:p>
    <w:p>
      <w:pPr>
        <w:keepNext w:val="0"/>
        <w:spacing w:before="0" w:after="120" w:line="300" w:lineRule="auto"/>
      </w:pPr>
      <w:r>
        <w:rPr>
          <w:rFonts w:ascii="Calibri" w:hAnsi="Calibri" w:eastAsia="Calibri"/>
          <w:b w:val="0"/>
          <w:i w:val="0"/>
          <w:color w:val="000000"/>
          <w:sz w:val="22"/>
        </w:rPr>
        <w:t>Na pratica, o fluxo tem duas partes: registrar a denuncia e acompanhar o retorno. Em ambos os casos, o usuario trabalha apenas com os dados exibidos na propria interface, sem necessidade de cadastro previo.</w:t>
      </w:r>
    </w:p>
    <w:p>
      <w:pPr>
        <w:pStyle w:val="Heading1"/>
        <w:keepNext/>
      </w:pPr>
      <w:r>
        <w:t>2. O que pode ser informado</w:t>
      </w:r>
    </w:p>
    <w:p>
      <w:pPr>
        <w:pStyle w:val="ListBullet"/>
        <w:keepNext w:val="0"/>
        <w:spacing w:before="0" w:after="80" w:line="288" w:lineRule="auto"/>
      </w:pPr>
      <w:r>
        <w:rPr>
          <w:rFonts w:ascii="Calibri" w:hAnsi="Calibri" w:eastAsia="Calibri"/>
          <w:sz w:val="22"/>
        </w:rPr>
        <w:t>Assedio moral ou sexual.</w:t>
      </w:r>
    </w:p>
    <w:p>
      <w:pPr>
        <w:pStyle w:val="ListBullet"/>
        <w:keepNext w:val="0"/>
        <w:spacing w:before="0" w:after="80" w:line="288" w:lineRule="auto"/>
      </w:pPr>
      <w:r>
        <w:rPr>
          <w:rFonts w:ascii="Calibri" w:hAnsi="Calibri" w:eastAsia="Calibri"/>
          <w:sz w:val="22"/>
        </w:rPr>
        <w:t>Fraude, desvio, corrupcao ou suborno.</w:t>
      </w:r>
    </w:p>
    <w:p>
      <w:pPr>
        <w:pStyle w:val="ListBullet"/>
        <w:keepNext w:val="0"/>
        <w:spacing w:before="0" w:after="80" w:line="288" w:lineRule="auto"/>
      </w:pPr>
      <w:r>
        <w:rPr>
          <w:rFonts w:ascii="Calibri" w:hAnsi="Calibri" w:eastAsia="Calibri"/>
          <w:sz w:val="22"/>
        </w:rPr>
        <w:t>Violacao de leis, normas internas ou condutas antieticas.</w:t>
      </w:r>
    </w:p>
    <w:p>
      <w:pPr>
        <w:keepNext w:val="0"/>
        <w:spacing w:before="0" w:after="120" w:line="300" w:lineRule="auto"/>
      </w:pPr>
      <w:r>
        <w:rPr>
          <w:rFonts w:ascii="Calibri" w:hAnsi="Calibri" w:eastAsia="Calibri"/>
          <w:b w:val="0"/>
          <w:i w:val="0"/>
          <w:color w:val="000000"/>
          <w:sz w:val="22"/>
        </w:rPr>
        <w:t>O formulario tambem aceita detalhes de contexto, como local aproximado, pessoas envolvidas, testemunhas e arquivos de apoio.</w:t>
      </w:r>
    </w:p>
    <w:p>
      <w:pPr>
        <w:pStyle w:val="Heading1"/>
        <w:keepNext/>
      </w:pPr>
      <w:r>
        <w:t>3. Como registrar uma denuncia</w:t>
      </w:r>
    </w:p>
    <w:p>
      <w:pPr>
        <w:pStyle w:val="ListNumber"/>
        <w:keepNext w:val="0"/>
        <w:spacing w:before="0" w:after="80" w:line="288" w:lineRule="auto"/>
      </w:pPr>
      <w:r>
        <w:rPr>
          <w:rFonts w:ascii="Calibri" w:hAnsi="Calibri" w:eastAsia="Calibri"/>
          <w:sz w:val="22"/>
        </w:rPr>
        <w:t>Acesse a tela de nova denuncia.</w:t>
      </w:r>
    </w:p>
    <w:p>
      <w:pPr>
        <w:pStyle w:val="ListNumber"/>
        <w:keepNext w:val="0"/>
        <w:spacing w:before="0" w:after="80" w:line="288" w:lineRule="auto"/>
      </w:pPr>
      <w:r>
        <w:rPr>
          <w:rFonts w:ascii="Calibri" w:hAnsi="Calibri" w:eastAsia="Calibri"/>
          <w:sz w:val="22"/>
        </w:rPr>
        <w:t>Escolha o tipo de ocorrencia.</w:t>
      </w:r>
    </w:p>
    <w:p>
      <w:pPr>
        <w:pStyle w:val="ListNumber"/>
        <w:keepNext w:val="0"/>
        <w:spacing w:before="0" w:after="80" w:line="288" w:lineRule="auto"/>
      </w:pPr>
      <w:r>
        <w:rPr>
          <w:rFonts w:ascii="Calibri" w:hAnsi="Calibri" w:eastAsia="Calibri"/>
          <w:sz w:val="22"/>
        </w:rPr>
        <w:t>Informe a data aproximada, o local e a descricao detalhada do fato.</w:t>
      </w:r>
    </w:p>
    <w:p>
      <w:pPr>
        <w:pStyle w:val="ListNumber"/>
        <w:keepNext w:val="0"/>
        <w:spacing w:before="0" w:after="80" w:line="288" w:lineRule="auto"/>
      </w:pPr>
      <w:r>
        <w:rPr>
          <w:rFonts w:ascii="Calibri" w:hAnsi="Calibri" w:eastAsia="Calibri"/>
          <w:sz w:val="22"/>
        </w:rPr>
        <w:t>Selecione o vinculo com o Grupo Muller, quando esse dado for relevante.</w:t>
      </w:r>
    </w:p>
    <w:p>
      <w:pPr>
        <w:pStyle w:val="ListNumber"/>
        <w:keepNext w:val="0"/>
        <w:spacing w:before="0" w:after="80" w:line="288" w:lineRule="auto"/>
      </w:pPr>
      <w:r>
        <w:rPr>
          <w:rFonts w:ascii="Calibri" w:hAnsi="Calibri" w:eastAsia="Calibri"/>
          <w:sz w:val="22"/>
        </w:rPr>
        <w:t>Inclua pessoas envolvidas e possiveis testemunhas, se houver.</w:t>
      </w:r>
    </w:p>
    <w:p>
      <w:pPr>
        <w:pStyle w:val="ListNumber"/>
        <w:keepNext w:val="0"/>
        <w:spacing w:before="0" w:after="80" w:line="288" w:lineRule="auto"/>
      </w:pPr>
      <w:r>
        <w:rPr>
          <w:rFonts w:ascii="Calibri" w:hAnsi="Calibri" w:eastAsia="Calibri"/>
          <w:sz w:val="22"/>
        </w:rPr>
        <w:t>Anexe arquivos de apoio, se desejar.</w:t>
      </w:r>
    </w:p>
    <w:p>
      <w:pPr>
        <w:pStyle w:val="ListNumber"/>
        <w:keepNext w:val="0"/>
        <w:spacing w:before="0" w:after="80" w:line="288" w:lineRule="auto"/>
      </w:pPr>
      <w:r>
        <w:rPr>
          <w:rFonts w:ascii="Calibri" w:hAnsi="Calibri" w:eastAsia="Calibri"/>
          <w:sz w:val="22"/>
        </w:rPr>
        <w:t>Escolha se deseja se identificar ou manter anonimato.</w:t>
      </w:r>
    </w:p>
    <w:p>
      <w:pPr>
        <w:pStyle w:val="ListNumber"/>
        <w:keepNext w:val="0"/>
        <w:spacing w:before="0" w:after="80" w:line="288" w:lineRule="auto"/>
      </w:pPr>
      <w:r>
        <w:rPr>
          <w:rFonts w:ascii="Calibri" w:hAnsi="Calibri" w:eastAsia="Calibri"/>
          <w:sz w:val="22"/>
        </w:rPr>
        <w:t>Marque a declaracao de veracidade e envie o formulario.</w:t>
      </w:r>
    </w:p>
    <w:p>
      <w:pPr>
        <w:keepNext w:val="0"/>
        <w:spacing w:before="40" w:after="160" w:line="288" w:lineRule="auto"/>
      </w:pPr>
      <w:r>
        <w:rPr>
          <w:rFonts w:ascii="Calibri" w:hAnsi="Calibri" w:eastAsia="Calibri"/>
          <w:b/>
          <w:color w:val="1F4D78"/>
          <w:sz w:val="21"/>
        </w:rPr>
        <w:t xml:space="preserve">Atencao: </w:t>
      </w:r>
      <w:r>
        <w:rPr>
          <w:rFonts w:ascii="Calibri" w:hAnsi="Calibri" w:eastAsia="Calibri"/>
          <w:color w:val="000000"/>
          <w:sz w:val="21"/>
        </w:rPr>
        <w:t>O formulario exige tipo de ocorrencia, descricao e aceite dos termos. Se o usuario optar por se identificar, deve preencher ao menos um destes campos: nome, e-mail ou telefone.</w:t>
      </w:r>
    </w:p>
    <w:p>
      <w:pPr>
        <w:pStyle w:val="Heading1"/>
        <w:keepNext/>
      </w:pPr>
      <w:r>
        <w:t>4. Guia rapido dos campos</w:t>
      </w:r>
    </w:p>
    <w:tbl>
      <w:tblPr>
        <w:tblStyle w:val="TableGrid"/>
        <w:tblW w:type="dxa" w:w="9360"/>
        <w:tblLayout w:type="fixed"/>
        <w:tblLook w:firstColumn="1" w:firstRow="1" w:lastColumn="0" w:lastRow="0" w:noHBand="0" w:noVBand="1" w:val="04A0"/>
        <w:jc w:val="left"/>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Ind w:type="dxa" w:w="120"/>
      </w:tblPr>
      <w:tblGrid>
        <w:gridCol w:w="2371"/>
        <w:gridCol w:w="6989"/>
      </w:tblGrid>
      <w:tr>
        <w:trPr>
          <w:cantSplit/>
        </w:trPr>
        <w:tc>
          <w:tcPr>
            <w:tcW w:type="dxa" w:w="2371"/>
            <w:vAlign w:val="center"/>
            <w:shd w:fill="E8EEF5"/>
            <w:tcMar>
              <w:top w:w="80" w:type="dxa"/>
              <w:bottom w:w="80" w:type="dxa"/>
              <w:start w:w="120" w:type="dxa"/>
              <w:end w:w="120" w:type="dxa"/>
            </w:tcMar>
          </w:tcPr>
          <w:p>
            <w:pPr>
              <w:keepNext w:val="0"/>
              <w:spacing w:before="0" w:after="0" w:line="240" w:lineRule="auto"/>
              <w:jc w:val="center"/>
            </w:pPr>
            <w:r/>
            <w:r>
              <w:rPr>
                <w:rFonts w:ascii="Calibri" w:hAnsi="Calibri" w:eastAsia="Calibri"/>
                <w:b/>
                <w:color w:val="000000"/>
                <w:sz w:val="20"/>
              </w:rPr>
              <w:t>Campo</w:t>
            </w:r>
          </w:p>
        </w:tc>
        <w:tc>
          <w:tcPr>
            <w:tcW w:type="dxa" w:w="6989"/>
            <w:vAlign w:val="center"/>
            <w:shd w:fill="E8EEF5"/>
            <w:tcMar>
              <w:top w:w="80" w:type="dxa"/>
              <w:bottom w:w="80" w:type="dxa"/>
              <w:start w:w="120" w:type="dxa"/>
              <w:end w:w="120" w:type="dxa"/>
            </w:tcMar>
          </w:tcPr>
          <w:p>
            <w:pPr>
              <w:keepNext w:val="0"/>
              <w:spacing w:before="0" w:after="0" w:line="240" w:lineRule="auto"/>
              <w:jc w:val="center"/>
            </w:pPr>
            <w:r/>
            <w:r>
              <w:rPr>
                <w:rFonts w:ascii="Calibri" w:hAnsi="Calibri" w:eastAsia="Calibri"/>
                <w:b/>
                <w:color w:val="000000"/>
                <w:sz w:val="20"/>
              </w:rPr>
              <w:t>Como preencher</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Vinculo com o Grupo Muller</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Escolha colaborador, terceirizado, fornecedor, cliente ou outro.</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Tipo de ocorrencia</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Selecione a categoria que melhor representa o relato.</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Data do ocorrido</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Informe uma data aproximada, se souber.</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Local onde ocorreu</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Descreva a unidade, setor ou ambiente relacionado.</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Descricao</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Explique o que aconteceu, como aconteceu e por que a situacao merece apuracao.</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Pessoas envolvidas</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Liste nomes, cargos ou departamentos, se houver.</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Testemunhas</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Registre pessoas que possam confirmar o fato, se existirem.</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Anexos</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Inclua PDF, JPG, PNG ou MP3 de ate 10 MB por arquivo.</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Identificacao</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Deixe desmarcada para anonimato ou ative a chave para inserir seus dados.</w:t>
            </w:r>
          </w:p>
        </w:tc>
      </w:tr>
      <w:tr>
        <w:trPr>
          <w:cantSplit/>
        </w:trPr>
        <w:tc>
          <w:tcPr>
            <w:tcW w:type="dxa" w:w="2371"/>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Termos</w:t>
            </w:r>
          </w:p>
        </w:tc>
        <w:tc>
          <w:tcPr>
            <w:tcW w:type="dxa" w:w="6989"/>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Confirme a declaracao de veracidade antes de enviar.</w:t>
            </w:r>
          </w:p>
        </w:tc>
      </w:tr>
    </w:tbl>
    <w:p>
      <w:pPr>
        <w:pStyle w:val="Heading1"/>
        <w:keepNext/>
      </w:pPr>
      <w:r>
        <w:t>5. Arquivos e anexos</w:t>
      </w:r>
    </w:p>
    <w:p>
      <w:pPr>
        <w:pStyle w:val="ListBullet"/>
        <w:keepNext w:val="0"/>
        <w:spacing w:before="0" w:after="80" w:line="288" w:lineRule="auto"/>
      </w:pPr>
      <w:r>
        <w:rPr>
          <w:rFonts w:ascii="Calibri" w:hAnsi="Calibri" w:eastAsia="Calibri"/>
          <w:sz w:val="22"/>
        </w:rPr>
        <w:t>Os arquivos podem ser selecionados pelo clique ou arrastados para a area de envio.</w:t>
      </w:r>
    </w:p>
    <w:p>
      <w:pPr>
        <w:pStyle w:val="ListBullet"/>
        <w:keepNext w:val="0"/>
        <w:spacing w:before="0" w:after="80" w:line="288" w:lineRule="auto"/>
      </w:pPr>
      <w:r>
        <w:rPr>
          <w:rFonts w:ascii="Calibri" w:hAnsi="Calibri" w:eastAsia="Calibri"/>
          <w:sz w:val="22"/>
        </w:rPr>
        <w:t>Os formatos aceitos sao PDF, JPG, PNG e MP3.</w:t>
      </w:r>
    </w:p>
    <w:p>
      <w:pPr>
        <w:pStyle w:val="ListBullet"/>
        <w:keepNext w:val="0"/>
        <w:spacing w:before="0" w:after="80" w:line="288" w:lineRule="auto"/>
      </w:pPr>
      <w:r>
        <w:rPr>
          <w:rFonts w:ascii="Calibri" w:hAnsi="Calibri" w:eastAsia="Calibri"/>
          <w:sz w:val="22"/>
        </w:rPr>
        <w:t>Cada arquivo pode ter ate 10 MB.</w:t>
      </w:r>
    </w:p>
    <w:p>
      <w:pPr>
        <w:pStyle w:val="ListBullet"/>
        <w:keepNext w:val="0"/>
        <w:spacing w:before="0" w:after="80" w:line="288" w:lineRule="auto"/>
      </w:pPr>
      <w:r>
        <w:rPr>
          <w:rFonts w:ascii="Calibri" w:hAnsi="Calibri" w:eastAsia="Calibri"/>
          <w:sz w:val="22"/>
        </w:rPr>
        <w:t>Os anexos sao opcionais e servem para reforcar o relato.</w:t>
      </w:r>
    </w:p>
    <w:p>
      <w:pPr>
        <w:pStyle w:val="Heading1"/>
        <w:keepNext/>
      </w:pPr>
      <w:r>
        <w:t>6. Identificacao ou anonimato</w:t>
      </w:r>
    </w:p>
    <w:p>
      <w:pPr>
        <w:pStyle w:val="ListBullet"/>
        <w:keepNext w:val="0"/>
        <w:spacing w:before="0" w:after="80" w:line="288" w:lineRule="auto"/>
      </w:pPr>
      <w:r>
        <w:rPr>
          <w:rFonts w:ascii="Calibri" w:hAnsi="Calibri" w:eastAsia="Calibri"/>
          <w:sz w:val="22"/>
        </w:rPr>
        <w:t>Se quiser permanecer anonimo, deixe a opcao de identificacao desativada.</w:t>
      </w:r>
    </w:p>
    <w:p>
      <w:pPr>
        <w:pStyle w:val="ListBullet"/>
        <w:keepNext w:val="0"/>
        <w:spacing w:before="0" w:after="80" w:line="288" w:lineRule="auto"/>
      </w:pPr>
      <w:r>
        <w:rPr>
          <w:rFonts w:ascii="Calibri" w:hAnsi="Calibri" w:eastAsia="Calibri"/>
          <w:sz w:val="22"/>
        </w:rPr>
        <w:t>Se quiser informar seus dados, ative a chave e preencha pelo menos um dos campos de contato.</w:t>
      </w:r>
    </w:p>
    <w:p>
      <w:pPr>
        <w:pStyle w:val="ListBullet"/>
        <w:keepNext w:val="0"/>
        <w:spacing w:before="0" w:after="80" w:line="288" w:lineRule="auto"/>
      </w:pPr>
      <w:r>
        <w:rPr>
          <w:rFonts w:ascii="Calibri" w:hAnsi="Calibri" w:eastAsia="Calibri"/>
          <w:sz w:val="22"/>
        </w:rPr>
        <w:t>O sistema protege a denuncia em modo anonimo e nao exige login para o envio.</w:t>
      </w:r>
    </w:p>
    <w:p>
      <w:pPr>
        <w:pStyle w:val="Heading1"/>
        <w:keepNext/>
      </w:pPr>
      <w:r>
        <w:t>7. Tela de confirmacao</w:t>
      </w:r>
    </w:p>
    <w:p>
      <w:pPr>
        <w:keepNext w:val="0"/>
        <w:spacing w:before="0" w:after="120" w:line="300" w:lineRule="auto"/>
      </w:pPr>
      <w:r>
        <w:rPr>
          <w:rFonts w:ascii="Calibri" w:hAnsi="Calibri" w:eastAsia="Calibri"/>
          <w:b w:val="0"/>
          <w:i w:val="0"/>
          <w:color w:val="000000"/>
          <w:sz w:val="22"/>
        </w:rPr>
        <w:t>Depois do envio bem-sucedido, a plataforma exibe uma tela de confirmacao com o numero do protocolo e o codigo de acesso.</w:t>
      </w:r>
    </w:p>
    <w:p>
      <w:pPr>
        <w:pStyle w:val="ListBullet"/>
        <w:keepNext w:val="0"/>
        <w:spacing w:before="0" w:after="80" w:line="288" w:lineRule="auto"/>
      </w:pPr>
      <w:r>
        <w:rPr>
          <w:rFonts w:ascii="Calibri" w:hAnsi="Calibri" w:eastAsia="Calibri"/>
          <w:sz w:val="22"/>
        </w:rPr>
        <w:t>Guarde os dois dados em local seguro.</w:t>
      </w:r>
    </w:p>
    <w:p>
      <w:pPr>
        <w:pStyle w:val="ListBullet"/>
        <w:keepNext w:val="0"/>
        <w:spacing w:before="0" w:after="80" w:line="288" w:lineRule="auto"/>
      </w:pPr>
      <w:r>
        <w:rPr>
          <w:rFonts w:ascii="Calibri" w:hAnsi="Calibri" w:eastAsia="Calibri"/>
          <w:sz w:val="22"/>
        </w:rPr>
        <w:t>O protocolo identifica a denuncia no sistema.</w:t>
      </w:r>
    </w:p>
    <w:p>
      <w:pPr>
        <w:pStyle w:val="ListBullet"/>
        <w:keepNext w:val="0"/>
        <w:spacing w:before="0" w:after="80" w:line="288" w:lineRule="auto"/>
      </w:pPr>
      <w:r>
        <w:rPr>
          <w:rFonts w:ascii="Calibri" w:hAnsi="Calibri" w:eastAsia="Calibri"/>
          <w:sz w:val="22"/>
        </w:rPr>
        <w:t>O codigo de acesso nao pode ser recuperado depois.</w:t>
      </w:r>
    </w:p>
    <w:p>
      <w:pPr>
        <w:pStyle w:val="ListBullet"/>
        <w:keepNext w:val="0"/>
        <w:spacing w:before="0" w:after="80" w:line="288" w:lineRule="auto"/>
      </w:pPr>
      <w:r>
        <w:rPr>
          <w:rFonts w:ascii="Calibri" w:hAnsi="Calibri" w:eastAsia="Calibri"/>
          <w:sz w:val="22"/>
        </w:rPr>
        <w:t>Esses dados serao usados para consultar o andamento futuramente.</w:t>
      </w:r>
    </w:p>
    <w:p>
      <w:pPr>
        <w:pStyle w:val="Heading1"/>
        <w:keepNext/>
      </w:pPr>
      <w:r>
        <w:t>8. Como consultar o andamento</w:t>
      </w:r>
    </w:p>
    <w:p>
      <w:pPr>
        <w:pStyle w:val="ListNumber"/>
        <w:keepNext w:val="0"/>
        <w:spacing w:before="0" w:after="80" w:line="288" w:lineRule="auto"/>
      </w:pPr>
      <w:r>
        <w:rPr>
          <w:rFonts w:ascii="Calibri" w:hAnsi="Calibri" w:eastAsia="Calibri"/>
          <w:sz w:val="22"/>
        </w:rPr>
        <w:t>Acesse a tela de acompanhamento.</w:t>
      </w:r>
    </w:p>
    <w:p>
      <w:pPr>
        <w:pStyle w:val="ListNumber"/>
        <w:keepNext w:val="0"/>
        <w:spacing w:before="0" w:after="80" w:line="288" w:lineRule="auto"/>
      </w:pPr>
      <w:r>
        <w:rPr>
          <w:rFonts w:ascii="Calibri" w:hAnsi="Calibri" w:eastAsia="Calibri"/>
          <w:sz w:val="22"/>
        </w:rPr>
        <w:t>Digite o numero do protocolo no formato exibido na tela, por exemplo 2026-1234.</w:t>
      </w:r>
    </w:p>
    <w:p>
      <w:pPr>
        <w:pStyle w:val="ListNumber"/>
        <w:keepNext w:val="0"/>
        <w:spacing w:before="0" w:after="80" w:line="288" w:lineRule="auto"/>
      </w:pPr>
      <w:r>
        <w:rPr>
          <w:rFonts w:ascii="Calibri" w:hAnsi="Calibri" w:eastAsia="Calibri"/>
          <w:sz w:val="22"/>
        </w:rPr>
        <w:t>Digite o codigo de acesso de 6 digitos.</w:t>
      </w:r>
    </w:p>
    <w:p>
      <w:pPr>
        <w:pStyle w:val="ListNumber"/>
        <w:keepNext w:val="0"/>
        <w:spacing w:before="0" w:after="80" w:line="288" w:lineRule="auto"/>
      </w:pPr>
      <w:r>
        <w:rPr>
          <w:rFonts w:ascii="Calibri" w:hAnsi="Calibri" w:eastAsia="Calibri"/>
          <w:sz w:val="22"/>
        </w:rPr>
        <w:t>Clique em Consultar.</w:t>
      </w:r>
    </w:p>
    <w:p>
      <w:pPr>
        <w:pStyle w:val="Heading1"/>
        <w:keepNext/>
      </w:pPr>
      <w:r>
        <w:t>9. O que voce ve no acompanhamento</w:t>
      </w:r>
    </w:p>
    <w:p>
      <w:pPr>
        <w:pStyle w:val="ListBullet"/>
        <w:keepNext w:val="0"/>
        <w:spacing w:before="0" w:after="80" w:line="288" w:lineRule="auto"/>
      </w:pPr>
      <w:r>
        <w:rPr>
          <w:rFonts w:ascii="Calibri" w:hAnsi="Calibri" w:eastAsia="Calibri"/>
          <w:sz w:val="22"/>
        </w:rPr>
        <w:t>O status atual da denuncia.</w:t>
      </w:r>
    </w:p>
    <w:p>
      <w:pPr>
        <w:pStyle w:val="ListBullet"/>
        <w:keepNext w:val="0"/>
        <w:spacing w:before="0" w:after="80" w:line="288" w:lineRule="auto"/>
      </w:pPr>
      <w:r>
        <w:rPr>
          <w:rFonts w:ascii="Calibri" w:hAnsi="Calibri" w:eastAsia="Calibri"/>
          <w:sz w:val="22"/>
        </w:rPr>
        <w:t>A data e hora da ultima atualizacao.</w:t>
      </w:r>
    </w:p>
    <w:p>
      <w:pPr>
        <w:pStyle w:val="ListBullet"/>
        <w:keepNext w:val="0"/>
        <w:spacing w:before="0" w:after="80" w:line="288" w:lineRule="auto"/>
      </w:pPr>
      <w:r>
        <w:rPr>
          <w:rFonts w:ascii="Calibri" w:hAnsi="Calibri" w:eastAsia="Calibri"/>
          <w:sz w:val="22"/>
        </w:rPr>
        <w:t>O numero do protocolo.</w:t>
      </w:r>
    </w:p>
    <w:p>
      <w:pPr>
        <w:pStyle w:val="ListBullet"/>
        <w:keepNext w:val="0"/>
        <w:spacing w:before="0" w:after="80" w:line="288" w:lineRule="auto"/>
      </w:pPr>
      <w:r>
        <w:rPr>
          <w:rFonts w:ascii="Calibri" w:hAnsi="Calibri" w:eastAsia="Calibri"/>
          <w:sz w:val="22"/>
        </w:rPr>
        <w:t>O tipo de ocorrencia registrado.</w:t>
      </w:r>
    </w:p>
    <w:p>
      <w:pPr>
        <w:pStyle w:val="ListBullet"/>
        <w:keepNext w:val="0"/>
        <w:spacing w:before="0" w:after="80" w:line="288" w:lineRule="auto"/>
      </w:pPr>
      <w:r>
        <w:rPr>
          <w:rFonts w:ascii="Calibri" w:hAnsi="Calibri" w:eastAsia="Calibri"/>
          <w:sz w:val="22"/>
        </w:rPr>
        <w:t>Uma linha do tempo com as etapas Recebida, Em triagem, Em analise e Concluida.</w:t>
      </w:r>
    </w:p>
    <w:p>
      <w:pPr>
        <w:pStyle w:val="ListBullet"/>
        <w:keepNext w:val="0"/>
        <w:spacing w:before="0" w:after="80" w:line="288" w:lineRule="auto"/>
      </w:pPr>
      <w:r>
        <w:rPr>
          <w:rFonts w:ascii="Calibri" w:hAnsi="Calibri" w:eastAsia="Calibri"/>
          <w:sz w:val="22"/>
        </w:rPr>
        <w:t>Mensagens publicas da equipe, quando houver e quando estiverem visiveis ao denunciante.</w:t>
      </w:r>
    </w:p>
    <w:p>
      <w:pPr>
        <w:pStyle w:val="ListBullet"/>
        <w:keepNext w:val="0"/>
        <w:spacing w:before="0" w:after="80" w:line="288" w:lineRule="auto"/>
      </w:pPr>
      <w:r>
        <w:rPr>
          <w:rFonts w:ascii="Calibri" w:hAnsi="Calibri" w:eastAsia="Calibri"/>
          <w:sz w:val="22"/>
        </w:rPr>
        <w:t>Uma resposta publica atual, se a equipe tiver publicado um posicionamento oficial.</w:t>
      </w:r>
    </w:p>
    <w:p>
      <w:pPr>
        <w:keepNext w:val="0"/>
        <w:spacing w:before="40" w:after="160" w:line="288" w:lineRule="auto"/>
      </w:pPr>
      <w:r>
        <w:rPr>
          <w:rFonts w:ascii="Calibri" w:hAnsi="Calibri" w:eastAsia="Calibri"/>
          <w:b/>
          <w:color w:val="1F4D78"/>
          <w:sz w:val="21"/>
        </w:rPr>
        <w:t xml:space="preserve">Importante: </w:t>
      </w:r>
      <w:r>
        <w:rPr>
          <w:rFonts w:ascii="Calibri" w:hAnsi="Calibri" w:eastAsia="Calibri"/>
          <w:color w:val="000000"/>
          <w:sz w:val="21"/>
        </w:rPr>
        <w:t>No acompanhamento publico, algumas etapas internas sao agrupadas na mesma fase visual. Por isso, estados como em investigacao ou aguardando informacoes continuam aparecendo como Em analise na linha do tempo do denunciante.</w:t>
      </w:r>
    </w:p>
    <w:p>
      <w:pPr>
        <w:pStyle w:val="Heading1"/>
        <w:keepNext/>
      </w:pPr>
      <w:r>
        <w:t>10. Boas praticas para um bom relato</w:t>
      </w:r>
    </w:p>
    <w:p>
      <w:pPr>
        <w:pStyle w:val="ListBullet"/>
        <w:keepNext w:val="0"/>
        <w:spacing w:before="0" w:after="80" w:line="288" w:lineRule="auto"/>
      </w:pPr>
      <w:r>
        <w:rPr>
          <w:rFonts w:ascii="Calibri" w:hAnsi="Calibri" w:eastAsia="Calibri"/>
          <w:sz w:val="22"/>
        </w:rPr>
        <w:t>Seja objetivo e descreva fatos, datas, locais e pessoas com o maximo de clareza possivel.</w:t>
      </w:r>
    </w:p>
    <w:p>
      <w:pPr>
        <w:pStyle w:val="ListBullet"/>
        <w:keepNext w:val="0"/>
        <w:spacing w:before="0" w:after="80" w:line="288" w:lineRule="auto"/>
      </w:pPr>
      <w:r>
        <w:rPr>
          <w:rFonts w:ascii="Calibri" w:hAnsi="Calibri" w:eastAsia="Calibri"/>
          <w:sz w:val="22"/>
        </w:rPr>
        <w:t>Anexe evidencias sempre que isso ajudar na apuracao.</w:t>
      </w:r>
    </w:p>
    <w:p>
      <w:pPr>
        <w:pStyle w:val="ListBullet"/>
        <w:keepNext w:val="0"/>
        <w:spacing w:before="0" w:after="80" w:line="288" w:lineRule="auto"/>
      </w:pPr>
      <w:r>
        <w:rPr>
          <w:rFonts w:ascii="Calibri" w:hAnsi="Calibri" w:eastAsia="Calibri"/>
          <w:sz w:val="22"/>
        </w:rPr>
        <w:t>Anote o protocolo e o codigo logo apos o envio.</w:t>
      </w:r>
    </w:p>
    <w:p>
      <w:pPr>
        <w:pStyle w:val="ListBullet"/>
        <w:keepNext w:val="0"/>
        <w:spacing w:before="0" w:after="80" w:line="288" w:lineRule="auto"/>
      </w:pPr>
      <w:r>
        <w:rPr>
          <w:rFonts w:ascii="Calibri" w:hAnsi="Calibri" w:eastAsia="Calibri"/>
          <w:sz w:val="22"/>
        </w:rPr>
        <w:t>Use a consulta periodicamente para verificar novidades no caso.</w:t>
      </w:r>
    </w:p>
    <w:p>
      <w:pPr>
        <w:pStyle w:val="Heading1"/>
        <w:keepNext/>
      </w:pPr>
      <w:r>
        <w:t>11. Resumo do fluxo</w:t>
      </w:r>
    </w:p>
    <w:tbl>
      <w:tblPr>
        <w:tblStyle w:val="TableGrid"/>
        <w:tblW w:type="dxa" w:w="9360"/>
        <w:tblLayout w:type="fixed"/>
        <w:tblLook w:firstColumn="1" w:firstRow="1" w:lastColumn="0" w:lastRow="0" w:noHBand="0" w:noVBand="1" w:val="04A0"/>
        <w:jc w:val="left"/>
        <w:tblBorders>
          <w:top w:val="single" w:sz="8" w:space="0" w:color="DADCE0"/>
          <w:left w:val="single" w:sz="8" w:space="0" w:color="DADCE0"/>
          <w:bottom w:val="single" w:sz="8" w:space="0" w:color="DADCE0"/>
          <w:right w:val="single" w:sz="8" w:space="0" w:color="DADCE0"/>
          <w:insideH w:val="single" w:sz="8" w:space="0" w:color="DADCE0"/>
          <w:insideV w:val="single" w:sz="8" w:space="0" w:color="DADCE0"/>
        </w:tblBorders>
        <w:tblInd w:type="dxa" w:w="120"/>
      </w:tblPr>
      <w:tblGrid>
        <w:gridCol w:w="2094"/>
        <w:gridCol w:w="7266"/>
      </w:tblGrid>
      <w:tr>
        <w:trPr>
          <w:cantSplit/>
        </w:trPr>
        <w:tc>
          <w:tcPr>
            <w:tcW w:type="dxa" w:w="2094"/>
            <w:vAlign w:val="center"/>
            <w:shd w:fill="E8EEF5"/>
            <w:tcMar>
              <w:top w:w="80" w:type="dxa"/>
              <w:bottom w:w="80" w:type="dxa"/>
              <w:start w:w="120" w:type="dxa"/>
              <w:end w:w="120" w:type="dxa"/>
            </w:tcMar>
          </w:tcPr>
          <w:p>
            <w:pPr>
              <w:keepNext w:val="0"/>
              <w:spacing w:before="0" w:after="0" w:line="240" w:lineRule="auto"/>
              <w:jc w:val="center"/>
            </w:pPr>
            <w:r/>
            <w:r>
              <w:rPr>
                <w:rFonts w:ascii="Calibri" w:hAnsi="Calibri" w:eastAsia="Calibri"/>
                <w:b/>
                <w:color w:val="000000"/>
                <w:sz w:val="20"/>
              </w:rPr>
              <w:t>Etapa</w:t>
            </w:r>
          </w:p>
        </w:tc>
        <w:tc>
          <w:tcPr>
            <w:tcW w:type="dxa" w:w="7266"/>
            <w:vAlign w:val="center"/>
            <w:shd w:fill="E8EEF5"/>
            <w:tcMar>
              <w:top w:w="80" w:type="dxa"/>
              <w:bottom w:w="80" w:type="dxa"/>
              <w:start w:w="120" w:type="dxa"/>
              <w:end w:w="120" w:type="dxa"/>
            </w:tcMar>
          </w:tcPr>
          <w:p>
            <w:pPr>
              <w:keepNext w:val="0"/>
              <w:spacing w:before="0" w:after="0" w:line="240" w:lineRule="auto"/>
              <w:jc w:val="center"/>
            </w:pPr>
            <w:r/>
            <w:r>
              <w:rPr>
                <w:rFonts w:ascii="Calibri" w:hAnsi="Calibri" w:eastAsia="Calibri"/>
                <w:b/>
                <w:color w:val="000000"/>
                <w:sz w:val="20"/>
              </w:rPr>
              <w:t>Resultado esperado</w:t>
            </w:r>
          </w:p>
        </w:tc>
      </w:tr>
      <w:tr>
        <w:trPr>
          <w:cantSplit/>
        </w:trPr>
        <w:tc>
          <w:tcPr>
            <w:tcW w:type="dxa" w:w="2094"/>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Registro</w:t>
            </w:r>
          </w:p>
        </w:tc>
        <w:tc>
          <w:tcPr>
            <w:tcW w:type="dxa" w:w="7266"/>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A denuncia e gravada no sistema.</w:t>
            </w:r>
          </w:p>
        </w:tc>
      </w:tr>
      <w:tr>
        <w:trPr>
          <w:cantSplit/>
        </w:trPr>
        <w:tc>
          <w:tcPr>
            <w:tcW w:type="dxa" w:w="2094"/>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Confirmacao</w:t>
            </w:r>
          </w:p>
        </w:tc>
        <w:tc>
          <w:tcPr>
            <w:tcW w:type="dxa" w:w="7266"/>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O usuario recebe protocolo e codigo de acesso.</w:t>
            </w:r>
          </w:p>
        </w:tc>
      </w:tr>
      <w:tr>
        <w:trPr>
          <w:cantSplit/>
        </w:trPr>
        <w:tc>
          <w:tcPr>
            <w:tcW w:type="dxa" w:w="2094"/>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Acompanhamento</w:t>
            </w:r>
          </w:p>
        </w:tc>
        <w:tc>
          <w:tcPr>
            <w:tcW w:type="dxa" w:w="7266"/>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O usuario consulta o andamento quando quiser.</w:t>
            </w:r>
          </w:p>
        </w:tc>
      </w:tr>
      <w:tr>
        <w:trPr>
          <w:cantSplit/>
        </w:trPr>
        <w:tc>
          <w:tcPr>
            <w:tcW w:type="dxa" w:w="2094"/>
            <w:vAlign w:val="center"/>
            <w:shd w:fill="F2F4F7"/>
            <w:tcMar>
              <w:top w:w="80" w:type="dxa"/>
              <w:bottom w:w="80" w:type="dxa"/>
              <w:start w:w="120" w:type="dxa"/>
              <w:end w:w="120" w:type="dxa"/>
            </w:tcMar>
          </w:tcPr>
          <w:p>
            <w:pPr>
              <w:keepNext w:val="0"/>
              <w:spacing w:before="0" w:after="0" w:line="240" w:lineRule="auto"/>
            </w:pPr>
            <w:r/>
            <w:r>
              <w:rPr>
                <w:rFonts w:ascii="Calibri" w:hAnsi="Calibri" w:eastAsia="Calibri"/>
                <w:b/>
                <w:color w:val="000000"/>
                <w:sz w:val="21"/>
              </w:rPr>
              <w:t>Atualizacoes</w:t>
            </w:r>
          </w:p>
        </w:tc>
        <w:tc>
          <w:tcPr>
            <w:tcW w:type="dxa" w:w="7266"/>
            <w:vAlign w:val="center"/>
            <w:tcMar>
              <w:top w:w="80" w:type="dxa"/>
              <w:bottom w:w="80" w:type="dxa"/>
              <w:start w:w="120" w:type="dxa"/>
              <w:end w:w="120" w:type="dxa"/>
            </w:tcMar>
          </w:tcPr>
          <w:p>
            <w:pPr>
              <w:keepNext w:val="0"/>
              <w:spacing w:before="0" w:after="0" w:line="240" w:lineRule="auto"/>
            </w:pPr>
            <w:r/>
            <w:r>
              <w:rPr>
                <w:rFonts w:ascii="Calibri" w:hAnsi="Calibri" w:eastAsia="Calibri"/>
                <w:b w:val="0"/>
                <w:color w:val="000000"/>
                <w:sz w:val="21"/>
              </w:rPr>
              <w:t>Mensagens e respostas publicas podem aparecer conforme a apuracao avanca.</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Utilizacao da Plataforma de Denuncias</dc:title>
  <dc:subject>Manual do usuario do canal de denuncias</dc:subject>
  <dc:creator>Codex</dc:creator>
  <cp:keywords>denuncias, manual, usuario, consulta</cp:keywords>
  <dc:description>Manual de uso do sistema de denuncias</dc:description>
  <cp:lastModifiedBy/>
  <cp:revision>1</cp:revision>
  <dcterms:created xsi:type="dcterms:W3CDTF">2013-12-23T23:15:00Z</dcterms:created>
  <dcterms:modified xsi:type="dcterms:W3CDTF">2013-12-23T23:15:00Z</dcterms:modified>
  <cp:category/>
</cp:coreProperties>
</file>